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A9C" w:rsidRPr="00EC785B" w:rsidRDefault="00D44A9C">
      <w:pPr>
        <w:widowControl/>
        <w:adjustRightInd w:val="0"/>
        <w:snapToGrid w:val="0"/>
        <w:spacing w:after="200" w:line="25" w:lineRule="atLeast"/>
        <w:jc w:val="center"/>
        <w:rPr>
          <w:rFonts w:ascii="宋体" w:eastAsia="宋体" w:hAnsi="宋体" w:cs="Times New Roman"/>
          <w:b/>
          <w:bCs/>
          <w:color w:val="000000"/>
          <w:kern w:val="1"/>
          <w:sz w:val="32"/>
          <w:szCs w:val="32"/>
        </w:rPr>
      </w:pPr>
      <w:r w:rsidRPr="00EC785B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重庆一中高</w:t>
      </w:r>
      <w:r w:rsidRPr="00EC785B"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  <w:t>2022</w:t>
      </w:r>
      <w:r w:rsidRPr="00EC785B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级高一（下）学期</w:t>
      </w:r>
      <w:r w:rsidRPr="00EC785B">
        <w:rPr>
          <w:rFonts w:ascii="宋体" w:eastAsia="宋体" w:hAnsi="宋体" w:cs="宋体"/>
          <w:b/>
          <w:bCs/>
          <w:color w:val="000000"/>
          <w:kern w:val="1"/>
          <w:sz w:val="32"/>
          <w:szCs w:val="32"/>
        </w:rPr>
        <w:t>5</w:t>
      </w:r>
      <w:r w:rsidRPr="00EC785B">
        <w:rPr>
          <w:rFonts w:ascii="宋体" w:eastAsia="宋体" w:hAnsi="宋体" w:cs="宋体" w:hint="eastAsia"/>
          <w:b/>
          <w:bCs/>
          <w:color w:val="000000"/>
          <w:kern w:val="1"/>
          <w:sz w:val="32"/>
          <w:szCs w:val="32"/>
        </w:rPr>
        <w:t>月月考</w:t>
      </w:r>
    </w:p>
    <w:p w:rsidR="00D44A9C" w:rsidRPr="00EC785B" w:rsidRDefault="00D44A9C">
      <w:pPr>
        <w:widowControl/>
        <w:adjustRightInd w:val="0"/>
        <w:snapToGrid w:val="0"/>
        <w:spacing w:after="200" w:line="25" w:lineRule="atLeast"/>
        <w:jc w:val="center"/>
        <w:rPr>
          <w:rFonts w:ascii="宋体" w:eastAsia="宋体" w:hAnsi="宋体" w:cs="Times New Roman"/>
          <w:b/>
          <w:bCs/>
          <w:color w:val="000000"/>
          <w:kern w:val="0"/>
          <w:sz w:val="32"/>
          <w:szCs w:val="32"/>
        </w:rPr>
      </w:pPr>
      <w:r w:rsidRPr="00EC785B">
        <w:rPr>
          <w:rFonts w:ascii="宋体" w:eastAsia="宋体" w:hAnsi="宋体" w:cs="宋体" w:hint="eastAsia"/>
          <w:b/>
          <w:bCs/>
          <w:color w:val="000000"/>
          <w:kern w:val="1"/>
          <w:sz w:val="32"/>
          <w:szCs w:val="32"/>
        </w:rPr>
        <w:t>历史答案</w:t>
      </w:r>
    </w:p>
    <w:p w:rsidR="00D44A9C" w:rsidRPr="00EC785B" w:rsidRDefault="00D44A9C">
      <w:pPr>
        <w:rPr>
          <w:rFonts w:ascii="宋体" w:eastAsia="宋体" w:hAnsi="宋体" w:cs="宋体"/>
          <w:color w:val="000000"/>
          <w:sz w:val="24"/>
          <w:szCs w:val="24"/>
        </w:rPr>
      </w:pPr>
      <w:r w:rsidRPr="00EC785B">
        <w:rPr>
          <w:rFonts w:ascii="宋体" w:eastAsia="宋体" w:hAnsi="宋体" w:cs="宋体"/>
          <w:color w:val="000000"/>
          <w:sz w:val="24"/>
          <w:szCs w:val="24"/>
        </w:rPr>
        <w:t>1--5    BBACB       6—10   CABBC      11—15  BACDB</w:t>
      </w:r>
    </w:p>
    <w:p w:rsidR="00D44A9C" w:rsidRPr="00EC785B" w:rsidRDefault="00D44A9C">
      <w:pPr>
        <w:rPr>
          <w:rFonts w:ascii="宋体" w:eastAsia="宋体" w:hAnsi="宋体" w:cs="宋体"/>
          <w:color w:val="000000"/>
          <w:sz w:val="24"/>
          <w:szCs w:val="24"/>
        </w:rPr>
      </w:pPr>
      <w:r w:rsidRPr="00EC785B">
        <w:rPr>
          <w:rFonts w:ascii="宋体" w:eastAsia="宋体" w:hAnsi="宋体" w:cs="宋体"/>
          <w:color w:val="000000"/>
          <w:sz w:val="24"/>
          <w:szCs w:val="24"/>
        </w:rPr>
        <w:t>16—20  CBAAC       21—25  BAACD</w:t>
      </w:r>
    </w:p>
    <w:p w:rsidR="00D44A9C" w:rsidRPr="00EC785B" w:rsidRDefault="00D44A9C">
      <w:pPr>
        <w:rPr>
          <w:rFonts w:ascii="宋体" w:eastAsia="宋体" w:hAnsi="宋体" w:cs="Times New Roman"/>
          <w:color w:val="000000"/>
          <w:sz w:val="24"/>
          <w:szCs w:val="24"/>
        </w:rPr>
      </w:pPr>
      <w:r w:rsidRPr="00EC785B">
        <w:rPr>
          <w:rFonts w:ascii="宋体" w:eastAsia="宋体" w:hAnsi="宋体" w:cs="宋体"/>
          <w:color w:val="000000"/>
          <w:sz w:val="24"/>
          <w:szCs w:val="24"/>
        </w:rPr>
        <w:t>26.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23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分）</w:t>
      </w:r>
    </w:p>
    <w:p w:rsidR="00D44A9C" w:rsidRPr="00EC785B" w:rsidRDefault="00D44A9C">
      <w:pPr>
        <w:rPr>
          <w:rFonts w:ascii="宋体" w:eastAsia="宋体" w:hAnsi="宋体" w:cs="Times New Roman"/>
          <w:color w:val="000000"/>
          <w:sz w:val="24"/>
          <w:szCs w:val="24"/>
        </w:rPr>
      </w:pP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1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）</w:t>
      </w:r>
      <w:r w:rsidRPr="00EC785B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特点：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产生时间早，历史悠久；受到官府的严格控制。（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4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分）</w:t>
      </w:r>
    </w:p>
    <w:p w:rsidR="00D44A9C" w:rsidRPr="00EC785B" w:rsidRDefault="00D44A9C">
      <w:pPr>
        <w:rPr>
          <w:rFonts w:ascii="宋体" w:eastAsia="宋体" w:hAnsi="宋体" w:cs="Times New Roman"/>
          <w:color w:val="000000"/>
          <w:sz w:val="24"/>
          <w:szCs w:val="24"/>
        </w:rPr>
      </w:pPr>
      <w:r w:rsidRPr="00EC785B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影响：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政府垄断冶铁业，可增加国家财政收入；加强了中央集权统治；不利于冶铁技术的传承和推广。（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5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分）</w:t>
      </w:r>
    </w:p>
    <w:p w:rsidR="00D44A9C" w:rsidRPr="00EC785B" w:rsidRDefault="00D44A9C">
      <w:pPr>
        <w:rPr>
          <w:rFonts w:ascii="宋体" w:eastAsia="宋体" w:hAnsi="宋体" w:cs="Times New Roman"/>
          <w:color w:val="000000"/>
          <w:sz w:val="24"/>
          <w:szCs w:val="24"/>
        </w:rPr>
      </w:pP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2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）</w:t>
      </w:r>
      <w:r w:rsidRPr="00EC785B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特点：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由官办到官督商办到商办；规模大，竞争力强，有一定的垄断性；新式的近代化企业。（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4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分）</w:t>
      </w:r>
    </w:p>
    <w:p w:rsidR="00D44A9C" w:rsidRPr="00EC785B" w:rsidRDefault="00D44A9C">
      <w:pPr>
        <w:rPr>
          <w:rFonts w:ascii="宋体" w:eastAsia="宋体" w:hAnsi="宋体" w:cs="Times New Roman"/>
          <w:color w:val="000000"/>
          <w:sz w:val="24"/>
          <w:szCs w:val="24"/>
        </w:rPr>
      </w:pPr>
      <w:r w:rsidRPr="00EC785B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原因：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清政府的财政拮据；帝国主义的排挤与控制；北洋军阀的卖国，不平等条约的签订；半殖民地半封建社会的环境。（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5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分）</w:t>
      </w:r>
    </w:p>
    <w:p w:rsidR="00D44A9C" w:rsidRPr="00EC785B" w:rsidRDefault="00D44A9C">
      <w:pPr>
        <w:rPr>
          <w:rFonts w:ascii="宋体" w:eastAsia="宋体" w:hAnsi="宋体" w:cs="Times New Roman"/>
          <w:color w:val="000000"/>
          <w:sz w:val="24"/>
          <w:szCs w:val="24"/>
        </w:rPr>
      </w:pP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3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）</w:t>
      </w:r>
      <w:r w:rsidRPr="00EC785B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原因：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城市经济体制改革推进，现代企业制度逐步建立；现代化建设加快，需求增大；科技水平提高；对外开放、引进外资；投资大幅增加。（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5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分）</w:t>
      </w:r>
    </w:p>
    <w:p w:rsidR="00D44A9C" w:rsidRPr="00EC785B" w:rsidRDefault="00D44A9C">
      <w:pPr>
        <w:rPr>
          <w:rFonts w:ascii="宋体" w:eastAsia="宋体" w:hAnsi="宋体" w:cs="Times New Roman"/>
          <w:color w:val="000000"/>
          <w:sz w:val="24"/>
          <w:szCs w:val="24"/>
        </w:rPr>
      </w:pPr>
      <w:r w:rsidRPr="00EC785B">
        <w:rPr>
          <w:rFonts w:ascii="宋体" w:eastAsia="宋体" w:hAnsi="宋体" w:cs="宋体"/>
          <w:color w:val="000000"/>
          <w:sz w:val="24"/>
          <w:szCs w:val="24"/>
        </w:rPr>
        <w:t>27.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12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分）</w:t>
      </w:r>
    </w:p>
    <w:p w:rsidR="00D44A9C" w:rsidRPr="00EC785B" w:rsidRDefault="00D44A9C">
      <w:pPr>
        <w:rPr>
          <w:rFonts w:ascii="宋体" w:eastAsia="宋体" w:hAnsi="宋体" w:cs="宋体"/>
          <w:color w:val="000000"/>
          <w:sz w:val="24"/>
          <w:szCs w:val="24"/>
        </w:rPr>
      </w:pP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示例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1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：（信息）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1949—1986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年：人口流向东北、中部和西部地区。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(2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分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 xml:space="preserve">) </w:t>
      </w:r>
    </w:p>
    <w:p w:rsidR="00D44A9C" w:rsidRPr="00EC785B" w:rsidRDefault="00D44A9C">
      <w:pPr>
        <w:rPr>
          <w:rFonts w:ascii="宋体" w:eastAsia="宋体" w:hAnsi="宋体" w:cs="宋体"/>
          <w:color w:val="000000"/>
          <w:sz w:val="24"/>
          <w:szCs w:val="24"/>
        </w:rPr>
      </w:pP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（说明）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1953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年“一五”计划，优先发展重工业，侧重于东北地区；交通建设侧重于西部地区，随着工业化的展开，人口流向这些地区。文革期间，“上山下乡”和“支援边疆”，影响了这一时期的人口迁移。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(4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分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 xml:space="preserve">) </w:t>
      </w:r>
    </w:p>
    <w:p w:rsidR="00D44A9C" w:rsidRPr="00EC785B" w:rsidRDefault="00D44A9C">
      <w:pPr>
        <w:rPr>
          <w:rFonts w:ascii="宋体" w:eastAsia="宋体" w:hAnsi="宋体" w:cs="宋体"/>
          <w:color w:val="000000"/>
          <w:sz w:val="24"/>
          <w:szCs w:val="24"/>
        </w:rPr>
      </w:pP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示例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2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：（信息）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80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年代以后：人口流向京津冀一带和上海、广州等沿海城市。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(2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分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 xml:space="preserve">) </w:t>
      </w:r>
    </w:p>
    <w:p w:rsidR="00D44A9C" w:rsidRPr="00EC785B" w:rsidRDefault="00D44A9C">
      <w:pPr>
        <w:rPr>
          <w:rFonts w:ascii="宋体" w:eastAsia="宋体" w:hAnsi="宋体" w:cs="宋体"/>
          <w:color w:val="000000"/>
          <w:sz w:val="24"/>
          <w:szCs w:val="24"/>
        </w:rPr>
      </w:pP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（说明）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1978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年开始改革开放，在沿海设立经济特区，开放沿海城市，设立沿海经济开放区，沿海地区城市经济得到飞跃发展。农村实行家庭联产承包责任制，农业迅速发展，出现大量剩余</w:t>
      </w:r>
      <w:bookmarkStart w:id="0" w:name="_GoBack"/>
      <w:bookmarkEnd w:id="0"/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劳动力。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1992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年中国确立社会主义市场经济体制的改革目标，促进人口向沿海地区流动。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(4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分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)</w:t>
      </w:r>
    </w:p>
    <w:p w:rsidR="00D44A9C" w:rsidRPr="00EC785B" w:rsidRDefault="00D44A9C">
      <w:pPr>
        <w:rPr>
          <w:rFonts w:ascii="宋体" w:eastAsia="宋体" w:hAnsi="宋体" w:cs="Times New Roman"/>
          <w:color w:val="000000"/>
          <w:sz w:val="24"/>
          <w:szCs w:val="24"/>
        </w:rPr>
      </w:pP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示例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3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：（信息）人口的流动规模越来越大。（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2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分）</w:t>
      </w:r>
    </w:p>
    <w:p w:rsidR="00D44A9C" w:rsidRPr="00EC785B" w:rsidRDefault="00D44A9C">
      <w:pPr>
        <w:rPr>
          <w:rFonts w:ascii="宋体" w:eastAsia="宋体" w:hAnsi="宋体" w:cs="Times New Roman"/>
          <w:color w:val="000000"/>
          <w:sz w:val="24"/>
          <w:szCs w:val="24"/>
        </w:rPr>
      </w:pP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（说明）改革开放以前，我国实行计划经济，对人口流动的管理严格。改革开放以来，随着经济体制改革的推行，逐渐打破计划经济束缚，市场经济日益发展，户籍管理逐渐放宽。对外开放格局的形成，使得沿海地区对劳动力和人才的需求不断加大。（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4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分）</w:t>
      </w:r>
    </w:p>
    <w:p w:rsidR="00D44A9C" w:rsidRPr="00EC785B" w:rsidRDefault="00D44A9C">
      <w:pPr>
        <w:rPr>
          <w:rFonts w:ascii="宋体" w:eastAsia="宋体" w:hAnsi="宋体" w:cs="Times New Roman"/>
          <w:color w:val="000000"/>
          <w:sz w:val="24"/>
          <w:szCs w:val="24"/>
        </w:rPr>
      </w:pPr>
      <w:r w:rsidRPr="00EC785B">
        <w:rPr>
          <w:rFonts w:ascii="宋体" w:eastAsia="宋体" w:hAnsi="宋体" w:cs="宋体"/>
          <w:color w:val="000000"/>
          <w:sz w:val="24"/>
          <w:szCs w:val="24"/>
        </w:rPr>
        <w:t>28.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15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分）</w:t>
      </w:r>
    </w:p>
    <w:p w:rsidR="00D44A9C" w:rsidRPr="00EC785B" w:rsidRDefault="00D44A9C">
      <w:pPr>
        <w:rPr>
          <w:rFonts w:ascii="宋体" w:eastAsia="宋体" w:hAnsi="宋体" w:cs="Times New Roman"/>
          <w:color w:val="000000"/>
          <w:sz w:val="24"/>
          <w:szCs w:val="24"/>
        </w:rPr>
      </w:pP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1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）内容：规定占田面积的最高限额；政府按法定的课田额征税；突出保护官员特权。（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6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分）</w:t>
      </w:r>
    </w:p>
    <w:p w:rsidR="00D44A9C" w:rsidRPr="00EC785B" w:rsidRDefault="00D44A9C">
      <w:pPr>
        <w:rPr>
          <w:rFonts w:ascii="宋体" w:eastAsia="宋体" w:hAnsi="宋体" w:cs="Times New Roman"/>
          <w:color w:val="000000"/>
          <w:sz w:val="24"/>
          <w:szCs w:val="24"/>
        </w:rPr>
      </w:pP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2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）影响：推动了荒地开垦，增加了国家户籍人口，促进了农业生产和社会经济的发展；一定程度上有利于限制土地兼并；为后世的均田制提供了借鉴；注重维护官员士族特权，强化了门阀士族地位。（</w:t>
      </w:r>
      <w:r w:rsidRPr="00EC785B">
        <w:rPr>
          <w:rFonts w:ascii="宋体" w:eastAsia="宋体" w:hAnsi="宋体" w:cs="宋体"/>
          <w:color w:val="000000"/>
          <w:sz w:val="24"/>
          <w:szCs w:val="24"/>
        </w:rPr>
        <w:t>9</w:t>
      </w:r>
      <w:r w:rsidRPr="00EC785B">
        <w:rPr>
          <w:rFonts w:ascii="宋体" w:eastAsia="宋体" w:hAnsi="宋体" w:cs="宋体" w:hint="eastAsia"/>
          <w:color w:val="000000"/>
          <w:sz w:val="24"/>
          <w:szCs w:val="24"/>
        </w:rPr>
        <w:t>分）</w:t>
      </w:r>
    </w:p>
    <w:sectPr w:rsidR="00D44A9C" w:rsidRPr="00EC785B" w:rsidSect="003C33E9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A9C" w:rsidRDefault="00D44A9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44A9C" w:rsidRDefault="00D44A9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ang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A9C" w:rsidRDefault="00D44A9C" w:rsidP="00EC785B">
    <w:pPr>
      <w:pStyle w:val="Footer"/>
      <w:jc w:val="center"/>
    </w:pPr>
    <w:r>
      <w:rPr>
        <w:rFonts w:hint="eastAsia"/>
      </w:rPr>
      <w:t>欢迎广大教师踊跃来稿，稿酬丰厚。</w:t>
    </w:r>
    <w:r>
      <w:t xml:space="preserve"> www.ks5u.com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A9C" w:rsidRDefault="00D44A9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44A9C" w:rsidRDefault="00D44A9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A9C" w:rsidRDefault="00D44A9C" w:rsidP="00EC785B">
    <w:pPr>
      <w:pStyle w:val="Header"/>
      <w:rPr>
        <w:rFonts w:cs="Times New Roman"/>
      </w:rPr>
    </w:pPr>
    <w:r>
      <w:rPr>
        <w:rFonts w:hint="eastAsia"/>
      </w:rPr>
      <w:t>高考资源网（</w:t>
    </w:r>
    <w:r>
      <w:t xml:space="preserve"> www.ks5u.com</w:t>
    </w:r>
    <w:r>
      <w:rPr>
        <w:rFonts w:hint="eastAsia"/>
      </w:rPr>
      <w:t>），您身边的高考专家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0FC"/>
    <w:rsid w:val="00012635"/>
    <w:rsid w:val="0014146A"/>
    <w:rsid w:val="001E4223"/>
    <w:rsid w:val="00367471"/>
    <w:rsid w:val="003C33E9"/>
    <w:rsid w:val="004F091A"/>
    <w:rsid w:val="00682121"/>
    <w:rsid w:val="00885592"/>
    <w:rsid w:val="00CA0701"/>
    <w:rsid w:val="00CD60FC"/>
    <w:rsid w:val="00D44A9C"/>
    <w:rsid w:val="00E3326B"/>
    <w:rsid w:val="00EC785B"/>
    <w:rsid w:val="00F811E6"/>
    <w:rsid w:val="44F83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3E9"/>
    <w:pPr>
      <w:widowControl w:val="0"/>
      <w:jc w:val="both"/>
    </w:pPr>
    <w:rPr>
      <w:rFonts w:cs="等线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C33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C33E9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3C33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C33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</Pages>
  <Words>147</Words>
  <Characters>840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cwnu</dc:creator>
  <cp:keywords/>
  <dc:description/>
  <cp:lastModifiedBy>Lenovo User</cp:lastModifiedBy>
  <cp:revision>4</cp:revision>
  <dcterms:created xsi:type="dcterms:W3CDTF">2020-05-13T12:21:00Z</dcterms:created>
  <dcterms:modified xsi:type="dcterms:W3CDTF">2020-05-26T06:42:00Z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2052-11.1.0.9678</vt:lpwstr>
  </property>
</Properties>
</file>