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_GB2312" w:eastAsia="楷体_GB2312"/>
          <w:b/>
          <w:bCs/>
          <w:w w:val="90"/>
          <w:sz w:val="44"/>
          <w:szCs w:val="44"/>
        </w:rPr>
      </w:pPr>
      <w:r>
        <w:rPr>
          <w:rFonts w:hint="eastAsia" w:ascii="楷体_GB2312" w:eastAsia="楷体_GB2312"/>
          <w:b/>
          <w:bCs/>
          <w:w w:val="90"/>
          <w:sz w:val="44"/>
          <w:szCs w:val="44"/>
        </w:rPr>
        <w:t>河南省实验中学</w:t>
      </w:r>
      <w:r>
        <w:rPr>
          <w:rFonts w:hint="eastAsia" w:ascii="楷体_GB2312" w:eastAsia="楷体_GB2312"/>
          <w:b/>
          <w:bCs/>
          <w:w w:val="90"/>
          <w:sz w:val="28"/>
          <w:szCs w:val="28"/>
        </w:rPr>
        <w:t>20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21</w:t>
      </w:r>
      <w:r>
        <w:rPr>
          <w:rFonts w:hint="eastAsia" w:ascii="楷体_GB2312" w:eastAsia="楷体_GB2312"/>
          <w:b/>
          <w:bCs/>
          <w:w w:val="90"/>
          <w:sz w:val="28"/>
          <w:szCs w:val="28"/>
        </w:rPr>
        <w:t>——20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22</w:t>
      </w:r>
      <w:r>
        <w:rPr>
          <w:rFonts w:hint="eastAsia" w:ascii="楷体_GB2312" w:eastAsia="楷体_GB2312"/>
          <w:b/>
          <w:bCs/>
          <w:w w:val="90"/>
          <w:sz w:val="44"/>
          <w:szCs w:val="44"/>
        </w:rPr>
        <w:t>学年上期期中试卷</w:t>
      </w:r>
    </w:p>
    <w:p>
      <w:pPr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</w:rPr>
        <w:t>高二语文</w:t>
      </w:r>
      <w:r>
        <w:rPr>
          <w:rFonts w:hint="eastAsia" w:ascii="宋体" w:hAnsi="宋体" w:cs="宋体"/>
          <w:b/>
          <w:bCs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/>
        </w:rPr>
        <w:t>参考答案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1.C 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扩大范围，原文还有“子弟之秀者”的限定。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 xml:space="preserve"> 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2.B 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第三段的例证不能论证“私人书院数量增多”这一内容。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 xml:space="preserve">  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3.C 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A“主要为没有考中的学生提供学习场所”缩小范围，原文“主要是给业余时间愿意学习或是没有考中的学生提供的学习场所”。B强加因果关系。D“对科举考试公平性的干扰”无中生有，文中没提打压书院的原因。</w:t>
      </w:r>
      <w:r>
        <w:rPr>
          <w:rFonts w:hint="eastAsia"/>
          <w:lang w:val="en-US" w:eastAsia="zh-CN"/>
        </w:rPr>
        <w:t>）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default"/>
          <w:lang w:val="en-US" w:eastAsia="zh-CN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t xml:space="preserve"> C 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C.“应对奥密克戎变异株导致的秋冬疫情复燃”错误，原文是“奥密克戎变异株的危害性还需要一段时间研判，应对新的变异和已经开始的秋冬疫情复燃，提高自身免疫力是自我防疫的重中之重”，秋冬疫情并非奥密克戎导致的。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rFonts w:hint="default"/>
          <w:lang w:val="en-US" w:eastAsia="zh-CN"/>
        </w:rPr>
        <w:t xml:space="preserve"> 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 A 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B.“病毒变异株的突变越多，毒性越强”错误，原文是“奥密克戎新毒株的“极其大量”“突变，可能会带来诸多功能增强”，并非突变越多，毒性越强。C.“举措导致了对奥密克戎的担忧”错误，原文是“出于对奥密克戎变种的担忧，美国、加拿大、英国和欧盟等多个国家都已针对南非宣布新的旅行限制政策”选项因果颠倒。D.“能有效防止奥密克戎毒株在中国立足”错误，原文是：奥密克戎毒株最不可能在中国“立即获得立足之处”。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rFonts w:hint="default"/>
          <w:lang w:val="en-US" w:eastAsia="zh-CN"/>
        </w:rPr>
        <w:t xml:space="preserve"> 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6. ①个人养成良好卫生习惯，戴口罩、勤洗手，使用酒精消毒等，同时提高自身免疫力做好自我防疫。②国家坚持行之有效的“动态清零”防疫策略和隔离政策。③各方面、各主体科学精淮施策，做好协同配合。④尽快推出应对奥密克戎等多种毒株的第二代新冠疫苗。</w:t>
      </w:r>
      <w:r>
        <w:rPr>
          <w:rFonts w:hint="eastAsia"/>
          <w:lang w:val="en-US" w:eastAsia="zh-CN"/>
        </w:rPr>
        <w:t>（每点2分，答出三点即可）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7．D （小说以第三人称展开叙述，“也有利于作者直接抒情”的说法不够准确。应当说，小说运用第一人称展开叙述，有利于作者借文中之“我”来抒情和议论，第三人称则有利于客观陈述，引起读者共鸣。故选D。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）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8．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客观因素：①天赋极高：极富作画天性，又得到父亲真传。</w:t>
      </w:r>
      <w:r>
        <w:rPr>
          <w:rFonts w:hint="eastAsia"/>
          <w:lang w:val="en-US" w:eastAsia="zh-CN"/>
        </w:rPr>
        <w:t>②时代机遇：适逢改革开放，被县里看中，县领导要求尝试山水写意画。主观因素：①不畏困难：触类旁通，改变绘画风格。②淡泊名利：暗立规矩，坚持“三不”原则。（每点2分，答出三点即可）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．①妹妹热爱并能创作民俗画，让曾为了县里要求而改变画风的丹青感到欣慰；②妹妹的画作“麒麟送子”远超自己，丹青为自己在乡土民俗画创作方面的落伍而感到惭愧；③尽管丹青在山水画领域有了一定建树，但他却在自己曾经最擅长的民俗画领域止步不前，所以他觉得“迷失的远比获得的多”，对于艺术创作而言，坚持初心，方得始终。（每点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10. B （“凡所……者”是所字结构，名词性，“……的人”，中间不可断开，排除AC。“极”活用为动词，“极尽”，“欲”意思是“欲望”，做“极”的宾语，动宾之间不可断开，且“主”是下一句的主语，前面要断开，排除D。故选B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11. C  （“御史……负责监察和选拔朝廷的各级官吏”错误，御史没有选拔官吏的权力，只负责监察。故选C。）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12. D （“委派御史、竭者、侍中等官吏对李斯进行严刑拷打”错误，依据原文“赵高使其客十余辈诈为御史、谒者、侍中”可知，御史、谒者、侍中等官吏都是赵高的门客假扮的。故选D。）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13. （1）李斯没有自杀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的原因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，是相信自己有能言善辩的才能，对秦有功劳，确实没有反叛之心，想要上书为自己辩解，希望二世能够醒悟而赦免他。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（“所以”，……的原因；“自陈”，为自己辩解，或陈述自己的情况；“幸”，希望；“寤”，醒悟，各1分，大意1分。）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轮番再加审问李斯，李斯便改口供以实话回答，赵高就让人拷打他。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（“覆讯”，审讯；第二个“更”，改变，更改；“辄”，就；“榜”，拷打，各1分，大意1分。）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参考译文：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此时，盗贼日益增多，而朝廷不停地征发关中士兵去东方攻打盗贼，右丞相冯去疾、左丞相李斯、将军冯劫为此进谏秦二世说：“关东群盗同时起事，秦朝发兵进剿诛杀，被诛杀的人非常多，但仍然不能止息。盗贼之所以多，都是由于戍守、水路运输军需物资等事劳作困苦不堪，赋税太重。恳请暂时停止修建阿房宫，减少或免除四方戍守边防的兵役、运输等徭役。”秦二世说：“凡是拥有天下的人，可以极尽自己的欲望，君主重在严明执法，臣下就不敢为非作歹，以此就可以控制天下。从前虞舜、夏禹时代的君主，虽然贵为天子，却处于穷苦的困境，依从于平民百姓，还需要什么法呢？况且先帝从诸侯兴起，兼并了天下，天下已经平定，对外驱逐了四夷，边境也安定了，兴建宫室用来彰显事业成功而得意的心情；你们也看到了先帝事业的成就，现在我继承帝位，两年之间，盗贼四面而起，你们既不能禁止，还要废弃先帝的作为，这样上不能报答先帝，下不能对朕尽忠效力，你们凭什么在官位上！”于是下令将冯去疾、李斯、冯劫交给司法官吏审问定罪。冯去疾、冯劫自杀身亡，只有李斯被下至狱中。二世将李斯交给赵高处治，赵高责问李斯与儿子李由谍反的情况，将他们的家族、宾客全都逮捕了。赵高审讯李斯，笞打他一千多板子，李斯不堪忍受痛苦，委屈含冤承认自己有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李斯没有自杀</w:t>
      </w:r>
      <w:r>
        <w:rPr>
          <w:rFonts w:hint="eastAsia" w:ascii="楷体" w:hAnsi="楷体" w:eastAsia="楷体" w:cs="楷体"/>
          <w:color w:val="000000"/>
          <w:lang w:val="en-US" w:eastAsia="zh-CN"/>
        </w:rPr>
        <w:t>的原因</w:t>
      </w:r>
      <w:r>
        <w:rPr>
          <w:rFonts w:ascii="楷体" w:hAnsi="楷体" w:eastAsia="楷体" w:cs="楷体"/>
          <w:color w:val="000000"/>
        </w:rPr>
        <w:t>，是相信自己有能言善辩的才能，对秦国有功劳，确实没有反叛之心，想要上书为自己辩解，希望二世能够醒悟而赦免了他。于是在狱中上书说：“我担任丞相治理百姓，已经三十多年了。当初秦国土地狭小，疆域不过千里，士兵只有数十万。我竭尽自己微薄的才能，秘密派遣谋臣，给他们黄金宝玉，让他们去游说诸侯；暗中加强武备，整顿政令、教化，提拔勇敢善战的将士，尊重有功之臣：因此最终能够胁迫韩国，削弱魏国，击败燕国、赵国，平定了齐国和楚国，最后兼并了六国，将六国的国王俘虏，确立秦王为天子。又在北方驱逐匈奴及东北方的貉人，在南容平定了百越，显示了秦国的强盛。又制订政策，统一度量衡和文字，并颁布于天下，从而树立了秦王朝的威名。这些都是我的罪过呀，早就该把我处死了！幸好皇上允许我尽其能力，才活到今天。希望陛下能明察！”奏书呈上，赵高命令狱吏毁弃而不上奏，说：“囚犯怎么可以上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赵高派他的门客十多人假装成御史、谒者、侍中，轮番再加审问李斯，李斯便改口供以实话回答，赵高就让人再拷打他。后来秦二世派人去实李斯的罪状，李斯认为还和以前一样是赵高的安排，始终不敢更改自己的口供，承认了自己的罪行。认罪书呈上，秦二世高兴地说：“如果没有赵高，我几乎就被丞相出卖了！”等到二世派人去调查三川郡守李由的人到达三川时，李由已经被楚军杀了。使者回来时，正逢李斯被押进牢狱治罪，赵高便编造了关于李由企图谋反的罪状，与李斯的罪行强行牵连在一起，于是李斯以五刑罪论处，腰斩于咸阳市。李斯走出监狱时，与他的次子一同被押解，李斯便回头对次子说：“我真想和你重牵黄狗，共同出上蔡东门去追逐狡兔，但哪里还能办得到啊！”于是父子二人相对痛哭，李斯三族的人也都被诛杀了。二世便任命赵高为丞相，事无巨细全由赵高决定。</w:t>
      </w:r>
    </w:p>
    <w:p>
      <w:pPr>
        <w:rPr>
          <w:rFonts w:hint="eastAsia"/>
          <w:lang w:val="en-US" w:eastAsia="zh-CN"/>
        </w:rPr>
      </w:pPr>
      <w:r>
        <w:rPr>
          <w:rFonts w:hint="eastAsia" w:asciiTheme="minorEastAsia" w:hAnsiTheme="minorEastAsia"/>
        </w:rPr>
        <w:t xml:space="preserve">14. </w:t>
      </w:r>
      <w:r>
        <w:rPr>
          <w:rFonts w:hint="eastAsia" w:asciiTheme="minorEastAsia" w:hAnsiTheme="minorEastAsia"/>
          <w:lang w:val="en-US" w:eastAsia="zh-CN"/>
        </w:rPr>
        <w:t>C</w:t>
      </w:r>
      <w:r>
        <w:rPr>
          <w:rFonts w:hint="eastAsia" w:asciiTheme="minorEastAsia" w:hAnsiTheme="minorEastAsia"/>
        </w:rPr>
        <w:t>（</w:t>
      </w:r>
      <w:r>
        <w:rPr>
          <w:rFonts w:hint="eastAsia" w:asciiTheme="minorEastAsia" w:hAnsiTheme="minorEastAsia"/>
          <w:lang w:val="en-US" w:eastAsia="zh-CN"/>
        </w:rPr>
        <w:t>C</w:t>
      </w:r>
      <w:r>
        <w:rPr>
          <w:rFonts w:hint="eastAsia" w:asciiTheme="minorEastAsia" w:hAnsiTheme="minorEastAsia"/>
        </w:rPr>
        <w:t>项延伸的空间是被 “拉近 ”了。）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15．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 xml:space="preserve"> ①过尽险滩，诗人顺风顺水，视界开阔、心胸开朗之喜； ②奉诏东归，诗人预感将身担大任，要有一番作为之喜。（ 2分）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 xml:space="preserve"> ①借景抒情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lang w:val="en-US" w:eastAsia="zh-CN"/>
        </w:rPr>
        <w:t>寓情于景，整首诗</w:t>
      </w:r>
      <w:r>
        <w:rPr>
          <w:rFonts w:hint="eastAsia" w:ascii="宋体" w:hAnsi="宋体"/>
        </w:rPr>
        <w:t>实写眼前之景却达到目力所不及的地方，</w:t>
      </w:r>
      <w:r>
        <w:rPr>
          <w:rFonts w:hint="eastAsia" w:ascii="宋体" w:hAnsi="宋体"/>
          <w:lang w:val="en-US" w:eastAsia="zh-CN"/>
        </w:rPr>
        <w:t>以此</w:t>
      </w:r>
      <w:r>
        <w:rPr>
          <w:rFonts w:hint="eastAsia" w:ascii="宋体" w:hAnsi="宋体"/>
        </w:rPr>
        <w:t>引出 “地辟天开 ”的想象中的境界，虚实结合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构成一个壮阔宏伟的境界，以此来展现人生抱负；</w:t>
      </w:r>
      <w:r>
        <w:rPr>
          <w:rFonts w:hint="eastAsia" w:ascii="宋体" w:hAnsi="宋体"/>
          <w:lang w:val="en-US" w:eastAsia="zh-CN"/>
        </w:rPr>
        <w:t>诗人</w:t>
      </w:r>
      <w:r>
        <w:rPr>
          <w:rFonts w:hint="eastAsia" w:ascii="宋体" w:hAnsi="宋体"/>
        </w:rPr>
        <w:t>以</w:t>
      </w:r>
      <w:r>
        <w:rPr>
          <w:rFonts w:hint="eastAsia" w:ascii="宋体" w:hAnsi="宋体"/>
          <w:lang w:val="en-US" w:eastAsia="zh-CN"/>
        </w:rPr>
        <w:t>夸张</w:t>
      </w:r>
      <w:r>
        <w:rPr>
          <w:rFonts w:hint="eastAsia" w:ascii="宋体" w:hAnsi="宋体"/>
        </w:rPr>
        <w:t>的手法极写画鼓雷动、浪涛拍打江岸的声响，动静结合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</w:rPr>
        <w:t>互相映衬，以山平水远、苍茫开阔的景色来抒发胸中块垒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表达难抑的喜悦之情。（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分） ② </w:t>
      </w:r>
      <w:r>
        <w:rPr>
          <w:rFonts w:hint="eastAsia" w:ascii="宋体" w:hAnsi="宋体"/>
          <w:lang w:val="en-US" w:eastAsia="zh-CN"/>
        </w:rPr>
        <w:t>直抒胸臆，诗歌最后一联直接点明“</w:t>
      </w:r>
      <w:r>
        <w:rPr>
          <w:rFonts w:hint="eastAsia" w:ascii="宋体" w:hAnsi="宋体"/>
        </w:rPr>
        <w:t>今朝喜处君知否</w:t>
      </w:r>
      <w:r>
        <w:rPr>
          <w:rFonts w:hint="eastAsia" w:ascii="宋体" w:hAnsi="宋体"/>
          <w:lang w:eastAsia="zh-CN"/>
        </w:rPr>
        <w:t>”，</w:t>
      </w:r>
      <w:r>
        <w:rPr>
          <w:rFonts w:hint="eastAsia" w:ascii="宋体" w:hAnsi="宋体"/>
          <w:lang w:val="en-US" w:eastAsia="zh-CN"/>
        </w:rPr>
        <w:t>直抒胸臆，表达诗人喜悦之情。</w:t>
      </w:r>
      <w:r>
        <w:rPr>
          <w:rFonts w:hint="eastAsia" w:ascii="宋体" w:hAnsi="宋体"/>
        </w:rPr>
        <w:t>（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分）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（回答以景结情可酌情给分。）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16</w:t>
      </w:r>
      <w:r>
        <w:rPr>
          <w:rFonts w:hint="eastAsia" w:ascii="宋体" w:hAnsi="宋体"/>
        </w:rPr>
        <w:t>．（1）鹿门月照开烟树，忽到庞公栖隐处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（2）霓为衣兮风为马，虎鼓瑟兮鸾回车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（3）</w:t>
      </w:r>
      <w:r>
        <w:rPr>
          <w:rFonts w:hint="eastAsia" w:ascii="宋体" w:hAnsi="宋体"/>
          <w:lang w:val="en-US" w:eastAsia="zh-CN"/>
        </w:rPr>
        <w:t>况阳春召我以烟景，大块假我以文章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/>
        </w:rPr>
      </w:pPr>
      <w:r>
        <w:rPr>
          <w:color w:val="000000"/>
        </w:rPr>
        <w:t xml:space="preserve">C </w:t>
      </w:r>
      <w:r>
        <w:rPr>
          <w:rFonts w:hint="eastAsia"/>
          <w:color w:val="000000"/>
          <w:lang w:eastAsia="zh-CN"/>
        </w:rPr>
        <w:t>（</w:t>
      </w:r>
      <w:r>
        <w:rPr>
          <w:rFonts w:ascii="宋体" w:hAnsi="宋体" w:eastAsia="宋体" w:cs="宋体"/>
          <w:color w:val="000000"/>
        </w:rPr>
        <w:t>“晴雨表”是预测天气晴雨的气压表，有时也喻指在事物发生前的征兆。“指南针”是利用可以转动的磁针制成的测定方向的仪器，比喻指导行动的准则。文中夜间经济反映城市活力，应用“晴雨表”。“因势利导”顺着事物发展的趋势加以引导，“因地制宜”根据当地的实际情况，制定适当的措施。文中强调避免同质化，应选“因地制宜”。“效能”指效力、作用。“效率”是单位时间内完成的工作量。语境强调文旅公共服务的能力需要提升，用“效能”。“一蹴而就”比喻事情轻而易举，很容易成功。“一挥而就”形容写字、写文章、画画快。语境中指做事，用“一蹴而就”。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18.</w:t>
      </w:r>
      <w:r>
        <w:rPr>
          <w:rFonts w:ascii="宋体" w:hAnsi="宋体" w:eastAsia="宋体" w:cs="宋体"/>
          <w:color w:val="000000"/>
        </w:rPr>
        <w:t>A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ascii="宋体" w:hAnsi="宋体" w:eastAsia="宋体" w:cs="宋体"/>
          <w:color w:val="000000"/>
        </w:rPr>
        <w:t>原句有三处语病：一是“不仅仅是……而是”搭配不当，改为“不仅仅是……而且是”；二是“提升和延续”语序</w:t>
      </w:r>
      <w:r>
        <w:rPr>
          <w:rFonts w:hint="eastAsia" w:ascii="宋体" w:hAnsi="宋体" w:cs="宋体"/>
          <w:color w:val="000000"/>
          <w:lang w:val="en-US" w:eastAsia="zh-CN"/>
        </w:rPr>
        <w:t>不</w:t>
      </w:r>
      <w:r>
        <w:rPr>
          <w:rFonts w:ascii="宋体" w:hAnsi="宋体" w:eastAsia="宋体" w:cs="宋体"/>
          <w:color w:val="000000"/>
        </w:rPr>
        <w:t>当；三是“会更高的要求”谓语成分残缺，改为“有更高的要求”或者把语序调整为“的要求会更高”。只有A修改正确。</w:t>
      </w:r>
      <w:r>
        <w:rPr>
          <w:rFonts w:hint="eastAsia" w:ascii="宋体" w:hAnsi="宋体" w:cs="宋体"/>
          <w:color w:val="000000"/>
          <w:lang w:eastAsia="zh-CN"/>
        </w:rPr>
        <w:t>）</w:t>
      </w:r>
      <w:r>
        <w:rPr>
          <w:color w:val="00000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A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ascii="宋体" w:hAnsi="宋体" w:eastAsia="宋体" w:cs="宋体"/>
          <w:color w:val="000000"/>
        </w:rPr>
        <w:t>B</w:t>
      </w:r>
      <w:r>
        <w:rPr>
          <w:rFonts w:hint="eastAsia" w:ascii="宋体" w:hAnsi="宋体" w:cs="宋体"/>
          <w:color w:val="000000"/>
          <w:lang w:val="en-US" w:eastAsia="zh-CN"/>
        </w:rPr>
        <w:t>.</w:t>
      </w:r>
      <w:r>
        <w:rPr>
          <w:rFonts w:ascii="宋体" w:hAnsi="宋体" w:eastAsia="宋体" w:cs="宋体"/>
          <w:color w:val="000000"/>
        </w:rPr>
        <w:t>乙处省略号与“等”重复；C</w:t>
      </w:r>
      <w:r>
        <w:rPr>
          <w:rFonts w:hint="eastAsia" w:ascii="宋体" w:hAnsi="宋体" w:cs="宋体"/>
          <w:color w:val="000000"/>
          <w:lang w:val="en-US" w:eastAsia="zh-CN"/>
        </w:rPr>
        <w:t>.</w:t>
      </w:r>
      <w:r>
        <w:rPr>
          <w:rFonts w:ascii="宋体" w:hAnsi="宋体" w:eastAsia="宋体" w:cs="宋体"/>
          <w:color w:val="000000"/>
        </w:rPr>
        <w:t>丙处两个分号改为逗号，属于大标点小用问题；D.丁处逗号改顿号，“富有人文内涵”“彰显城市底蕴”并列做定语。故选A。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①</w:t>
      </w:r>
      <w:r>
        <w:rPr>
          <w:rFonts w:hint="eastAsia" w:ascii="宋体" w:hAnsi="宋体" w:cs="宋体"/>
          <w:color w:val="000000"/>
          <w:lang w:val="en-US" w:eastAsia="zh-CN"/>
        </w:rPr>
        <w:t>汉服相关的</w:t>
      </w:r>
      <w:r>
        <w:rPr>
          <w:rFonts w:ascii="宋体" w:hAnsi="宋体" w:eastAsia="宋体" w:cs="宋体"/>
          <w:color w:val="000000"/>
        </w:rPr>
        <w:t>非物质文化遗产</w:t>
      </w:r>
      <w:r>
        <w:rPr>
          <w:rFonts w:hint="eastAsia" w:ascii="宋体" w:hAnsi="宋体" w:cs="宋体"/>
          <w:color w:val="000000"/>
          <w:lang w:val="en-US" w:eastAsia="zh-CN"/>
        </w:rPr>
        <w:t>很多</w:t>
      </w:r>
      <w:r>
        <w:rPr>
          <w:rFonts w:hint="eastAsia" w:ascii="宋体" w:hAnsi="宋体" w:cs="宋体"/>
          <w:color w:val="000000"/>
          <w:lang w:eastAsia="zh-CN"/>
        </w:rPr>
        <w:t>。（</w:t>
      </w:r>
      <w:r>
        <w:rPr>
          <w:rFonts w:hint="eastAsia" w:ascii="宋体" w:hAnsi="宋体" w:cs="宋体"/>
          <w:color w:val="000000"/>
          <w:lang w:val="en-US" w:eastAsia="zh-CN"/>
        </w:rPr>
        <w:t>2分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②而是活态的社会习俗（而是活着的礼仪规矩/而是灵活地存在不同场合）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2分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③汉服是中国古人取法自然的产物</w:t>
      </w:r>
      <w:r>
        <w:rPr>
          <w:color w:val="000000"/>
        </w:rPr>
        <w:t xml:space="preserve">  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2分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①使用了比喻的修辞手法。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1分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ascii="宋体" w:hAnsi="宋体" w:eastAsia="宋体" w:cs="宋体"/>
          <w:color w:val="000000"/>
        </w:rPr>
        <w:t>②将汉文化比作火焰，将我们的热爱、行动出作添薪加柴。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2分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③生动形象地说明汉文化的发扬光大需要每一个人的努力，具有感染力。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2分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22.</w:t>
      </w:r>
      <w:r>
        <w:rPr>
          <w:rFonts w:hint="default"/>
          <w:lang w:val="en-US" w:eastAsia="zh-CN"/>
        </w:rPr>
        <w:t>材料立足“体育之效”，说明体育与身体强弱的关系，赞扬体育精神。材料中包含了两种含义：第一是“生而强者不可自喜”，讲的是强者不可肆其强的道理。第二是“生而弱者不可自悲”，讲的是强弱之分本无常势常形，只在相对二字。透过这两个观点，我们能看出毛主席这里所指的强弱，不仅仅指青少年的身体素质，还包括内在的精神力量。</w:t>
      </w:r>
    </w:p>
    <w:p>
      <w:pPr>
        <w:pStyle w:val="2"/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立意关键是要抓住材料中的关键句子，特别是要紧扣材料中的关键词语，抓住核心概念。由“体育之效”引出了体育话题。“生而强者如果滥用其强，即使是至强者，最终也许会转为至弱”，引导考生思考，身体强的意义在哪里，应不只是为身体强而强，还要以强健之身体为社会做贡献。由体育引向了人生价值的思考，这是作文立意的重要一环。“生而强者不必自喜也，生而弱者不必自悲也”是“强”“弱”与“悲”“喜”的探究，强为什么会变弱？弱为什么会变强？这其中的思辨关系将我们引向了更深一层思考，在强弱转变中突出的不只是体育，“悲喜”更多的是表达一种人生观。“吾生而弱乎，或者天之诱我以至于强，未可知也。”这一句在材料的结尾，有更深刻的意味。联系时代背景和毛泽东的人生志向，毛泽东在《新青年》杂志上发表这篇文章，在体育及身体强弱的观点表达上，有国家、社会强弱的指向。</w:t>
      </w:r>
    </w:p>
    <w:p>
      <w:pPr>
        <w:pStyle w:val="2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作文立意是多方面的，可以谈体育对人生的影响，可以谈强弱的思辨关系，也可以谈对国家强大的理解。如若能考虑到材料的时代背景，青年毛泽东的革命理想，结合当今教育和国家发展现实，谈“强”的深层含意，人的自强与国家的强大，则更合题目要求。写体育强，身体强，只是触及表面而已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参考立意：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（1）体育的作用。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（2）青年当自强，为国作栋梁。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（3）将青春梦汇聚成中国梦。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（4）追忆百年峥嵘，见证大国崛起。</w: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0318" w:h="1457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58BF21"/>
    <w:multiLevelType w:val="singleLevel"/>
    <w:tmpl w:val="3258BF2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BCBC424"/>
    <w:multiLevelType w:val="singleLevel"/>
    <w:tmpl w:val="7BCBC424"/>
    <w:lvl w:ilvl="0" w:tentative="0">
      <w:start w:val="1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86276"/>
    <w:rsid w:val="01D13C8A"/>
    <w:rsid w:val="043F474B"/>
    <w:rsid w:val="0580326D"/>
    <w:rsid w:val="05E76E48"/>
    <w:rsid w:val="08FA1588"/>
    <w:rsid w:val="0A6E0F2A"/>
    <w:rsid w:val="0B5036E2"/>
    <w:rsid w:val="0CBF1DAD"/>
    <w:rsid w:val="0DD34D08"/>
    <w:rsid w:val="0EC972DD"/>
    <w:rsid w:val="0F570191"/>
    <w:rsid w:val="0F5F3EF3"/>
    <w:rsid w:val="11B60016"/>
    <w:rsid w:val="13733702"/>
    <w:rsid w:val="15345780"/>
    <w:rsid w:val="165F63FA"/>
    <w:rsid w:val="19E92A76"/>
    <w:rsid w:val="1AA43102"/>
    <w:rsid w:val="1BD568F0"/>
    <w:rsid w:val="1C6C5EA1"/>
    <w:rsid w:val="1C786D42"/>
    <w:rsid w:val="1D605385"/>
    <w:rsid w:val="1E833944"/>
    <w:rsid w:val="202820DF"/>
    <w:rsid w:val="20B85568"/>
    <w:rsid w:val="21435934"/>
    <w:rsid w:val="27B428FE"/>
    <w:rsid w:val="28A0231E"/>
    <w:rsid w:val="29153EDA"/>
    <w:rsid w:val="2A3F35DE"/>
    <w:rsid w:val="2B5140C7"/>
    <w:rsid w:val="2E110657"/>
    <w:rsid w:val="2EF73E40"/>
    <w:rsid w:val="2FDE27BA"/>
    <w:rsid w:val="30323DC5"/>
    <w:rsid w:val="31330E28"/>
    <w:rsid w:val="38613F89"/>
    <w:rsid w:val="39061A6B"/>
    <w:rsid w:val="3D654A60"/>
    <w:rsid w:val="3F1A6B45"/>
    <w:rsid w:val="3F9C67EE"/>
    <w:rsid w:val="40347B6C"/>
    <w:rsid w:val="413D1A79"/>
    <w:rsid w:val="420F3689"/>
    <w:rsid w:val="46233218"/>
    <w:rsid w:val="48CE7418"/>
    <w:rsid w:val="4E586EB2"/>
    <w:rsid w:val="55A53F4B"/>
    <w:rsid w:val="575E5615"/>
    <w:rsid w:val="57DD2EDC"/>
    <w:rsid w:val="59E34532"/>
    <w:rsid w:val="5C047F66"/>
    <w:rsid w:val="5DAB78D0"/>
    <w:rsid w:val="61F23761"/>
    <w:rsid w:val="642A1B3B"/>
    <w:rsid w:val="64A17CFB"/>
    <w:rsid w:val="67EE31DB"/>
    <w:rsid w:val="6AB9110E"/>
    <w:rsid w:val="6BD5099E"/>
    <w:rsid w:val="6E330DF9"/>
    <w:rsid w:val="72697F2C"/>
    <w:rsid w:val="74D53759"/>
    <w:rsid w:val="7EC8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7"/>
      <w:ind w:left="120"/>
    </w:pPr>
    <w:rPr>
      <w:sz w:val="21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4351</Words>
  <Characters>4396</Characters>
  <Lines>0</Lines>
  <Paragraphs>0</Paragraphs>
  <TotalTime>18</TotalTime>
  <ScaleCrop>false</ScaleCrop>
  <LinksUpToDate>false</LinksUpToDate>
  <CharactersWithSpaces>4467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2022-04-10T12:25:00Z</dcterms:created>
  <dc:creator>PPY</dc:creator>
  <cp:lastModifiedBy>PPY</cp:lastModifiedBy>
  <dcterms:modified xsi:type="dcterms:W3CDTF">2022-04-22T05:50:03Z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315450F4EA2C4AF28410FE0FC3D515E0</vt:lpwstr>
  </property>
</Properties>
</file>