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10325100</wp:posOffset>
            </wp:positionH>
            <wp:positionV relativeFrom="topMargin">
              <wp:posOffset>10960100</wp:posOffset>
            </wp:positionV>
            <wp:extent cx="330200" cy="2667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30200" cy="266700"/>
                    </a:xfrm>
                    <a:prstGeom prst="rect">
                      <a:avLst/>
                    </a:prstGeom>
                  </pic:spPr>
                </pic:pic>
              </a:graphicData>
            </a:graphic>
          </wp:anchor>
        </w:drawing>
      </w:r>
      <w:r>
        <w:rPr>
          <w:rFonts w:hint="eastAsia" w:ascii="Times New Roman" w:hAnsi="Times New Roman"/>
          <w:b/>
          <w:bCs/>
          <w:sz w:val="32"/>
          <w:szCs w:val="32"/>
        </w:rPr>
        <w:t>岳阳地区2020级高三适应性考试</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思想政治</w:t>
      </w:r>
    </w:p>
    <w:p>
      <w:pPr>
        <w:spacing w:line="288" w:lineRule="auto"/>
        <w:jc w:val="center"/>
        <w:rPr>
          <w:rFonts w:hint="eastAsia" w:ascii="Times New Roman" w:hAnsi="Times New Roman"/>
        </w:rPr>
      </w:pPr>
      <w:r>
        <w:rPr>
          <w:rFonts w:hint="eastAsia" w:ascii="Times New Roman" w:hAnsi="Times New Roman"/>
        </w:rPr>
        <w:t xml:space="preserve">分值：100分 </w:t>
      </w:r>
      <w:r>
        <w:rPr>
          <w:rFonts w:ascii="Times New Roman" w:hAnsi="Times New Roman"/>
        </w:rPr>
        <w:t xml:space="preserve"> </w:t>
      </w:r>
      <w:r>
        <w:rPr>
          <w:rFonts w:hint="eastAsia" w:ascii="Times New Roman" w:hAnsi="Times New Roman"/>
        </w:rPr>
        <w:t>时间：75分钟</w:t>
      </w:r>
    </w:p>
    <w:p>
      <w:pPr>
        <w:spacing w:line="288" w:lineRule="auto"/>
        <w:rPr>
          <w:rFonts w:hint="eastAsia" w:ascii="Times New Roman" w:hAnsi="Times New Roman"/>
          <w:b/>
          <w:bCs/>
          <w:sz w:val="24"/>
        </w:rPr>
      </w:pPr>
      <w:r>
        <w:rPr>
          <w:rFonts w:hint="eastAsia" w:ascii="Times New Roman" w:hAnsi="Times New Roman"/>
          <w:b/>
          <w:bCs/>
          <w:sz w:val="24"/>
        </w:rPr>
        <w:t>注意事项：</w:t>
      </w:r>
    </w:p>
    <w:p>
      <w:pPr>
        <w:spacing w:line="288" w:lineRule="auto"/>
        <w:rPr>
          <w:rFonts w:hint="eastAsia" w:ascii="Times New Roman" w:hAnsi="Times New Roman"/>
          <w:b/>
          <w:bCs/>
          <w:sz w:val="24"/>
        </w:rPr>
      </w:pPr>
      <w:r>
        <w:rPr>
          <w:rFonts w:hint="eastAsia" w:ascii="Times New Roman" w:hAnsi="Times New Roman"/>
          <w:b/>
          <w:bCs/>
          <w:sz w:val="24"/>
        </w:rPr>
        <w:t>1．答卷前，考生务必用黑色字迹的钢笔或签字笔将自己的姓名、考生号、试室号和座位号填写在答题卡上。并在答题卡相应位置贴上条形码。</w:t>
      </w:r>
    </w:p>
    <w:p>
      <w:pPr>
        <w:spacing w:line="288" w:lineRule="auto"/>
        <w:rPr>
          <w:rFonts w:hint="eastAsia" w:ascii="Times New Roman" w:hAnsi="Times New Roman"/>
          <w:b/>
          <w:bCs/>
          <w:sz w:val="24"/>
        </w:rPr>
      </w:pPr>
      <w:r>
        <w:rPr>
          <w:rFonts w:hint="eastAsia" w:ascii="Times New Roman" w:hAnsi="Times New Roman"/>
          <w:b/>
          <w:bCs/>
          <w:sz w:val="24"/>
        </w:rPr>
        <w:t>2．作答选择题时，选出每小题答案后，用2B铅笔把答题卡对应题目选项的答案信息点涂黑；如需改动，用橡皮擦干净后，再选涂其他答案。答案不能答在试卷上。</w:t>
      </w:r>
    </w:p>
    <w:p>
      <w:pPr>
        <w:spacing w:line="288" w:lineRule="auto"/>
        <w:rPr>
          <w:rFonts w:hint="eastAsia" w:ascii="Times New Roman" w:hAnsi="Times New Roman"/>
          <w:b/>
          <w:bCs/>
          <w:sz w:val="24"/>
        </w:rPr>
      </w:pPr>
      <w:r>
        <w:rPr>
          <w:rFonts w:hint="eastAsia" w:ascii="Times New Roman" w:hAnsi="Times New Roman"/>
          <w:b/>
          <w:bCs/>
          <w:sz w:val="24"/>
        </w:rPr>
        <w:t>3．非选择题必须用黑色字迹的钢笔或签字笔作答，答案必须写在答题卡各题目指定区域内相应位置上；如需改动，先划掉原来的答案，然后再写上新答案；不准使用铅笔和涂改液。不按以上要求作答无效。</w:t>
      </w:r>
    </w:p>
    <w:p>
      <w:pPr>
        <w:spacing w:line="288" w:lineRule="auto"/>
        <w:rPr>
          <w:rFonts w:hint="eastAsia" w:ascii="Times New Roman" w:hAnsi="Times New Roman"/>
          <w:b/>
          <w:bCs/>
          <w:sz w:val="24"/>
        </w:rPr>
      </w:pPr>
      <w:r>
        <w:rPr>
          <w:rFonts w:hint="eastAsia" w:ascii="Times New Roman" w:hAnsi="Times New Roman"/>
          <w:b/>
          <w:bCs/>
          <w:sz w:val="24"/>
        </w:rPr>
        <w:t>4．考生必须保持答题卡的整洁。考试结束后，将试卷和答题卡一并交回。</w:t>
      </w:r>
    </w:p>
    <w:p>
      <w:pPr>
        <w:spacing w:line="288" w:lineRule="auto"/>
        <w:rPr>
          <w:rFonts w:hint="eastAsia" w:ascii="Times New Roman" w:hAnsi="Times New Roman"/>
        </w:rPr>
      </w:pPr>
      <w:r>
        <w:rPr>
          <w:rFonts w:hint="eastAsia" w:ascii="Times New Roman" w:hAnsi="Times New Roman"/>
        </w:rPr>
        <w:t>一、选择题：本题共16小题，每小题3分，共48分。在每小题给出的四个选项中，只有一项是符合题目要求的。</w:t>
      </w:r>
    </w:p>
    <w:p>
      <w:pPr>
        <w:spacing w:line="288" w:lineRule="auto"/>
        <w:rPr>
          <w:rFonts w:ascii="Times New Roman" w:hAnsi="Times New Roman"/>
        </w:rPr>
      </w:pPr>
      <w:r>
        <w:rPr>
          <w:rFonts w:hint="eastAsia" w:ascii="Times New Roman" w:hAnsi="Times New Roman"/>
        </w:rPr>
        <w:t>1．习近平总书记说：“事实一再告诉我们，马克思、恩格斯关于资本主义社会基本矛盾的分析没有过时，关于资本主义必然消亡、社会主义必然胜利的历史唯物主义观点也没有过时。”关于资本主义最终消亡、社会主义最终胜利，下列判断正确的是</w:t>
      </w:r>
      <w:r>
        <w:rPr>
          <w:rFonts w:ascii="Times New Roman" w:hAnsi="Times New Roman"/>
        </w:rPr>
        <w:t>（    ）</w:t>
      </w:r>
    </w:p>
    <w:p>
      <w:pPr>
        <w:spacing w:line="288" w:lineRule="auto"/>
        <w:rPr>
          <w:rFonts w:hint="eastAsia" w:ascii="Times New Roman" w:hAnsi="Times New Roman"/>
        </w:rPr>
      </w:pPr>
      <w:r>
        <w:rPr>
          <w:rFonts w:hint="eastAsia" w:ascii="Times New Roman" w:hAnsi="Times New Roman"/>
        </w:rPr>
        <w:t>①社会主义取代资本主义符合社会发展的普遍规律</w:t>
      </w:r>
    </w:p>
    <w:p>
      <w:pPr>
        <w:spacing w:line="288" w:lineRule="auto"/>
        <w:rPr>
          <w:rFonts w:hint="eastAsia" w:ascii="Times New Roman" w:hAnsi="Times New Roman"/>
        </w:rPr>
      </w:pPr>
      <w:r>
        <w:rPr>
          <w:rFonts w:hint="eastAsia" w:ascii="Times New Roman" w:hAnsi="Times New Roman"/>
        </w:rPr>
        <w:t>②资本主义内在矛盾一旦激化便进入到了社会主义</w:t>
      </w:r>
    </w:p>
    <w:p>
      <w:pPr>
        <w:spacing w:line="288" w:lineRule="auto"/>
        <w:rPr>
          <w:rFonts w:hint="eastAsia" w:ascii="Times New Roman" w:hAnsi="Times New Roman"/>
        </w:rPr>
      </w:pPr>
      <w:r>
        <w:rPr>
          <w:rFonts w:hint="eastAsia" w:ascii="Times New Roman" w:hAnsi="Times New Roman"/>
        </w:rPr>
        <w:t>③资本主义自身无法解决贯穿其中的社会基本矛盾</w:t>
      </w:r>
    </w:p>
    <w:p>
      <w:pPr>
        <w:spacing w:line="288" w:lineRule="auto"/>
        <w:rPr>
          <w:rFonts w:hint="eastAsia" w:ascii="Times New Roman" w:hAnsi="Times New Roman"/>
        </w:rPr>
      </w:pPr>
      <w:r>
        <w:rPr>
          <w:rFonts w:hint="eastAsia" w:ascii="Times New Roman" w:hAnsi="Times New Roman"/>
        </w:rPr>
        <w:t>④资本主义消亡和社会主义胜利取决于正义的原则</w:t>
      </w:r>
    </w:p>
    <w:p>
      <w:pPr>
        <w:spacing w:line="288" w:lineRule="auto"/>
        <w:rPr>
          <w:rFonts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2</w:t>
      </w:r>
      <w:r>
        <w:rPr>
          <w:rFonts w:hint="eastAsia" w:ascii="宋体" w:hAnsi="宋体"/>
        </w:rPr>
        <w:t>．</w:t>
      </w:r>
      <w:r>
        <w:rPr>
          <w:rFonts w:hint="eastAsia" w:ascii="Times New Roman" w:hAnsi="Times New Roman"/>
        </w:rPr>
        <w:t>中国共产党是怎样诞生的?是通过马克思列宁主义同中国工人运动相结合而产生的。十月革命一声炮响，给中国送来了马列主义，这就是当时的世界大势。中国共产党从这个世界大势中产生出来，走在了时代前列，成为时代的弄潮儿。从中可得出的合理结论是（    ）</w:t>
      </w:r>
    </w:p>
    <w:p>
      <w:pPr>
        <w:spacing w:line="288" w:lineRule="auto"/>
        <w:rPr>
          <w:rFonts w:hint="eastAsia" w:ascii="Times New Roman" w:hAnsi="Times New Roman"/>
        </w:rPr>
      </w:pPr>
      <w:r>
        <w:rPr>
          <w:rFonts w:hint="eastAsia" w:ascii="Times New Roman" w:hAnsi="Times New Roman"/>
        </w:rPr>
        <w:t>①社会主义中国的成立顺应了社会历史发展潮流</w:t>
      </w:r>
    </w:p>
    <w:p>
      <w:pPr>
        <w:spacing w:line="288" w:lineRule="auto"/>
        <w:rPr>
          <w:rFonts w:hint="eastAsia" w:ascii="Times New Roman" w:hAnsi="Times New Roman"/>
        </w:rPr>
      </w:pPr>
      <w:r>
        <w:rPr>
          <w:rFonts w:hint="eastAsia" w:ascii="Times New Roman" w:hAnsi="Times New Roman"/>
        </w:rPr>
        <w:t>②中国共产党是在马克思列宁主义指导下诞生的</w:t>
      </w:r>
    </w:p>
    <w:p>
      <w:pPr>
        <w:spacing w:line="288" w:lineRule="auto"/>
        <w:rPr>
          <w:rFonts w:hint="eastAsia" w:ascii="Times New Roman" w:hAnsi="Times New Roman"/>
        </w:rPr>
      </w:pPr>
      <w:r>
        <w:rPr>
          <w:rFonts w:hint="eastAsia" w:ascii="Times New Roman" w:hAnsi="Times New Roman"/>
        </w:rPr>
        <w:t>③中国共产党诞生使中国人民谋幸福有了主心骨</w:t>
      </w:r>
    </w:p>
    <w:p>
      <w:pPr>
        <w:spacing w:line="288" w:lineRule="auto"/>
        <w:rPr>
          <w:rFonts w:hint="eastAsia" w:ascii="Times New Roman" w:hAnsi="Times New Roman"/>
        </w:rPr>
      </w:pPr>
      <w:r>
        <w:rPr>
          <w:rFonts w:hint="eastAsia" w:ascii="Times New Roman" w:hAnsi="Times New Roman"/>
        </w:rPr>
        <w:t>④科学社会主义为无产阶级斗争提供了科学理论</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3．新中国成立后，毛泽东同志提出要以苏为鉴，把马克思列宁主义基本原理同中国社会主义革命和建设的具体实际进行“第二次结合”，“从各方面考虑如何按照中国的情况办事”，独立探索适合中国国情的社会主义建设道路。毛泽东同志提出的这一探索的过程（    ）</w:t>
      </w:r>
    </w:p>
    <w:p>
      <w:pPr>
        <w:spacing w:line="288" w:lineRule="auto"/>
        <w:rPr>
          <w:rFonts w:hint="eastAsia" w:ascii="Times New Roman" w:hAnsi="Times New Roman"/>
        </w:rPr>
      </w:pPr>
      <w:r>
        <w:rPr>
          <w:rFonts w:hint="eastAsia" w:ascii="Times New Roman" w:hAnsi="Times New Roman"/>
        </w:rPr>
        <w:t>①加快了我国新民主主义革命的历史进程</w:t>
      </w:r>
    </w:p>
    <w:p>
      <w:pPr>
        <w:spacing w:line="288" w:lineRule="auto"/>
        <w:rPr>
          <w:rFonts w:hint="eastAsia" w:ascii="Times New Roman" w:hAnsi="Times New Roman"/>
        </w:rPr>
      </w:pPr>
      <w:r>
        <w:rPr>
          <w:rFonts w:hint="eastAsia" w:ascii="Times New Roman" w:hAnsi="Times New Roman"/>
        </w:rPr>
        <w:t>②找到了社会主义革命和建设的正确道路</w:t>
      </w:r>
    </w:p>
    <w:p>
      <w:pPr>
        <w:spacing w:line="288" w:lineRule="auto"/>
        <w:rPr>
          <w:rFonts w:hint="eastAsia" w:ascii="Times New Roman" w:hAnsi="Times New Roman"/>
        </w:rPr>
      </w:pPr>
      <w:r>
        <w:rPr>
          <w:rFonts w:hint="eastAsia" w:ascii="Times New Roman" w:hAnsi="Times New Roman"/>
        </w:rPr>
        <w:t>③开创了建设中国特色社会主义的新局面</w:t>
      </w:r>
    </w:p>
    <w:p>
      <w:pPr>
        <w:spacing w:line="288" w:lineRule="auto"/>
        <w:rPr>
          <w:rFonts w:hint="eastAsia" w:ascii="Times New Roman" w:hAnsi="Times New Roman"/>
        </w:rPr>
      </w:pPr>
      <w:r>
        <w:rPr>
          <w:rFonts w:hint="eastAsia" w:ascii="Times New Roman" w:hAnsi="Times New Roman"/>
        </w:rPr>
        <w:t>④坚持了解放思想、实事求是的思想路线</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4．1978年</w:t>
      </w:r>
      <w:r>
        <w:rPr>
          <w:rFonts w:ascii="Times New Roman" w:hAnsi="Times New Roman"/>
        </w:rPr>
        <w:t>11</w:t>
      </w:r>
      <w:r>
        <w:rPr>
          <w:rFonts w:hint="eastAsia" w:ascii="Times New Roman" w:hAnsi="Times New Roman"/>
        </w:rPr>
        <w:t>月，安徽省凤阳县小岗村实行“分田到户，自负盈亏”的家庭联产承包责任制（大包干），拉开了中国对内改革的大幕。1978年12月，党的十一届三中全会召开，中国开始实行改革开放的政策。由此可见，实行改革开放的政策是基于（    ）</w:t>
      </w:r>
    </w:p>
    <w:p>
      <w:pPr>
        <w:spacing w:line="288" w:lineRule="auto"/>
        <w:rPr>
          <w:rFonts w:hint="eastAsia" w:ascii="Times New Roman" w:hAnsi="Times New Roman"/>
        </w:rPr>
      </w:pPr>
      <w:r>
        <w:rPr>
          <w:rFonts w:hint="eastAsia" w:ascii="Times New Roman" w:hAnsi="Times New Roman"/>
        </w:rPr>
        <w:t>①对人民群众期盼和需要的深刻体悟</w:t>
      </w:r>
      <w:r>
        <w:rPr>
          <w:rFonts w:ascii="Times New Roman" w:hAnsi="Times New Roman"/>
        </w:rPr>
        <w:tab/>
      </w:r>
      <w:r>
        <w:rPr>
          <w:rFonts w:hint="eastAsia" w:ascii="Times New Roman" w:hAnsi="Times New Roman"/>
        </w:rPr>
        <w:t>②对社会主义建设实践的深刻总结</w:t>
      </w:r>
    </w:p>
    <w:p>
      <w:pPr>
        <w:spacing w:line="288" w:lineRule="auto"/>
        <w:rPr>
          <w:rFonts w:hint="eastAsia" w:ascii="Times New Roman" w:hAnsi="Times New Roman"/>
        </w:rPr>
      </w:pPr>
      <w:r>
        <w:rPr>
          <w:rFonts w:hint="eastAsia" w:ascii="Times New Roman" w:hAnsi="Times New Roman"/>
        </w:rPr>
        <w:t>③对全面对外开放新格局的深刻把握</w:t>
      </w:r>
      <w:r>
        <w:rPr>
          <w:rFonts w:ascii="Times New Roman" w:hAnsi="Times New Roman"/>
        </w:rPr>
        <w:tab/>
      </w:r>
      <w:r>
        <w:rPr>
          <w:rFonts w:hint="eastAsia" w:ascii="Times New Roman" w:hAnsi="Times New Roman"/>
        </w:rPr>
        <w:t>④对社会主义市场经济的深刻认识</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5．通向现代化的道路不止一条。世界上既不存在定于一尊的现代化模式，也不存在放之四海而皆准的现代化标准。我们推进的现代化，是中国共产党领导的社会主义现代化，既有各国现代化的共同特征，更有基于国情的中国特色。从中可获得的启示是（    ）</w:t>
      </w:r>
    </w:p>
    <w:p>
      <w:pPr>
        <w:spacing w:line="288" w:lineRule="auto"/>
        <w:rPr>
          <w:rFonts w:hint="eastAsia" w:ascii="Times New Roman" w:hAnsi="Times New Roman"/>
        </w:rPr>
      </w:pPr>
      <w:r>
        <w:rPr>
          <w:rFonts w:hint="eastAsia" w:ascii="Times New Roman" w:hAnsi="Times New Roman"/>
        </w:rPr>
        <w:t>①现代化建设是一致性和多样性的统一</w:t>
      </w:r>
      <w:r>
        <w:rPr>
          <w:rFonts w:ascii="Times New Roman" w:hAnsi="Times New Roman"/>
        </w:rPr>
        <w:tab/>
      </w:r>
      <w:r>
        <w:rPr>
          <w:rFonts w:hint="eastAsia" w:ascii="Times New Roman" w:hAnsi="Times New Roman"/>
        </w:rPr>
        <w:t>②制度优势是现代化建设中的最大优势</w:t>
      </w:r>
    </w:p>
    <w:p>
      <w:pPr>
        <w:spacing w:line="288" w:lineRule="auto"/>
        <w:rPr>
          <w:rFonts w:hint="eastAsia" w:ascii="Times New Roman" w:hAnsi="Times New Roman"/>
        </w:rPr>
      </w:pPr>
      <w:r>
        <w:rPr>
          <w:rFonts w:hint="eastAsia" w:ascii="Times New Roman" w:hAnsi="Times New Roman"/>
        </w:rPr>
        <w:t>③必须坚定中国特色社会主义道路自信</w:t>
      </w:r>
      <w:r>
        <w:rPr>
          <w:rFonts w:ascii="Times New Roman" w:hAnsi="Times New Roman"/>
        </w:rPr>
        <w:tab/>
      </w:r>
      <w:r>
        <w:rPr>
          <w:rFonts w:hint="eastAsia" w:ascii="Times New Roman" w:hAnsi="Times New Roman"/>
        </w:rPr>
        <w:t>④必须深入持久推进党的建设伟大工程</w:t>
      </w:r>
    </w:p>
    <w:p>
      <w:pPr>
        <w:spacing w:line="288" w:lineRule="auto"/>
        <w:rPr>
          <w:rFonts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C．①④</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6．2022年9月1日，《习近平谈治国理政》第四卷出版座谈会在京召开。《习近平谈治国理政》第四卷凝聚了习近平新时代中国特色社会主义思想的最新成果，反映了党和国家勇敢应对百年变局和世纪疫情进行的伟大斗争，为推动构建人类命运共同体、建设美好世界作出的最新贡献。可见，习近平新时代中国特色社会主义思想的最新成果（    ）</w:t>
      </w:r>
    </w:p>
    <w:p>
      <w:pPr>
        <w:spacing w:line="288" w:lineRule="auto"/>
        <w:rPr>
          <w:rFonts w:hint="eastAsia" w:ascii="Times New Roman" w:hAnsi="Times New Roman"/>
        </w:rPr>
      </w:pPr>
      <w:r>
        <w:rPr>
          <w:rFonts w:hint="eastAsia" w:ascii="Times New Roman" w:hAnsi="Times New Roman"/>
        </w:rPr>
        <w:t>①是党和人民实践经验和集体智慧的结晶</w:t>
      </w:r>
    </w:p>
    <w:p>
      <w:pPr>
        <w:spacing w:line="288" w:lineRule="auto"/>
        <w:rPr>
          <w:rFonts w:hint="eastAsia" w:ascii="Times New Roman" w:hAnsi="Times New Roman"/>
        </w:rPr>
      </w:pPr>
      <w:r>
        <w:rPr>
          <w:rFonts w:hint="eastAsia" w:ascii="Times New Roman" w:hAnsi="Times New Roman"/>
        </w:rPr>
        <w:t>②立足于科学社会主义的基本观点和方法</w:t>
      </w:r>
    </w:p>
    <w:p>
      <w:pPr>
        <w:spacing w:line="288" w:lineRule="auto"/>
        <w:rPr>
          <w:rFonts w:hint="eastAsia" w:ascii="Times New Roman" w:hAnsi="Times New Roman"/>
        </w:rPr>
      </w:pPr>
      <w:r>
        <w:rPr>
          <w:rFonts w:hint="eastAsia" w:ascii="Times New Roman" w:hAnsi="Times New Roman"/>
        </w:rPr>
        <w:t>③深刻总结了社会主义建设正反两方面经验</w:t>
      </w:r>
    </w:p>
    <w:p>
      <w:pPr>
        <w:spacing w:line="288" w:lineRule="auto"/>
        <w:rPr>
          <w:rFonts w:hint="eastAsia" w:ascii="Times New Roman" w:hAnsi="Times New Roman"/>
        </w:rPr>
      </w:pPr>
      <w:r>
        <w:rPr>
          <w:rFonts w:hint="eastAsia" w:ascii="Times New Roman" w:hAnsi="Times New Roman"/>
        </w:rPr>
        <w:t>④源自于新时代中国特色社会主义伟大实践</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7．党的十八大以来，我国企业发展迈出铿锵步伐。截至2021年末，全国企业的数量达4842万户，比2012年增长1．7倍；规模以上工业企业达到40万户，较2012年增长了23．5%，一些行业领军企业已经形成较强的国际竞争力。这得益于（    ）</w:t>
      </w:r>
    </w:p>
    <w:p>
      <w:pPr>
        <w:spacing w:line="288" w:lineRule="auto"/>
        <w:rPr>
          <w:rFonts w:hint="eastAsia" w:ascii="Times New Roman" w:hAnsi="Times New Roman"/>
        </w:rPr>
      </w:pPr>
      <w:r>
        <w:rPr>
          <w:rFonts w:hint="eastAsia" w:ascii="Times New Roman" w:hAnsi="Times New Roman"/>
        </w:rPr>
        <w:t>①国有企业吸纳民营资本进行股份制改革</w:t>
      </w:r>
    </w:p>
    <w:p>
      <w:pPr>
        <w:spacing w:line="288" w:lineRule="auto"/>
        <w:rPr>
          <w:rFonts w:hint="eastAsia" w:ascii="Times New Roman" w:hAnsi="Times New Roman"/>
        </w:rPr>
      </w:pPr>
      <w:r>
        <w:rPr>
          <w:rFonts w:hint="eastAsia" w:ascii="Times New Roman" w:hAnsi="Times New Roman"/>
        </w:rPr>
        <w:t>②我国积极推进多种所有制经济共同发展</w:t>
      </w:r>
    </w:p>
    <w:p>
      <w:pPr>
        <w:spacing w:line="288" w:lineRule="auto"/>
        <w:rPr>
          <w:rFonts w:hint="eastAsia" w:ascii="Times New Roman" w:hAnsi="Times New Roman"/>
        </w:rPr>
      </w:pPr>
      <w:r>
        <w:rPr>
          <w:rFonts w:hint="eastAsia" w:ascii="Times New Roman" w:hAnsi="Times New Roman"/>
        </w:rPr>
        <w:t>③国家营造促进市场主体培育的市场环境</w:t>
      </w:r>
    </w:p>
    <w:p>
      <w:pPr>
        <w:spacing w:line="288" w:lineRule="auto"/>
        <w:rPr>
          <w:rFonts w:hint="eastAsia" w:ascii="Times New Roman" w:hAnsi="Times New Roman"/>
        </w:rPr>
      </w:pPr>
      <w:r>
        <w:rPr>
          <w:rFonts w:hint="eastAsia" w:ascii="Times New Roman" w:hAnsi="Times New Roman"/>
        </w:rPr>
        <w:t>④市场在资源配置中的决定性作用充分显现</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8．2022年以来，湖南某连片双季稻示范区用好各项扶持政策，组织有意愿的农户、新型主体开展双季稻生产，并派遣农技人员深入田间地头，现场指导农户做好水稻集中育秧、技术指导和移栽后的田间管理等工作。该示范区做法的主要目的在于（    ）</w:t>
      </w:r>
    </w:p>
    <w:p>
      <w:pPr>
        <w:spacing w:line="288" w:lineRule="auto"/>
        <w:rPr>
          <w:rFonts w:ascii="Times New Roman" w:hAnsi="Times New Roman"/>
        </w:rPr>
      </w:pPr>
      <w:r>
        <w:rPr>
          <w:rFonts w:hint="eastAsia" w:ascii="Times New Roman" w:hAnsi="Times New Roman"/>
        </w:rPr>
        <w:t>①促进产业融合，打造农业品牌</w:t>
      </w:r>
      <w:r>
        <w:rPr>
          <w:rFonts w:ascii="Times New Roman" w:hAnsi="Times New Roman"/>
        </w:rPr>
        <w:tab/>
      </w:r>
      <w:r>
        <w:rPr>
          <w:rFonts w:hint="eastAsia" w:ascii="Times New Roman" w:hAnsi="Times New Roman"/>
        </w:rPr>
        <w:t>②稳定粮食生产，增加粮食产量</w:t>
      </w:r>
    </w:p>
    <w:p>
      <w:pPr>
        <w:spacing w:line="288" w:lineRule="auto"/>
        <w:rPr>
          <w:rFonts w:hint="eastAsia" w:ascii="Times New Roman" w:hAnsi="Times New Roman"/>
        </w:rPr>
      </w:pPr>
      <w:r>
        <w:rPr>
          <w:rFonts w:hint="eastAsia" w:ascii="Times New Roman" w:hAnsi="Times New Roman"/>
        </w:rPr>
        <w:t>③提高种植收益，增加农民收入</w:t>
      </w:r>
      <w:r>
        <w:rPr>
          <w:rFonts w:ascii="Times New Roman" w:hAnsi="Times New Roman"/>
        </w:rPr>
        <w:tab/>
      </w:r>
      <w:r>
        <w:rPr>
          <w:rFonts w:hint="eastAsia" w:ascii="Times New Roman" w:hAnsi="Times New Roman"/>
        </w:rPr>
        <w:t>④发展多种经营，优化供给结构</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9．为有效应对经济发展新变化和新挑战、扎实稳定经济大盘，某地出台一揽子政策措施，培育壮大市场主体、激发市场主体活力。下列举措对培育壮大市场主体所发挥的积极作用传导正确的是（    ）</w:t>
      </w:r>
    </w:p>
    <w:p>
      <w:pPr>
        <w:spacing w:line="288" w:lineRule="auto"/>
        <w:rPr>
          <w:rFonts w:hint="eastAsia" w:ascii="Times New Roman" w:hAnsi="Times New Roman"/>
        </w:rPr>
      </w:pPr>
      <w:r>
        <w:rPr>
          <w:rFonts w:hint="eastAsia" w:ascii="Times New Roman" w:hAnsi="Times New Roman"/>
        </w:rPr>
        <w:t>①降低制度性交易成本</w:t>
      </w:r>
      <w:r>
        <w:rPr>
          <w:rFonts w:hint="eastAsia" w:ascii="宋体" w:hAnsi="宋体"/>
        </w:rPr>
        <w:t>→</w:t>
      </w:r>
      <w:r>
        <w:rPr>
          <w:rFonts w:hint="eastAsia" w:ascii="Times New Roman" w:hAnsi="Times New Roman"/>
        </w:rPr>
        <w:t>减轻小微企业经营负担</w:t>
      </w:r>
      <w:r>
        <w:rPr>
          <w:rFonts w:hint="eastAsia" w:ascii="宋体" w:hAnsi="宋体"/>
        </w:rPr>
        <w:t>→</w:t>
      </w:r>
      <w:r>
        <w:rPr>
          <w:rFonts w:hint="eastAsia" w:ascii="Times New Roman" w:hAnsi="Times New Roman"/>
        </w:rPr>
        <w:t>化解企业经营风险</w:t>
      </w:r>
      <w:r>
        <w:rPr>
          <w:rFonts w:hint="eastAsia" w:ascii="宋体" w:hAnsi="宋体"/>
        </w:rPr>
        <w:t>→</w:t>
      </w:r>
      <w:r>
        <w:rPr>
          <w:rFonts w:hint="eastAsia" w:ascii="Times New Roman" w:hAnsi="Times New Roman"/>
        </w:rPr>
        <w:t>支持小微企业转型升级</w:t>
      </w:r>
    </w:p>
    <w:p>
      <w:pPr>
        <w:spacing w:line="288" w:lineRule="auto"/>
        <w:rPr>
          <w:rFonts w:hint="eastAsia" w:ascii="Times New Roman" w:hAnsi="Times New Roman"/>
        </w:rPr>
      </w:pPr>
      <w:r>
        <w:rPr>
          <w:rFonts w:hint="eastAsia" w:ascii="Times New Roman" w:hAnsi="Times New Roman"/>
        </w:rPr>
        <w:t>②支持中小企业科技创新</w:t>
      </w:r>
      <w:r>
        <w:rPr>
          <w:rFonts w:hint="eastAsia" w:ascii="宋体" w:hAnsi="宋体"/>
        </w:rPr>
        <w:t>→</w:t>
      </w:r>
      <w:r>
        <w:rPr>
          <w:rFonts w:hint="eastAsia" w:ascii="Times New Roman" w:hAnsi="Times New Roman"/>
        </w:rPr>
        <w:t>引导企业专注特定技术</w:t>
      </w:r>
      <w:r>
        <w:rPr>
          <w:rFonts w:hint="eastAsia" w:ascii="宋体" w:hAnsi="宋体"/>
        </w:rPr>
        <w:t>→</w:t>
      </w:r>
      <w:r>
        <w:rPr>
          <w:rFonts w:hint="eastAsia" w:ascii="Times New Roman" w:hAnsi="Times New Roman"/>
        </w:rPr>
        <w:t>提升产品技术价值</w:t>
      </w:r>
      <w:r>
        <w:rPr>
          <w:rFonts w:hint="eastAsia" w:ascii="宋体" w:hAnsi="宋体"/>
        </w:rPr>
        <w:t>→</w:t>
      </w:r>
      <w:r>
        <w:rPr>
          <w:rFonts w:hint="eastAsia" w:ascii="Times New Roman" w:hAnsi="Times New Roman"/>
        </w:rPr>
        <w:t>培育专精“小巨人”企业</w:t>
      </w:r>
    </w:p>
    <w:p>
      <w:pPr>
        <w:spacing w:line="288" w:lineRule="auto"/>
        <w:rPr>
          <w:rFonts w:hint="eastAsia" w:ascii="Times New Roman" w:hAnsi="Times New Roman"/>
        </w:rPr>
      </w:pPr>
      <w:r>
        <w:rPr>
          <w:rFonts w:hint="eastAsia" w:ascii="Times New Roman" w:hAnsi="Times New Roman"/>
        </w:rPr>
        <w:t>③鼓励优质企业强强联合</w:t>
      </w:r>
      <w:r>
        <w:rPr>
          <w:rFonts w:hint="eastAsia" w:ascii="宋体" w:hAnsi="宋体"/>
        </w:rPr>
        <w:t>→</w:t>
      </w:r>
      <w:r>
        <w:rPr>
          <w:rFonts w:hint="eastAsia" w:ascii="Times New Roman" w:hAnsi="Times New Roman"/>
        </w:rPr>
        <w:t>扩大企业生产经营规模</w:t>
      </w:r>
      <w:r>
        <w:rPr>
          <w:rFonts w:hint="eastAsia" w:ascii="宋体" w:hAnsi="宋体"/>
        </w:rPr>
        <w:t>→</w:t>
      </w:r>
      <w:r>
        <w:rPr>
          <w:rFonts w:hint="eastAsia" w:ascii="Times New Roman" w:hAnsi="Times New Roman"/>
        </w:rPr>
        <w:t>提高企业经济效益</w:t>
      </w:r>
      <w:r>
        <w:rPr>
          <w:rFonts w:hint="eastAsia" w:ascii="宋体" w:hAnsi="宋体"/>
        </w:rPr>
        <w:t>→</w:t>
      </w:r>
      <w:r>
        <w:rPr>
          <w:rFonts w:hint="eastAsia" w:ascii="Times New Roman" w:hAnsi="Times New Roman"/>
        </w:rPr>
        <w:t>做强做优骨干龙头企业</w:t>
      </w:r>
    </w:p>
    <w:p>
      <w:pPr>
        <w:spacing w:line="288" w:lineRule="auto"/>
        <w:rPr>
          <w:rFonts w:hint="eastAsia" w:ascii="Times New Roman" w:hAnsi="Times New Roman"/>
        </w:rPr>
      </w:pPr>
      <w:r>
        <w:rPr>
          <w:rFonts w:hint="eastAsia" w:ascii="Times New Roman" w:hAnsi="Times New Roman"/>
        </w:rPr>
        <w:t>④实现惠企事项柔性管理</w:t>
      </w:r>
      <w:r>
        <w:rPr>
          <w:rFonts w:hint="eastAsia" w:ascii="宋体" w:hAnsi="宋体"/>
        </w:rPr>
        <w:t>→</w:t>
      </w:r>
      <w:r>
        <w:rPr>
          <w:rFonts w:hint="eastAsia" w:ascii="Times New Roman" w:hAnsi="Times New Roman"/>
        </w:rPr>
        <w:t>优化市场主体营商环境</w:t>
      </w:r>
      <w:r>
        <w:rPr>
          <w:rFonts w:hint="eastAsia" w:ascii="宋体" w:hAnsi="宋体"/>
        </w:rPr>
        <w:t>→</w:t>
      </w:r>
      <w:r>
        <w:rPr>
          <w:rFonts w:hint="eastAsia" w:ascii="Times New Roman" w:hAnsi="Times New Roman"/>
        </w:rPr>
        <w:t>打造高品质科创空间</w:t>
      </w:r>
      <w:r>
        <w:rPr>
          <w:rFonts w:hint="eastAsia" w:ascii="宋体" w:hAnsi="宋体"/>
        </w:rPr>
        <w:t>→</w:t>
      </w:r>
      <w:r>
        <w:rPr>
          <w:rFonts w:hint="eastAsia" w:ascii="Times New Roman" w:hAnsi="Times New Roman"/>
        </w:rPr>
        <w:t>支持高层次人才自主创业</w:t>
      </w:r>
    </w:p>
    <w:p>
      <w:pPr>
        <w:spacing w:line="288" w:lineRule="auto"/>
        <w:rPr>
          <w:rFonts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10．某高中学生小琪的爸爸在一国有企业上班，妈妈开了一家小卖部，家里有一套房子出租，银行里有存款，还买了国债。下表是小琪家里某季度的收入情况：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713"/>
        <w:gridCol w:w="1714"/>
        <w:gridCol w:w="169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Pr>
          <w:p>
            <w:pPr>
              <w:spacing w:line="288" w:lineRule="auto"/>
              <w:rPr>
                <w:rFonts w:hint="eastAsia" w:ascii="Times New Roman" w:hAnsi="Times New Roman"/>
              </w:rPr>
            </w:pPr>
            <w:r>
              <w:rPr>
                <w:rFonts w:hint="eastAsia" w:ascii="Times New Roman" w:hAnsi="Times New Roman"/>
              </w:rPr>
              <w:t>爸爸工资、奖金</w:t>
            </w:r>
          </w:p>
        </w:tc>
        <w:tc>
          <w:tcPr>
            <w:tcW w:w="1993" w:type="dxa"/>
          </w:tcPr>
          <w:p>
            <w:pPr>
              <w:spacing w:line="288" w:lineRule="auto"/>
              <w:rPr>
                <w:rFonts w:hint="eastAsia" w:ascii="Times New Roman" w:hAnsi="Times New Roman"/>
              </w:rPr>
            </w:pPr>
            <w:r>
              <w:rPr>
                <w:rFonts w:hint="eastAsia" w:ascii="Times New Roman" w:hAnsi="Times New Roman"/>
              </w:rPr>
              <w:t>妈妈收入</w:t>
            </w:r>
          </w:p>
        </w:tc>
        <w:tc>
          <w:tcPr>
            <w:tcW w:w="1994" w:type="dxa"/>
          </w:tcPr>
          <w:p>
            <w:pPr>
              <w:spacing w:line="288" w:lineRule="auto"/>
              <w:rPr>
                <w:rFonts w:hint="eastAsia" w:ascii="Times New Roman" w:hAnsi="Times New Roman"/>
              </w:rPr>
            </w:pPr>
            <w:r>
              <w:rPr>
                <w:rFonts w:hint="eastAsia" w:ascii="Times New Roman" w:hAnsi="Times New Roman"/>
              </w:rPr>
              <w:t>房屋租金</w:t>
            </w:r>
          </w:p>
        </w:tc>
        <w:tc>
          <w:tcPr>
            <w:tcW w:w="1994" w:type="dxa"/>
          </w:tcPr>
          <w:p>
            <w:pPr>
              <w:spacing w:line="288" w:lineRule="auto"/>
              <w:rPr>
                <w:rFonts w:hint="eastAsia" w:ascii="Times New Roman" w:hAnsi="Times New Roman"/>
              </w:rPr>
            </w:pPr>
            <w:r>
              <w:rPr>
                <w:rFonts w:hint="eastAsia" w:ascii="Times New Roman" w:hAnsi="Times New Roman"/>
              </w:rPr>
              <w:t>银行利息</w:t>
            </w:r>
          </w:p>
        </w:tc>
        <w:tc>
          <w:tcPr>
            <w:tcW w:w="1994" w:type="dxa"/>
          </w:tcPr>
          <w:p>
            <w:pPr>
              <w:spacing w:line="288" w:lineRule="auto"/>
              <w:rPr>
                <w:rFonts w:hint="eastAsia" w:ascii="Times New Roman" w:hAnsi="Times New Roman"/>
              </w:rPr>
            </w:pPr>
            <w:r>
              <w:rPr>
                <w:rFonts w:hint="eastAsia" w:ascii="Times New Roman" w:hAnsi="Times New Roman"/>
              </w:rPr>
              <w:t>国债收益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Pr>
          <w:p>
            <w:pPr>
              <w:spacing w:line="288" w:lineRule="auto"/>
              <w:rPr>
                <w:rFonts w:hint="eastAsia" w:ascii="Times New Roman" w:hAnsi="Times New Roman"/>
              </w:rPr>
            </w:pPr>
            <w:r>
              <w:rPr>
                <w:rFonts w:hint="eastAsia" w:ascii="Times New Roman" w:hAnsi="Times New Roman"/>
              </w:rPr>
              <w:t>52000元</w:t>
            </w:r>
          </w:p>
        </w:tc>
        <w:tc>
          <w:tcPr>
            <w:tcW w:w="1993" w:type="dxa"/>
          </w:tcPr>
          <w:p>
            <w:pPr>
              <w:spacing w:line="288" w:lineRule="auto"/>
              <w:rPr>
                <w:rFonts w:hint="eastAsia" w:ascii="Times New Roman" w:hAnsi="Times New Roman"/>
              </w:rPr>
            </w:pPr>
            <w:r>
              <w:rPr>
                <w:rFonts w:hint="eastAsia" w:ascii="Times New Roman" w:hAnsi="Times New Roman"/>
              </w:rPr>
              <w:t>53500元</w:t>
            </w:r>
          </w:p>
        </w:tc>
        <w:tc>
          <w:tcPr>
            <w:tcW w:w="1994" w:type="dxa"/>
          </w:tcPr>
          <w:p>
            <w:pPr>
              <w:spacing w:line="288" w:lineRule="auto"/>
              <w:rPr>
                <w:rFonts w:hint="eastAsia" w:ascii="Times New Roman" w:hAnsi="Times New Roman"/>
              </w:rPr>
            </w:pPr>
            <w:r>
              <w:rPr>
                <w:rFonts w:hint="eastAsia" w:ascii="Times New Roman" w:hAnsi="Times New Roman"/>
              </w:rPr>
              <w:t>18200元</w:t>
            </w:r>
          </w:p>
        </w:tc>
        <w:tc>
          <w:tcPr>
            <w:tcW w:w="1994" w:type="dxa"/>
          </w:tcPr>
          <w:p>
            <w:pPr>
              <w:spacing w:line="288" w:lineRule="auto"/>
              <w:rPr>
                <w:rFonts w:hint="eastAsia" w:ascii="Times New Roman" w:hAnsi="Times New Roman"/>
              </w:rPr>
            </w:pPr>
            <w:r>
              <w:rPr>
                <w:rFonts w:hint="eastAsia" w:ascii="Times New Roman" w:hAnsi="Times New Roman"/>
              </w:rPr>
              <w:t>7300元</w:t>
            </w:r>
          </w:p>
        </w:tc>
        <w:tc>
          <w:tcPr>
            <w:tcW w:w="1994" w:type="dxa"/>
          </w:tcPr>
          <w:p>
            <w:pPr>
              <w:spacing w:line="288" w:lineRule="auto"/>
              <w:rPr>
                <w:rFonts w:hint="eastAsia" w:ascii="Times New Roman" w:hAnsi="Times New Roman"/>
              </w:rPr>
            </w:pPr>
            <w:r>
              <w:rPr>
                <w:rFonts w:hint="eastAsia" w:ascii="Times New Roman" w:hAnsi="Times New Roman"/>
              </w:rPr>
              <w:t>8500元</w:t>
            </w:r>
          </w:p>
        </w:tc>
      </w:tr>
    </w:tbl>
    <w:p>
      <w:pPr>
        <w:spacing w:line="288" w:lineRule="auto"/>
        <w:rPr>
          <w:rFonts w:hint="eastAsia" w:ascii="Times New Roman" w:hAnsi="Times New Roman"/>
        </w:rPr>
      </w:pPr>
      <w:r>
        <w:rPr>
          <w:rFonts w:hint="eastAsia" w:ascii="Times New Roman" w:hAnsi="Times New Roman"/>
        </w:rPr>
        <w:t>据此，可以推断出的合理结论是（    ）</w:t>
      </w:r>
    </w:p>
    <w:p>
      <w:pPr>
        <w:spacing w:line="288" w:lineRule="auto"/>
        <w:rPr>
          <w:rFonts w:hint="eastAsia" w:ascii="Times New Roman" w:hAnsi="Times New Roman"/>
        </w:rPr>
      </w:pPr>
      <w:r>
        <w:rPr>
          <w:rFonts w:hint="eastAsia" w:ascii="Times New Roman" w:hAnsi="Times New Roman"/>
        </w:rPr>
        <w:t>①小琪爸爸的收入是劳动性收入，属于劳动要素所得</w:t>
      </w:r>
    </w:p>
    <w:p>
      <w:pPr>
        <w:spacing w:line="288" w:lineRule="auto"/>
        <w:rPr>
          <w:rFonts w:hint="eastAsia" w:ascii="Times New Roman" w:hAnsi="Times New Roman"/>
        </w:rPr>
      </w:pPr>
      <w:r>
        <w:rPr>
          <w:rFonts w:hint="eastAsia" w:ascii="Times New Roman" w:hAnsi="Times New Roman"/>
        </w:rPr>
        <w:t>②小琪妈妈的收入是经营性收入，属于劳动要素所得</w:t>
      </w:r>
    </w:p>
    <w:p>
      <w:pPr>
        <w:spacing w:line="288" w:lineRule="auto"/>
        <w:rPr>
          <w:rFonts w:hint="eastAsia" w:ascii="Times New Roman" w:hAnsi="Times New Roman"/>
        </w:rPr>
      </w:pPr>
      <w:r>
        <w:rPr>
          <w:rFonts w:hint="eastAsia" w:ascii="Times New Roman" w:hAnsi="Times New Roman"/>
        </w:rPr>
        <w:t>③房屋出租所得属于不动产收入，体现了促进公平原则</w:t>
      </w:r>
    </w:p>
    <w:p>
      <w:pPr>
        <w:spacing w:line="288" w:lineRule="auto"/>
        <w:rPr>
          <w:rFonts w:hint="eastAsia" w:ascii="Times New Roman" w:hAnsi="Times New Roman"/>
        </w:rPr>
      </w:pPr>
      <w:r>
        <w:rPr>
          <w:rFonts w:hint="eastAsia" w:ascii="Times New Roman" w:hAnsi="Times New Roman"/>
        </w:rPr>
        <w:t>④利息和国债收益是财产性收入，体现了效率优先原则</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C．①④</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11．习近平总书记指出：“现在，我们正在向第二个百年奋斗目标迈进。适应我国社会主要矛盾的变化，更好满足人民日益增长的美好生活需要，必须把促进全体人民共同富裕作为为人民谋幸福的着力点，不断夯实党长期执政基础。”可见（    ）</w:t>
      </w:r>
    </w:p>
    <w:p>
      <w:pPr>
        <w:spacing w:line="288" w:lineRule="auto"/>
        <w:rPr>
          <w:rFonts w:hint="eastAsia" w:ascii="Times New Roman" w:hAnsi="Times New Roman"/>
        </w:rPr>
      </w:pPr>
      <w:r>
        <w:rPr>
          <w:rFonts w:hint="eastAsia" w:ascii="Times New Roman" w:hAnsi="Times New Roman"/>
        </w:rPr>
        <w:t>①推进共同富裕是中华民族发展史上意义重大的创举</w:t>
      </w:r>
    </w:p>
    <w:p>
      <w:pPr>
        <w:spacing w:line="288" w:lineRule="auto"/>
        <w:rPr>
          <w:rFonts w:hint="eastAsia" w:ascii="Times New Roman" w:hAnsi="Times New Roman"/>
        </w:rPr>
      </w:pPr>
      <w:r>
        <w:rPr>
          <w:rFonts w:hint="eastAsia" w:ascii="Times New Roman" w:hAnsi="Times New Roman"/>
        </w:rPr>
        <w:t>②实现共同富裕与我国的现代化建设是同向而行的</w:t>
      </w:r>
    </w:p>
    <w:p>
      <w:pPr>
        <w:spacing w:line="288" w:lineRule="auto"/>
        <w:rPr>
          <w:rFonts w:hint="eastAsia" w:ascii="Times New Roman" w:hAnsi="Times New Roman"/>
        </w:rPr>
      </w:pPr>
      <w:r>
        <w:rPr>
          <w:rFonts w:hint="eastAsia" w:ascii="Times New Roman" w:hAnsi="Times New Roman"/>
        </w:rPr>
        <w:t>③共同富裕必须在实现现代化的过程中分阶段推进</w:t>
      </w:r>
    </w:p>
    <w:p>
      <w:pPr>
        <w:spacing w:line="288" w:lineRule="auto"/>
        <w:rPr>
          <w:rFonts w:hint="eastAsia" w:ascii="Times New Roman" w:hAnsi="Times New Roman"/>
        </w:rPr>
      </w:pPr>
      <w:r>
        <w:rPr>
          <w:rFonts w:hint="eastAsia" w:ascii="Times New Roman" w:hAnsi="Times New Roman"/>
        </w:rPr>
        <w:t>④共同富裕与现代化统一于中国共产党的初心使命</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12．近年，G市全面实现低保标准城乡一体化。全面构建“以基本生活救助、专项社会救助、急难救助为主体，社会力量参与为补充”的分层分类社会救助制度体系；深入开展“救急难”工作，进一步织牢织密保障城乡困难群众基本生活安全网。这表明（    ）</w:t>
      </w:r>
    </w:p>
    <w:p>
      <w:pPr>
        <w:spacing w:line="288" w:lineRule="auto"/>
        <w:rPr>
          <w:rFonts w:hint="eastAsia" w:ascii="Times New Roman" w:hAnsi="Times New Roman"/>
        </w:rPr>
      </w:pPr>
      <w:r>
        <w:rPr>
          <w:rFonts w:hint="eastAsia" w:ascii="Times New Roman" w:hAnsi="Times New Roman"/>
        </w:rPr>
        <w:t>①社会救助是保障社会成员生活安全的最后防线</w:t>
      </w:r>
    </w:p>
    <w:p>
      <w:pPr>
        <w:spacing w:line="288" w:lineRule="auto"/>
        <w:rPr>
          <w:rFonts w:hint="eastAsia" w:ascii="Times New Roman" w:hAnsi="Times New Roman"/>
        </w:rPr>
      </w:pPr>
      <w:r>
        <w:rPr>
          <w:rFonts w:hint="eastAsia" w:ascii="Times New Roman" w:hAnsi="Times New Roman"/>
        </w:rPr>
        <w:t>②社会保险是我国社会保障体系中最核心的内容</w:t>
      </w:r>
    </w:p>
    <w:p>
      <w:pPr>
        <w:spacing w:line="288" w:lineRule="auto"/>
        <w:rPr>
          <w:rFonts w:hint="eastAsia" w:ascii="Times New Roman" w:hAnsi="Times New Roman"/>
        </w:rPr>
      </w:pPr>
      <w:r>
        <w:rPr>
          <w:rFonts w:hint="eastAsia" w:ascii="Times New Roman" w:hAnsi="Times New Roman"/>
        </w:rPr>
        <w:t>③社会保障能有效防范和化解社会成员生存危机</w:t>
      </w:r>
    </w:p>
    <w:p>
      <w:pPr>
        <w:spacing w:line="288" w:lineRule="auto"/>
        <w:rPr>
          <w:rFonts w:hint="eastAsia" w:ascii="Times New Roman" w:hAnsi="Times New Roman"/>
        </w:rPr>
      </w:pPr>
      <w:r>
        <w:rPr>
          <w:rFonts w:hint="eastAsia" w:ascii="Times New Roman" w:hAnsi="Times New Roman"/>
        </w:rPr>
        <w:t>④完善社会保障体系必须明确各方的权利与责任</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13．2022年8月，面对突如其来的新冠肺炎疫情，海南以党建为引领扎实推进疫情防控工作，在关键点位设立9500多个党员先锋岗，在重要任务中组建4200多支党员突击队。广大党员干部深入基层，坚守一线，带领广大群众共战疫情。这表明（    ）</w:t>
      </w:r>
    </w:p>
    <w:p>
      <w:pPr>
        <w:spacing w:line="288" w:lineRule="auto"/>
        <w:rPr>
          <w:rFonts w:hint="eastAsia" w:ascii="Times New Roman" w:hAnsi="Times New Roman"/>
        </w:rPr>
      </w:pPr>
      <w:r>
        <w:rPr>
          <w:rFonts w:hint="eastAsia" w:ascii="Times New Roman" w:hAnsi="Times New Roman"/>
        </w:rPr>
        <w:t>①推进党的建设能保持党的时代先锋本色</w:t>
      </w:r>
    </w:p>
    <w:p>
      <w:pPr>
        <w:spacing w:line="288" w:lineRule="auto"/>
        <w:rPr>
          <w:rFonts w:ascii="Times New Roman" w:hAnsi="Times New Roman"/>
        </w:rPr>
      </w:pPr>
      <w:r>
        <w:rPr>
          <w:rFonts w:hint="eastAsia" w:ascii="Times New Roman" w:hAnsi="Times New Roman"/>
        </w:rPr>
        <w:t>②中国共产党重视培养忠诚的高素质干部</w:t>
      </w:r>
    </w:p>
    <w:p>
      <w:pPr>
        <w:spacing w:line="288" w:lineRule="auto"/>
        <w:rPr>
          <w:rFonts w:hint="eastAsia" w:ascii="Times New Roman" w:hAnsi="Times New Roman"/>
        </w:rPr>
      </w:pPr>
      <w:r>
        <w:rPr>
          <w:rFonts w:hint="eastAsia" w:ascii="Times New Roman" w:hAnsi="Times New Roman"/>
        </w:rPr>
        <w:t>③共产党员是克已奉公、无私奉献的模范</w:t>
      </w:r>
    </w:p>
    <w:p>
      <w:pPr>
        <w:spacing w:line="288" w:lineRule="auto"/>
        <w:rPr>
          <w:rFonts w:hint="eastAsia" w:ascii="Times New Roman" w:hAnsi="Times New Roman"/>
        </w:rPr>
      </w:pPr>
      <w:r>
        <w:rPr>
          <w:rFonts w:hint="eastAsia" w:ascii="Times New Roman" w:hAnsi="Times New Roman"/>
        </w:rPr>
        <w:t>④党把从严治党原则贯彻于疫情防控之中</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D．②③</w:t>
      </w:r>
    </w:p>
    <w:p>
      <w:pPr>
        <w:spacing w:line="288" w:lineRule="auto"/>
        <w:rPr>
          <w:rFonts w:hint="eastAsia" w:ascii="Times New Roman" w:hAnsi="Times New Roman"/>
        </w:rPr>
      </w:pPr>
      <w:r>
        <w:rPr>
          <w:rFonts w:hint="eastAsia" w:ascii="Times New Roman" w:hAnsi="Times New Roman"/>
        </w:rPr>
        <w:t>14．近年来，外国投资者瞄准新技术，抓住新机遇，加速调整在华投资布局，使得我国高技术产业利用外资持续增长，引资带动作用日趋明显。从世界工厂、世界市场到世界创新中心，越来越多高科技外资企业将研发中心设在中国。我国高技术产业引资持续增长有利于（    ）</w:t>
      </w:r>
    </w:p>
    <w:p>
      <w:pPr>
        <w:spacing w:line="288" w:lineRule="auto"/>
        <w:rPr>
          <w:rFonts w:hint="eastAsia" w:ascii="Times New Roman" w:hAnsi="Times New Roman"/>
        </w:rPr>
      </w:pPr>
      <w:r>
        <w:rPr>
          <w:rFonts w:hint="eastAsia" w:ascii="Times New Roman" w:hAnsi="Times New Roman"/>
        </w:rPr>
        <w:t>①外资企业打造开放式创新平台，分享中国的市场红利</w:t>
      </w:r>
    </w:p>
    <w:p>
      <w:pPr>
        <w:spacing w:line="288" w:lineRule="auto"/>
        <w:rPr>
          <w:rFonts w:hint="eastAsia" w:ascii="Times New Roman" w:hAnsi="Times New Roman"/>
        </w:rPr>
      </w:pPr>
      <w:r>
        <w:rPr>
          <w:rFonts w:hint="eastAsia" w:ascii="Times New Roman" w:hAnsi="Times New Roman"/>
        </w:rPr>
        <w:t>②充分发挥政府的经济管理职能，保障内外资公平竞争</w:t>
      </w:r>
    </w:p>
    <w:p>
      <w:pPr>
        <w:spacing w:line="288" w:lineRule="auto"/>
        <w:rPr>
          <w:rFonts w:hint="eastAsia" w:ascii="Times New Roman" w:hAnsi="Times New Roman"/>
        </w:rPr>
      </w:pPr>
      <w:r>
        <w:rPr>
          <w:rFonts w:hint="eastAsia" w:ascii="Times New Roman" w:hAnsi="Times New Roman"/>
        </w:rPr>
        <w:t>③更好地利用全球性资源和市场，形成东西互济的格局</w:t>
      </w:r>
    </w:p>
    <w:p>
      <w:pPr>
        <w:spacing w:line="288" w:lineRule="auto"/>
        <w:rPr>
          <w:rFonts w:hint="eastAsia" w:ascii="Times New Roman" w:hAnsi="Times New Roman"/>
        </w:rPr>
      </w:pPr>
      <w:r>
        <w:rPr>
          <w:rFonts w:hint="eastAsia" w:ascii="Times New Roman" w:hAnsi="Times New Roman"/>
        </w:rPr>
        <w:t>④我国发展更高水平开放型经济，建设现代化经济体系</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15．某物业公司与业主王某签订服务合同，约定了物业公司的有关服务事项和业主应交纳的物业费等。后来，王某以房屋多处漏水而物业公司没有帮其修复为由而拒交物业费。物业公司遂将其告上法庭，要求王某立即交付所欠物业费及违约金。对此，下列说法正确的是（    ）</w:t>
      </w:r>
    </w:p>
    <w:p>
      <w:pPr>
        <w:spacing w:line="288" w:lineRule="auto"/>
        <w:rPr>
          <w:rFonts w:ascii="Times New Roman" w:hAnsi="Times New Roman"/>
        </w:rPr>
      </w:pPr>
      <w:r>
        <w:rPr>
          <w:rFonts w:hint="eastAsia" w:ascii="Times New Roman" w:hAnsi="Times New Roman"/>
        </w:rPr>
        <w:t>①物业公司与王某签订的合同有效，双方应按约定履行</w:t>
      </w:r>
    </w:p>
    <w:p>
      <w:pPr>
        <w:spacing w:line="288" w:lineRule="auto"/>
        <w:rPr>
          <w:rFonts w:hint="eastAsia" w:ascii="Times New Roman" w:hAnsi="Times New Roman"/>
        </w:rPr>
      </w:pPr>
      <w:r>
        <w:rPr>
          <w:rFonts w:hint="eastAsia" w:ascii="Times New Roman" w:hAnsi="Times New Roman"/>
        </w:rPr>
        <w:t>②本案中物业公司没有尽到职责，王某可以拒交物业费</w:t>
      </w:r>
    </w:p>
    <w:p>
      <w:pPr>
        <w:spacing w:line="288" w:lineRule="auto"/>
        <w:rPr>
          <w:rFonts w:hint="eastAsia" w:ascii="Times New Roman" w:hAnsi="Times New Roman"/>
        </w:rPr>
      </w:pPr>
      <w:r>
        <w:rPr>
          <w:rFonts w:hint="eastAsia" w:ascii="Times New Roman" w:hAnsi="Times New Roman"/>
        </w:rPr>
        <w:t>③房屋维护不属于物业公司服务范围，王某应交物业费</w:t>
      </w:r>
    </w:p>
    <w:p>
      <w:pPr>
        <w:spacing w:line="288" w:lineRule="auto"/>
        <w:rPr>
          <w:rFonts w:hint="eastAsia" w:ascii="Times New Roman" w:hAnsi="Times New Roman"/>
        </w:rPr>
      </w:pPr>
      <w:r>
        <w:rPr>
          <w:rFonts w:hint="eastAsia" w:ascii="Times New Roman" w:hAnsi="Times New Roman"/>
        </w:rPr>
        <w:t>④谁主张谁举证，物业公司应负无维护义务的举证责任</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16．中国政府承诺力争于2030年前实现碳达峰，2060年前实现碳中和。在“双碳”目标下，中国日益完善的绿色低碳产业营商环境与潜力巨大的消费需求，将助力传统产业在生产制造、供应链等环节减碳，也为战略性新兴产业孕育了巨大商机。“双碳”目标的提出表明中国政府（    ）</w:t>
      </w:r>
    </w:p>
    <w:p>
      <w:pPr>
        <w:spacing w:line="288" w:lineRule="auto"/>
        <w:rPr>
          <w:rFonts w:hint="eastAsia" w:ascii="Times New Roman" w:hAnsi="Times New Roman"/>
        </w:rPr>
      </w:pPr>
      <w:r>
        <w:rPr>
          <w:rFonts w:hint="eastAsia" w:ascii="Times New Roman" w:hAnsi="Times New Roman"/>
        </w:rPr>
        <w:t>①坚持超前思维，把握经济社会绿色发展趋势</w:t>
      </w:r>
    </w:p>
    <w:p>
      <w:pPr>
        <w:spacing w:line="288" w:lineRule="auto"/>
        <w:rPr>
          <w:rFonts w:hint="eastAsia" w:ascii="Times New Roman" w:hAnsi="Times New Roman"/>
        </w:rPr>
      </w:pPr>
      <w:r>
        <w:rPr>
          <w:rFonts w:hint="eastAsia" w:ascii="Times New Roman" w:hAnsi="Times New Roman"/>
        </w:rPr>
        <w:t>②运用辩证思维，分析实现低碳发展的内在联系</w:t>
      </w:r>
    </w:p>
    <w:p>
      <w:pPr>
        <w:spacing w:line="288" w:lineRule="auto"/>
        <w:rPr>
          <w:rFonts w:hint="eastAsia" w:ascii="Times New Roman" w:hAnsi="Times New Roman"/>
        </w:rPr>
      </w:pPr>
      <w:r>
        <w:rPr>
          <w:rFonts w:hint="eastAsia" w:ascii="Times New Roman" w:hAnsi="Times New Roman"/>
        </w:rPr>
        <w:t>③坚持逆向思维，反思经济高速度发展的固有弊端</w:t>
      </w:r>
    </w:p>
    <w:p>
      <w:pPr>
        <w:spacing w:line="288" w:lineRule="auto"/>
        <w:rPr>
          <w:rFonts w:hint="eastAsia" w:ascii="Times New Roman" w:hAnsi="Times New Roman"/>
        </w:rPr>
      </w:pPr>
      <w:r>
        <w:rPr>
          <w:rFonts w:hint="eastAsia" w:ascii="Times New Roman" w:hAnsi="Times New Roman"/>
        </w:rPr>
        <w:t>④遵循形式逻辑，创立绿色发展与产业转型的因果关系</w:t>
      </w:r>
    </w:p>
    <w:p>
      <w:pPr>
        <w:spacing w:line="288" w:lineRule="auto"/>
        <w:rPr>
          <w:rFonts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二、非选择题：本题共4小题，共52分。</w:t>
      </w:r>
    </w:p>
    <w:p>
      <w:pPr>
        <w:spacing w:line="288" w:lineRule="auto"/>
        <w:rPr>
          <w:rFonts w:ascii="Times New Roman" w:hAnsi="Times New Roman"/>
        </w:rPr>
      </w:pPr>
      <w:r>
        <w:rPr>
          <w:rFonts w:hint="eastAsia" w:ascii="Times New Roman" w:hAnsi="Times New Roman"/>
        </w:rPr>
        <w:t>17．（10分）以下是习近平总书记给“中西部欠发达地区优秀教师定向培养计划”（简称“优师计划”）师范生代表的回信：</w:t>
      </w:r>
    </w:p>
    <w:p>
      <w:pPr>
        <w:spacing w:line="288" w:lineRule="auto"/>
        <w:rPr>
          <w:rFonts w:hint="eastAsia" w:ascii="楷体" w:hAnsi="楷体" w:eastAsia="楷体"/>
        </w:rPr>
      </w:pPr>
      <w:r>
        <w:rPr>
          <w:rFonts w:hint="eastAsia" w:ascii="楷体" w:hAnsi="楷体" w:eastAsia="楷体"/>
        </w:rPr>
        <w:t>北京师范大学“优师计划”的同学们：</w:t>
      </w:r>
    </w:p>
    <w:p>
      <w:pPr>
        <w:spacing w:line="288" w:lineRule="auto"/>
        <w:ind w:firstLine="420" w:firstLineChars="200"/>
        <w:rPr>
          <w:rFonts w:hint="eastAsia" w:ascii="楷体" w:hAnsi="楷体" w:eastAsia="楷体"/>
        </w:rPr>
      </w:pPr>
      <w:r>
        <w:rPr>
          <w:rFonts w:hint="eastAsia" w:ascii="楷体" w:hAnsi="楷体" w:eastAsia="楷体"/>
        </w:rPr>
        <w:t>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pPr>
        <w:spacing w:line="288" w:lineRule="auto"/>
        <w:ind w:firstLine="420" w:firstLineChars="200"/>
        <w:rPr>
          <w:rFonts w:hint="eastAsia" w:ascii="楷体" w:hAnsi="楷体" w:eastAsia="楷体"/>
        </w:rPr>
      </w:pPr>
      <w:r>
        <w:rPr>
          <w:rFonts w:hint="eastAsia" w:ascii="楷体" w:hAnsi="楷体" w:eastAsia="楷体"/>
        </w:rPr>
        <w:t>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spacing w:line="288" w:lineRule="auto"/>
        <w:ind w:firstLine="420" w:firstLineChars="200"/>
        <w:rPr>
          <w:rFonts w:ascii="楷体" w:hAnsi="楷体" w:eastAsia="楷体"/>
        </w:rPr>
      </w:pPr>
      <w:r>
        <w:rPr>
          <w:rFonts w:hint="eastAsia" w:ascii="楷体" w:hAnsi="楷体" w:eastAsia="楷体"/>
        </w:rPr>
        <w:t>教师节即将来临，祝全国广大教师节日快乐！</w:t>
      </w:r>
    </w:p>
    <w:p>
      <w:pPr>
        <w:spacing w:line="288" w:lineRule="auto"/>
        <w:jc w:val="right"/>
        <w:rPr>
          <w:rFonts w:hint="eastAsia" w:ascii="楷体" w:hAnsi="楷体" w:eastAsia="楷体"/>
        </w:rPr>
      </w:pPr>
      <w:r>
        <w:rPr>
          <w:rFonts w:hint="eastAsia" w:ascii="楷体" w:hAnsi="楷体" w:eastAsia="楷体"/>
        </w:rPr>
        <w:t>习近平</w:t>
      </w:r>
    </w:p>
    <w:p>
      <w:pPr>
        <w:spacing w:line="288" w:lineRule="auto"/>
        <w:jc w:val="right"/>
        <w:rPr>
          <w:rFonts w:hint="eastAsia" w:ascii="楷体" w:hAnsi="楷体" w:eastAsia="楷体"/>
        </w:rPr>
      </w:pPr>
      <w:r>
        <w:rPr>
          <w:rFonts w:hint="eastAsia" w:ascii="楷体" w:hAnsi="楷体" w:eastAsia="楷体"/>
        </w:rPr>
        <w:t>2022年9月7日</w:t>
      </w:r>
    </w:p>
    <w:p>
      <w:pPr>
        <w:spacing w:line="288" w:lineRule="auto"/>
        <w:rPr>
          <w:rFonts w:hint="eastAsia" w:ascii="Times New Roman" w:hAnsi="Times New Roman"/>
        </w:rPr>
      </w:pPr>
      <w:r>
        <w:rPr>
          <w:rFonts w:hint="eastAsia" w:ascii="Times New Roman" w:hAnsi="Times New Roman"/>
        </w:rPr>
        <w:t>结合习近平总书记回信内容，运用《中国特色社会主义》知识，以“青春飞扬——到祖国和人民最需要的地方去”为主题撰写一篇短评。</w:t>
      </w:r>
    </w:p>
    <w:p>
      <w:pPr>
        <w:spacing w:line="288" w:lineRule="auto"/>
        <w:rPr>
          <w:rFonts w:hint="eastAsia" w:ascii="Times New Roman" w:hAnsi="Times New Roman"/>
        </w:rPr>
      </w:pPr>
      <w:r>
        <w:rPr>
          <w:rFonts w:hint="eastAsia" w:ascii="Times New Roman" w:hAnsi="Times New Roman"/>
        </w:rPr>
        <w:t>要求：①围绕主题，观点明确；②论证充分，逻辑清晰；③学科术语使用规范；④总字数在250字左右。</w:t>
      </w:r>
    </w:p>
    <w:p>
      <w:pPr>
        <w:spacing w:line="288" w:lineRule="auto"/>
        <w:rPr>
          <w:rFonts w:hint="eastAsia" w:ascii="Times New Roman" w:hAnsi="Times New Roman"/>
        </w:rPr>
      </w:pPr>
      <w:r>
        <w:rPr>
          <w:rFonts w:hint="eastAsia" w:ascii="Times New Roman" w:hAnsi="Times New Roman"/>
        </w:rPr>
        <w:t>18．（12分）作为国民经济重要支柱产业，汽车工业一直是实现技术自立自强的主阵地。</w:t>
      </w:r>
    </w:p>
    <w:p>
      <w:pPr>
        <w:spacing w:line="288" w:lineRule="auto"/>
        <w:ind w:firstLine="420" w:firstLineChars="200"/>
        <w:rPr>
          <w:rFonts w:ascii="楷体" w:hAnsi="楷体" w:eastAsia="楷体"/>
        </w:rPr>
      </w:pPr>
      <w:r>
        <w:rPr>
          <w:rFonts w:hint="eastAsia" w:ascii="Times New Roman" w:hAnsi="Times New Roman"/>
        </w:rPr>
        <w:t xml:space="preserve">材料一 </w:t>
      </w:r>
      <w:r>
        <w:rPr>
          <w:rFonts w:ascii="楷体" w:hAnsi="楷体" w:eastAsia="楷体"/>
        </w:rPr>
        <w:t xml:space="preserve"> </w:t>
      </w:r>
      <w:r>
        <w:rPr>
          <w:rFonts w:hint="eastAsia" w:ascii="楷体" w:hAnsi="楷体" w:eastAsia="楷体"/>
        </w:rPr>
        <w:t>2017—2025年中国新能源汽车销量预测图示如下：</w:t>
      </w:r>
    </w:p>
    <w:p>
      <w:pPr>
        <w:spacing w:line="288" w:lineRule="auto"/>
        <w:rPr>
          <w:rFonts w:ascii="Times New Roman" w:hAnsi="Times New Roman"/>
        </w:rPr>
      </w:pPr>
      <w:r>
        <w:drawing>
          <wp:inline distT="0" distB="0" distL="0" distR="0">
            <wp:extent cx="4697730" cy="2704465"/>
            <wp:effectExtent l="0" t="0" r="762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702166" cy="2707350"/>
                    </a:xfrm>
                    <a:prstGeom prst="rect">
                      <a:avLst/>
                    </a:prstGeom>
                  </pic:spPr>
                </pic:pic>
              </a:graphicData>
            </a:graphic>
          </wp:inline>
        </w:drawing>
      </w:r>
    </w:p>
    <w:p>
      <w:pPr>
        <w:spacing w:line="288" w:lineRule="auto"/>
        <w:ind w:firstLine="420" w:firstLineChars="200"/>
        <w:rPr>
          <w:rFonts w:hint="eastAsia" w:ascii="楷体" w:hAnsi="楷体" w:eastAsia="楷体"/>
        </w:rPr>
      </w:pPr>
      <w:r>
        <w:rPr>
          <w:rFonts w:hint="eastAsia" w:ascii="Times New Roman" w:hAnsi="Times New Roman"/>
        </w:rPr>
        <w:t xml:space="preserve">材料二 </w:t>
      </w:r>
      <w:r>
        <w:rPr>
          <w:rFonts w:ascii="Times New Roman" w:hAnsi="Times New Roman"/>
        </w:rPr>
        <w:t xml:space="preserve"> </w:t>
      </w:r>
      <w:r>
        <w:rPr>
          <w:rFonts w:hint="eastAsia" w:ascii="楷体" w:hAnsi="楷体" w:eastAsia="楷体"/>
        </w:rPr>
        <w:t>近年来，一汽集团深耕细分市场，瞄准产业链核心环节，集聚创新人才，加大资金投入，加强关键核心技术和关键零部件的自主研发，陆续突破一系列关键技术，实现技术自立自强，做强做大民族品牌。在传统燃油机领域，中国一汽已自主掌控排量覆盖1．0升至6．0升的乘用车高效节能动力平台，发动机热效率达39%以上；在混合动力领域，突破超高压缩比米勒循环、低压EGR（废气再循环系统）等6项核心技术；在新能源领域，突破高功率电机、高能量密度电池、热失控预警等9项关键技术，正在进行固态电池、氢燃科发动机等技术研发，并在突破超高性能永磁同步电驱系统关键技术的基础上，开发的245千瓦电驱系统顺利量产装车，其性能达到国际领先水平。</w:t>
      </w:r>
    </w:p>
    <w:p>
      <w:pPr>
        <w:spacing w:line="288" w:lineRule="auto"/>
        <w:rPr>
          <w:rFonts w:hint="eastAsia" w:ascii="Times New Roman" w:hAnsi="Times New Roman"/>
        </w:rPr>
      </w:pPr>
      <w:r>
        <w:rPr>
          <w:rFonts w:hint="eastAsia" w:ascii="Times New Roman" w:hAnsi="Times New Roman"/>
        </w:rPr>
        <w:t>（1）概括材料一所反映的经济信息。（4分）</w:t>
      </w:r>
    </w:p>
    <w:p>
      <w:pPr>
        <w:spacing w:line="288" w:lineRule="auto"/>
        <w:rPr>
          <w:rFonts w:hint="eastAsia" w:ascii="Times New Roman" w:hAnsi="Times New Roman"/>
        </w:rPr>
      </w:pPr>
      <w:r>
        <w:rPr>
          <w:rFonts w:hint="eastAsia" w:ascii="Times New Roman" w:hAnsi="Times New Roman"/>
        </w:rPr>
        <w:t>（2）结合材料，运用经济与社会知识，说明一汽集团是如何推动汽车制造业高质量发展的。（8分）</w:t>
      </w:r>
    </w:p>
    <w:p>
      <w:pPr>
        <w:spacing w:line="288" w:lineRule="auto"/>
        <w:rPr>
          <w:rFonts w:hint="eastAsia" w:ascii="Times New Roman" w:hAnsi="Times New Roman"/>
        </w:rPr>
      </w:pPr>
      <w:r>
        <w:rPr>
          <w:rFonts w:hint="eastAsia" w:ascii="Times New Roman" w:hAnsi="Times New Roman"/>
        </w:rPr>
        <w:t>19．（10分）阅读材料，完成下列要求。</w:t>
      </w:r>
    </w:p>
    <w:p>
      <w:pPr>
        <w:spacing w:line="288" w:lineRule="auto"/>
        <w:ind w:firstLine="420" w:firstLineChars="200"/>
        <w:rPr>
          <w:rFonts w:hint="eastAsia" w:ascii="楷体" w:hAnsi="楷体" w:eastAsia="楷体"/>
        </w:rPr>
      </w:pPr>
      <w:r>
        <w:rPr>
          <w:rFonts w:hint="eastAsia" w:ascii="Times New Roman" w:hAnsi="Times New Roman"/>
        </w:rPr>
        <w:t xml:space="preserve">材料 </w:t>
      </w:r>
      <w:r>
        <w:rPr>
          <w:rFonts w:ascii="Times New Roman" w:hAnsi="Times New Roman"/>
        </w:rPr>
        <w:t xml:space="preserve"> </w:t>
      </w:r>
      <w:r>
        <w:rPr>
          <w:rFonts w:hint="eastAsia" w:ascii="楷体" w:hAnsi="楷体" w:eastAsia="楷体"/>
        </w:rPr>
        <w:t>聚焦服务贸易开放合作、数字化进程等前沿领域，2022年中国国际服务贸易交易会于8月31日在北京拉开帷幕。</w:t>
      </w:r>
    </w:p>
    <w:p>
      <w:pPr>
        <w:spacing w:line="288" w:lineRule="auto"/>
        <w:ind w:firstLine="420" w:firstLineChars="200"/>
        <w:rPr>
          <w:rFonts w:hint="eastAsia" w:ascii="楷体" w:hAnsi="楷体" w:eastAsia="楷体"/>
        </w:rPr>
      </w:pPr>
      <w:r>
        <w:rPr>
          <w:rFonts w:hint="eastAsia" w:ascii="楷体" w:hAnsi="楷体" w:eastAsia="楷体"/>
        </w:rPr>
        <w:t>十年来，中国开放的大门越开越大，服务贸易进出口保持快速增长势头，年均增长6．1%，高出全球增速3．1个百分点。我国服务贸易在世界的排名上升到第二位，“中国服务”国际竞争力进一步得到提升。</w:t>
      </w:r>
    </w:p>
    <w:p>
      <w:pPr>
        <w:spacing w:line="288" w:lineRule="auto"/>
        <w:ind w:firstLine="420" w:firstLineChars="200"/>
        <w:rPr>
          <w:rFonts w:hint="eastAsia" w:ascii="楷体" w:hAnsi="楷体" w:eastAsia="楷体"/>
        </w:rPr>
      </w:pPr>
      <w:r>
        <w:rPr>
          <w:rFonts w:hint="eastAsia" w:ascii="楷体" w:hAnsi="楷体" w:eastAsia="楷体"/>
        </w:rPr>
        <w:t>近年来，尽管新冠肺炎疫情对传统服务贸易带来了冲击，但也催生了大量新技术、新业态、新场景，远程服务、非接触经济等快速发展，以数字化、智能化、绿色化为特征的知识密集型服务贸易成为发展新动能。2022年中国国际服务贸易交易会继续打造“线上+线下”立体展示空间，为观众呈现独具特色的线上盛宴，荷兰、奥地利、葡萄牙等33个国家搭建特色鲜明、内容丰富的国家“云展厅”，让观众随时随地可以线上畅游。</w:t>
      </w:r>
    </w:p>
    <w:p>
      <w:pPr>
        <w:spacing w:line="288" w:lineRule="auto"/>
        <w:rPr>
          <w:rFonts w:ascii="Times New Roman" w:hAnsi="Times New Roman"/>
        </w:rPr>
      </w:pPr>
      <w:r>
        <w:rPr>
          <w:rFonts w:hint="eastAsia" w:ascii="Times New Roman" w:hAnsi="Times New Roman"/>
        </w:rPr>
        <w:t>结合材料，运用《经济与社会》和《当代国际政治与经济》知识，说明举办中国国际服务贸易交易会对中国经济和世界经济所产生的积极影响。</w:t>
      </w:r>
    </w:p>
    <w:p>
      <w:pPr>
        <w:spacing w:line="288" w:lineRule="auto"/>
        <w:rPr>
          <w:rFonts w:hint="eastAsia" w:ascii="Times New Roman" w:hAnsi="Times New Roman"/>
        </w:rPr>
      </w:pPr>
      <w:r>
        <w:rPr>
          <w:rFonts w:hint="eastAsia" w:ascii="Times New Roman" w:hAnsi="Times New Roman"/>
        </w:rPr>
        <w:t>20．（20分）阅读材料，完成下列要求。</w:t>
      </w:r>
    </w:p>
    <w:p>
      <w:pPr>
        <w:spacing w:line="288" w:lineRule="auto"/>
        <w:ind w:firstLine="420" w:firstLineChars="200"/>
        <w:rPr>
          <w:rFonts w:hint="eastAsia" w:ascii="楷体" w:hAnsi="楷体" w:eastAsia="楷体"/>
        </w:rPr>
      </w:pPr>
      <w:r>
        <w:rPr>
          <w:rFonts w:hint="eastAsia" w:ascii="楷体" w:hAnsi="楷体" w:eastAsia="楷体"/>
        </w:rPr>
        <w:t>自唐宋以来，湖南安化茶叶便享誉天下。古时人们运输茶叶是通过肩挑马驮走崎岖山道，即“茶马古道”。安化茶马古道，位于柘溪国家森林公园腹地与大熊山国家森林公园的交汇处，是大梅山文化的发祥地。</w:t>
      </w:r>
    </w:p>
    <w:p>
      <w:pPr>
        <w:spacing w:line="288" w:lineRule="auto"/>
        <w:ind w:firstLine="420" w:firstLineChars="200"/>
        <w:rPr>
          <w:rFonts w:hint="eastAsia" w:ascii="楷体" w:hAnsi="楷体" w:eastAsia="楷体"/>
        </w:rPr>
      </w:pPr>
      <w:r>
        <w:rPr>
          <w:rFonts w:hint="eastAsia" w:ascii="楷体" w:hAnsi="楷体" w:eastAsia="楷体"/>
        </w:rPr>
        <w:t>安化茶叶从安化境内的资江沿岸出发，有四条“万里茶路”。这四条“万里茶路”的目标都指向兰州，但兰州决不是茶路的终点，而是通过兰州沿途扩散至亚洲、欧美等地。“市马于四夷，率以茶易之”。这条在历史上长达千年的茶马古道是一条人文精神的承载之路。马帮群众每次踏上征程，就是一次生与死的体验之旅。茶马古道的艰险超乎寻常，然而沿途壮丽的自然景观却可激发人潜在的勇气，力量和忍耐，使人的灵魂得到升华，留印在茶马古道上的先人足迹和马蹄烙印，以及对远古千丝万缕的记忆，将幻化成华夏子孙崇高的民族开拓创业精神。一代代茶商马夫，既是贸易经商的生意人，也是开辟茶马古道的探险家；一条条茶马古道，既是运输通道，也是连接内陆与边塞、中国与世界的纽带。</w:t>
      </w:r>
    </w:p>
    <w:p>
      <w:pPr>
        <w:spacing w:line="288" w:lineRule="auto"/>
        <w:rPr>
          <w:rFonts w:hint="eastAsia" w:ascii="Times New Roman" w:hAnsi="Times New Roman"/>
        </w:rPr>
      </w:pPr>
      <w:r>
        <w:rPr>
          <w:rFonts w:hint="eastAsia" w:ascii="Times New Roman" w:hAnsi="Times New Roman"/>
        </w:rPr>
        <w:t>（1）有人说，茶马古道是一条茶叶的运输之道，更是一条人文精神的承载之道。试运用意识能动作用原理并结合材料对此加以评析。（8分）</w:t>
      </w:r>
    </w:p>
    <w:p>
      <w:pPr>
        <w:spacing w:line="288" w:lineRule="auto"/>
        <w:rPr>
          <w:rFonts w:hint="eastAsia" w:ascii="Times New Roman" w:hAnsi="Times New Roman"/>
        </w:rPr>
      </w:pPr>
      <w:r>
        <w:rPr>
          <w:rFonts w:hint="eastAsia" w:ascii="Times New Roman" w:hAnsi="Times New Roman"/>
        </w:rPr>
        <w:t>（2）结合材料，运用文化知识，说明千年茶马古道的开辟对发展中国特色社会主义文化的意义。（6分）</w:t>
      </w:r>
    </w:p>
    <w:p>
      <w:pPr>
        <w:spacing w:line="288" w:lineRule="auto"/>
        <w:rPr>
          <w:rFonts w:ascii="Times New Roman" w:hAnsi="Times New Roman"/>
        </w:rPr>
      </w:pPr>
      <w:r>
        <w:rPr>
          <w:rFonts w:hint="eastAsia" w:ascii="Times New Roman" w:hAnsi="Times New Roman"/>
        </w:rPr>
        <w:t>（3）以下是某高中学生对湖南安化茶马古道风景区的推介短文：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288" w:lineRule="auto"/>
              <w:ind w:firstLine="420" w:firstLineChars="200"/>
              <w:rPr>
                <w:rFonts w:hint="eastAsia" w:ascii="楷体" w:hAnsi="楷体" w:eastAsia="楷体"/>
              </w:rPr>
            </w:pPr>
            <w:r>
              <w:rPr>
                <w:rFonts w:hint="eastAsia" w:ascii="楷体" w:hAnsi="楷体" w:eastAsia="楷体"/>
              </w:rPr>
              <w:t>湖南安化茶马古道风景区是国家4A级景区。景区座落在享有湖南省八大旅游名镇之一的江南镇。这里保留着原生态的高山民居和峡谷风光，远离尘世、秀美独特，故被称为“高山之城，茶马遗风”；素以“中国南方最后一支马帮”和“世界茶王——千两茶”闻名遐迩。</w:t>
            </w:r>
          </w:p>
          <w:p>
            <w:pPr>
              <w:spacing w:line="288" w:lineRule="auto"/>
              <w:ind w:firstLine="420" w:firstLineChars="200"/>
              <w:rPr>
                <w:rFonts w:hint="eastAsia" w:ascii="Times New Roman" w:hAnsi="Times New Roman"/>
              </w:rPr>
            </w:pPr>
            <w:r>
              <w:rPr>
                <w:rFonts w:hint="eastAsia" w:ascii="楷体" w:hAnsi="楷体" w:eastAsia="楷体"/>
              </w:rPr>
              <w:t>绵延不绝的群山古道、神秘原始的马帮部落、岁月沧桑的洞市老街、如龙似虹的风雨廊桥、质朴纯净的山林水涧，妙境天成，惊险刺激的峡谷探险、鬼斧神工……集“雄、奇、险、秀、幽”等特点于一身，林秀水美、山高谷深，让游客心驰神往。</w:t>
            </w:r>
          </w:p>
        </w:tc>
      </w:tr>
    </w:tbl>
    <w:p>
      <w:pPr>
        <w:spacing w:line="288" w:lineRule="auto"/>
        <w:rPr>
          <w:rFonts w:ascii="Times New Roman" w:hAnsi="Times New Roman"/>
        </w:rPr>
      </w:pPr>
      <w:r>
        <w:rPr>
          <w:rFonts w:hint="eastAsia" w:ascii="Times New Roman" w:hAnsi="Times New Roman"/>
        </w:rPr>
        <w:t>试综合运用所学知识，就如何让安化茶马古道在新时代焕发出新的生机和活力，提出三条建设性建议。（6分）</w:t>
      </w:r>
    </w:p>
    <w:p>
      <w:pPr>
        <w:widowControl/>
        <w:jc w:val="left"/>
        <w:rPr>
          <w:rFonts w:ascii="Times New Roman" w:hAnsi="Times New Roman"/>
        </w:rPr>
      </w:pPr>
      <w:r>
        <w:rPr>
          <w:rFonts w:ascii="Times New Roman" w:hAnsi="Times New Roman"/>
        </w:rPr>
        <w:br w:type="page"/>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岳阳地区2020级高三适应性考试</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思想政治客观题答案</w:t>
      </w:r>
    </w:p>
    <w:p>
      <w:pPr>
        <w:spacing w:line="288" w:lineRule="auto"/>
        <w:jc w:val="center"/>
        <w:rPr>
          <w:rFonts w:hint="eastAsia" w:ascii="Times New Roman" w:hAnsi="Times New Roman"/>
        </w:rPr>
      </w:pPr>
      <w:r>
        <w:rPr>
          <w:rFonts w:hint="eastAsia" w:ascii="Times New Roman" w:hAnsi="Times New Roman"/>
        </w:rPr>
        <w:t>（分值分布：必修一必惨二70%，其他30%）</w:t>
      </w:r>
    </w:p>
    <w:p>
      <w:pPr>
        <w:spacing w:line="288" w:lineRule="auto"/>
        <w:rPr>
          <w:rFonts w:ascii="Times New Roman" w:hAnsi="Times New Roman"/>
        </w:rPr>
      </w:pPr>
      <w:r>
        <w:rPr>
          <w:rFonts w:hint="eastAsia" w:ascii="Times New Roman" w:hAnsi="Times New Roman"/>
        </w:rPr>
        <w:t>一、选择题：本题共16小题，每小题3分，共48分。在每小题给出的四个选项中，只有一项是符合题目要求的。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067"/>
        <w:gridCol w:w="1065"/>
        <w:gridCol w:w="1067"/>
        <w:gridCol w:w="1067"/>
        <w:gridCol w:w="1067"/>
        <w:gridCol w:w="106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288" w:lineRule="auto"/>
              <w:rPr>
                <w:rFonts w:hint="eastAsia" w:ascii="Times New Roman" w:hAnsi="Times New Roman"/>
              </w:rPr>
            </w:pPr>
            <w:r>
              <w:rPr>
                <w:rFonts w:hint="eastAsia" w:ascii="Times New Roman" w:hAnsi="Times New Roman"/>
              </w:rPr>
              <w:t>1</w:t>
            </w:r>
          </w:p>
        </w:tc>
        <w:tc>
          <w:tcPr>
            <w:tcW w:w="1246" w:type="dxa"/>
          </w:tcPr>
          <w:p>
            <w:pPr>
              <w:spacing w:line="288" w:lineRule="auto"/>
              <w:rPr>
                <w:rFonts w:hint="eastAsia" w:ascii="Times New Roman" w:hAnsi="Times New Roman"/>
              </w:rPr>
            </w:pPr>
            <w:r>
              <w:rPr>
                <w:rFonts w:hint="eastAsia" w:ascii="Times New Roman" w:hAnsi="Times New Roman"/>
              </w:rPr>
              <w:t>2</w:t>
            </w:r>
          </w:p>
        </w:tc>
        <w:tc>
          <w:tcPr>
            <w:tcW w:w="1246" w:type="dxa"/>
          </w:tcPr>
          <w:p>
            <w:pPr>
              <w:spacing w:line="288" w:lineRule="auto"/>
              <w:rPr>
                <w:rFonts w:hint="eastAsia" w:ascii="Times New Roman" w:hAnsi="Times New Roman"/>
              </w:rPr>
            </w:pPr>
            <w:r>
              <w:rPr>
                <w:rFonts w:hint="eastAsia" w:ascii="Times New Roman" w:hAnsi="Times New Roman"/>
              </w:rPr>
              <w:t>3</w:t>
            </w:r>
          </w:p>
        </w:tc>
        <w:tc>
          <w:tcPr>
            <w:tcW w:w="1246" w:type="dxa"/>
          </w:tcPr>
          <w:p>
            <w:pPr>
              <w:spacing w:line="288" w:lineRule="auto"/>
              <w:rPr>
                <w:rFonts w:hint="eastAsia" w:ascii="Times New Roman" w:hAnsi="Times New Roman"/>
              </w:rPr>
            </w:pPr>
            <w:r>
              <w:rPr>
                <w:rFonts w:hint="eastAsia" w:ascii="Times New Roman" w:hAnsi="Times New Roman"/>
              </w:rPr>
              <w:t>4</w:t>
            </w:r>
          </w:p>
        </w:tc>
        <w:tc>
          <w:tcPr>
            <w:tcW w:w="1246" w:type="dxa"/>
          </w:tcPr>
          <w:p>
            <w:pPr>
              <w:spacing w:line="288" w:lineRule="auto"/>
              <w:rPr>
                <w:rFonts w:hint="eastAsia" w:ascii="Times New Roman" w:hAnsi="Times New Roman"/>
              </w:rPr>
            </w:pPr>
            <w:r>
              <w:rPr>
                <w:rFonts w:hint="eastAsia" w:ascii="Times New Roman" w:hAnsi="Times New Roman"/>
              </w:rPr>
              <w:t>5</w:t>
            </w:r>
          </w:p>
        </w:tc>
        <w:tc>
          <w:tcPr>
            <w:tcW w:w="1246" w:type="dxa"/>
          </w:tcPr>
          <w:p>
            <w:pPr>
              <w:spacing w:line="288" w:lineRule="auto"/>
              <w:rPr>
                <w:rFonts w:hint="eastAsia" w:ascii="Times New Roman" w:hAnsi="Times New Roman"/>
              </w:rPr>
            </w:pPr>
            <w:r>
              <w:rPr>
                <w:rFonts w:hint="eastAsia" w:ascii="Times New Roman" w:hAnsi="Times New Roman"/>
              </w:rPr>
              <w:t>6</w:t>
            </w:r>
          </w:p>
        </w:tc>
        <w:tc>
          <w:tcPr>
            <w:tcW w:w="1246" w:type="dxa"/>
          </w:tcPr>
          <w:p>
            <w:pPr>
              <w:spacing w:line="288" w:lineRule="auto"/>
              <w:rPr>
                <w:rFonts w:hint="eastAsia" w:ascii="Times New Roman" w:hAnsi="Times New Roman"/>
              </w:rPr>
            </w:pPr>
            <w:r>
              <w:rPr>
                <w:rFonts w:hint="eastAsia" w:ascii="Times New Roman" w:hAnsi="Times New Roman"/>
              </w:rPr>
              <w:t>7</w:t>
            </w:r>
          </w:p>
        </w:tc>
        <w:tc>
          <w:tcPr>
            <w:tcW w:w="1246" w:type="dxa"/>
          </w:tcPr>
          <w:p>
            <w:pPr>
              <w:spacing w:line="288" w:lineRule="auto"/>
              <w:rPr>
                <w:rFonts w:hint="eastAsia" w:ascii="Times New Roman" w:hAnsi="Times New Roman"/>
              </w:rPr>
            </w:pPr>
            <w:r>
              <w:rPr>
                <w:rFonts w:hint="eastAsia" w:ascii="Times New Roman" w:hAnsi="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288" w:lineRule="auto"/>
              <w:rPr>
                <w:rFonts w:hint="eastAsia" w:ascii="Times New Roman" w:hAnsi="Times New Roman"/>
              </w:rPr>
            </w:pPr>
            <w:r>
              <w:rPr>
                <w:rFonts w:hint="eastAsia" w:ascii="Times New Roman" w:hAnsi="Times New Roman"/>
              </w:rPr>
              <w:t>A</w:t>
            </w:r>
          </w:p>
        </w:tc>
        <w:tc>
          <w:tcPr>
            <w:tcW w:w="1246" w:type="dxa"/>
          </w:tcPr>
          <w:p>
            <w:pPr>
              <w:spacing w:line="288" w:lineRule="auto"/>
              <w:rPr>
                <w:rFonts w:hint="eastAsia" w:ascii="Times New Roman" w:hAnsi="Times New Roman"/>
              </w:rPr>
            </w:pPr>
            <w:r>
              <w:rPr>
                <w:rFonts w:hint="eastAsia" w:ascii="Times New Roman" w:hAnsi="Times New Roman"/>
              </w:rPr>
              <w:t>C</w:t>
            </w:r>
          </w:p>
        </w:tc>
        <w:tc>
          <w:tcPr>
            <w:tcW w:w="1246" w:type="dxa"/>
          </w:tcPr>
          <w:p>
            <w:pPr>
              <w:spacing w:line="288" w:lineRule="auto"/>
              <w:rPr>
                <w:rFonts w:hint="eastAsia" w:ascii="Times New Roman" w:hAnsi="Times New Roman"/>
              </w:rPr>
            </w:pPr>
            <w:r>
              <w:rPr>
                <w:rFonts w:hint="eastAsia" w:ascii="Times New Roman" w:hAnsi="Times New Roman"/>
              </w:rPr>
              <w:t>D</w:t>
            </w:r>
          </w:p>
        </w:tc>
        <w:tc>
          <w:tcPr>
            <w:tcW w:w="1246" w:type="dxa"/>
          </w:tcPr>
          <w:p>
            <w:pPr>
              <w:spacing w:line="288" w:lineRule="auto"/>
              <w:rPr>
                <w:rFonts w:hint="eastAsia" w:ascii="Times New Roman" w:hAnsi="Times New Roman"/>
              </w:rPr>
            </w:pPr>
            <w:r>
              <w:rPr>
                <w:rFonts w:hint="eastAsia" w:ascii="Times New Roman" w:hAnsi="Times New Roman"/>
              </w:rPr>
              <w:t>A</w:t>
            </w:r>
          </w:p>
        </w:tc>
        <w:tc>
          <w:tcPr>
            <w:tcW w:w="1246" w:type="dxa"/>
          </w:tcPr>
          <w:p>
            <w:pPr>
              <w:spacing w:line="288" w:lineRule="auto"/>
              <w:rPr>
                <w:rFonts w:hint="eastAsia" w:ascii="Times New Roman" w:hAnsi="Times New Roman"/>
              </w:rPr>
            </w:pPr>
            <w:r>
              <w:rPr>
                <w:rFonts w:hint="eastAsia" w:ascii="Times New Roman" w:hAnsi="Times New Roman"/>
              </w:rPr>
              <w:t>A</w:t>
            </w:r>
          </w:p>
        </w:tc>
        <w:tc>
          <w:tcPr>
            <w:tcW w:w="1246" w:type="dxa"/>
          </w:tcPr>
          <w:p>
            <w:pPr>
              <w:spacing w:line="288" w:lineRule="auto"/>
              <w:rPr>
                <w:rFonts w:hint="eastAsia" w:ascii="Times New Roman" w:hAnsi="Times New Roman"/>
              </w:rPr>
            </w:pPr>
            <w:r>
              <w:rPr>
                <w:rFonts w:hint="eastAsia" w:ascii="Times New Roman" w:hAnsi="Times New Roman"/>
              </w:rPr>
              <w:t>B</w:t>
            </w:r>
          </w:p>
        </w:tc>
        <w:tc>
          <w:tcPr>
            <w:tcW w:w="1246" w:type="dxa"/>
          </w:tcPr>
          <w:p>
            <w:pPr>
              <w:spacing w:line="288" w:lineRule="auto"/>
              <w:rPr>
                <w:rFonts w:hint="eastAsia" w:ascii="Times New Roman" w:hAnsi="Times New Roman"/>
              </w:rPr>
            </w:pPr>
            <w:r>
              <w:rPr>
                <w:rFonts w:hint="eastAsia" w:ascii="Times New Roman" w:hAnsi="Times New Roman"/>
              </w:rPr>
              <w:t>C</w:t>
            </w:r>
          </w:p>
        </w:tc>
        <w:tc>
          <w:tcPr>
            <w:tcW w:w="1246" w:type="dxa"/>
          </w:tcPr>
          <w:p>
            <w:pPr>
              <w:spacing w:line="288" w:lineRule="auto"/>
              <w:rPr>
                <w:rFonts w:hint="eastAsia" w:ascii="Times New Roman" w:hAnsi="Times New Roman"/>
              </w:rPr>
            </w:pPr>
            <w:r>
              <w:rPr>
                <w:rFonts w:hint="eastAsia" w:ascii="Times New Roman" w:hAnsi="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288" w:lineRule="auto"/>
              <w:rPr>
                <w:rFonts w:hint="eastAsia" w:ascii="Times New Roman" w:hAnsi="Times New Roman"/>
              </w:rPr>
            </w:pPr>
            <w:r>
              <w:rPr>
                <w:rFonts w:hint="eastAsia" w:ascii="Times New Roman" w:hAnsi="Times New Roman"/>
              </w:rPr>
              <w:t>9</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0</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1</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2</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3</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4</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5</w:t>
            </w:r>
          </w:p>
        </w:tc>
        <w:tc>
          <w:tcPr>
            <w:tcW w:w="1246"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288" w:lineRule="auto"/>
              <w:rPr>
                <w:rFonts w:hint="eastAsia" w:ascii="Times New Roman" w:hAnsi="Times New Roman"/>
              </w:rPr>
            </w:pPr>
            <w:r>
              <w:rPr>
                <w:rFonts w:hint="eastAsia" w:ascii="Times New Roman" w:hAnsi="Times New Roman"/>
              </w:rPr>
              <w:t>C</w:t>
            </w:r>
          </w:p>
        </w:tc>
        <w:tc>
          <w:tcPr>
            <w:tcW w:w="1246" w:type="dxa"/>
          </w:tcPr>
          <w:p>
            <w:pPr>
              <w:spacing w:line="288" w:lineRule="auto"/>
              <w:rPr>
                <w:rFonts w:hint="eastAsia" w:ascii="Times New Roman" w:hAnsi="Times New Roman"/>
              </w:rPr>
            </w:pPr>
            <w:r>
              <w:rPr>
                <w:rFonts w:hint="eastAsia" w:ascii="Times New Roman" w:hAnsi="Times New Roman"/>
              </w:rPr>
              <w:t>D</w:t>
            </w:r>
          </w:p>
        </w:tc>
        <w:tc>
          <w:tcPr>
            <w:tcW w:w="1246" w:type="dxa"/>
          </w:tcPr>
          <w:p>
            <w:pPr>
              <w:spacing w:line="288" w:lineRule="auto"/>
              <w:rPr>
                <w:rFonts w:hint="eastAsia" w:ascii="Times New Roman" w:hAnsi="Times New Roman"/>
              </w:rPr>
            </w:pPr>
            <w:r>
              <w:rPr>
                <w:rFonts w:hint="eastAsia" w:ascii="Times New Roman" w:hAnsi="Times New Roman"/>
              </w:rPr>
              <w:t>D</w:t>
            </w:r>
          </w:p>
        </w:tc>
        <w:tc>
          <w:tcPr>
            <w:tcW w:w="1246" w:type="dxa"/>
          </w:tcPr>
          <w:p>
            <w:pPr>
              <w:spacing w:line="288" w:lineRule="auto"/>
              <w:rPr>
                <w:rFonts w:hint="eastAsia" w:ascii="Times New Roman" w:hAnsi="Times New Roman"/>
              </w:rPr>
            </w:pPr>
            <w:r>
              <w:rPr>
                <w:rFonts w:hint="eastAsia" w:ascii="Times New Roman" w:hAnsi="Times New Roman"/>
              </w:rPr>
              <w:t>B</w:t>
            </w:r>
          </w:p>
        </w:tc>
        <w:tc>
          <w:tcPr>
            <w:tcW w:w="1246" w:type="dxa"/>
          </w:tcPr>
          <w:p>
            <w:pPr>
              <w:spacing w:line="288" w:lineRule="auto"/>
              <w:rPr>
                <w:rFonts w:hint="eastAsia" w:ascii="Times New Roman" w:hAnsi="Times New Roman"/>
              </w:rPr>
            </w:pPr>
            <w:r>
              <w:rPr>
                <w:rFonts w:hint="eastAsia" w:ascii="Times New Roman" w:hAnsi="Times New Roman"/>
              </w:rPr>
              <w:t>A</w:t>
            </w:r>
          </w:p>
        </w:tc>
        <w:tc>
          <w:tcPr>
            <w:tcW w:w="1246" w:type="dxa"/>
          </w:tcPr>
          <w:p>
            <w:pPr>
              <w:spacing w:line="288" w:lineRule="auto"/>
              <w:rPr>
                <w:rFonts w:hint="eastAsia" w:ascii="Times New Roman" w:hAnsi="Times New Roman"/>
              </w:rPr>
            </w:pPr>
            <w:r>
              <w:rPr>
                <w:rFonts w:hint="eastAsia" w:ascii="Times New Roman" w:hAnsi="Times New Roman"/>
              </w:rPr>
              <w:t>B</w:t>
            </w:r>
          </w:p>
        </w:tc>
        <w:tc>
          <w:tcPr>
            <w:tcW w:w="1246" w:type="dxa"/>
          </w:tcPr>
          <w:p>
            <w:pPr>
              <w:spacing w:line="288" w:lineRule="auto"/>
              <w:rPr>
                <w:rFonts w:hint="eastAsia" w:ascii="Times New Roman" w:hAnsi="Times New Roman"/>
              </w:rPr>
            </w:pPr>
            <w:r>
              <w:rPr>
                <w:rFonts w:hint="eastAsia" w:ascii="Times New Roman" w:hAnsi="Times New Roman"/>
              </w:rPr>
              <w:t>A</w:t>
            </w:r>
          </w:p>
        </w:tc>
        <w:tc>
          <w:tcPr>
            <w:tcW w:w="1246" w:type="dxa"/>
          </w:tcPr>
          <w:p>
            <w:pPr>
              <w:spacing w:line="288" w:lineRule="auto"/>
              <w:rPr>
                <w:rFonts w:hint="eastAsia" w:ascii="Times New Roman" w:hAnsi="Times New Roman"/>
              </w:rPr>
            </w:pPr>
            <w:r>
              <w:rPr>
                <w:rFonts w:hint="eastAsia" w:ascii="Times New Roman" w:hAnsi="Times New Roman"/>
              </w:rPr>
              <w:t>A</w:t>
            </w:r>
          </w:p>
        </w:tc>
      </w:tr>
    </w:tbl>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岳阳地区2020级高三适应性考试</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思想政治主观题答案</w:t>
      </w:r>
    </w:p>
    <w:p>
      <w:pPr>
        <w:spacing w:line="288" w:lineRule="auto"/>
        <w:jc w:val="center"/>
        <w:rPr>
          <w:rFonts w:hint="eastAsia" w:ascii="Times New Roman" w:hAnsi="Times New Roman"/>
        </w:rPr>
      </w:pPr>
      <w:r>
        <w:rPr>
          <w:rFonts w:hint="eastAsia" w:ascii="Times New Roman" w:hAnsi="Times New Roman"/>
        </w:rPr>
        <w:t>（分值分布：必修一必修二70%，其他30%）</w:t>
      </w:r>
    </w:p>
    <w:p>
      <w:pPr>
        <w:spacing w:line="288" w:lineRule="auto"/>
        <w:rPr>
          <w:rFonts w:hint="eastAsia" w:ascii="Times New Roman" w:hAnsi="Times New Roman"/>
        </w:rPr>
      </w:pPr>
      <w:r>
        <w:rPr>
          <w:rFonts w:hint="eastAsia" w:ascii="Times New Roman" w:hAnsi="Times New Roman"/>
        </w:rPr>
        <w:t>二、非选择题：本题共4小题，共52分。</w:t>
      </w:r>
    </w:p>
    <w:p>
      <w:pPr>
        <w:spacing w:line="288" w:lineRule="auto"/>
        <w:rPr>
          <w:rFonts w:hint="eastAsia" w:ascii="Times New Roman" w:hAnsi="Times New Roman"/>
        </w:rPr>
      </w:pPr>
      <w:r>
        <w:rPr>
          <w:rFonts w:hint="eastAsia" w:ascii="Times New Roman" w:hAnsi="Times New Roman"/>
        </w:rPr>
        <w:t>17．（10分）</w:t>
      </w:r>
    </w:p>
    <w:p>
      <w:pPr>
        <w:spacing w:line="288" w:lineRule="auto"/>
        <w:rPr>
          <w:rFonts w:ascii="Times New Roman" w:hAnsi="Times New Roman"/>
        </w:rPr>
      </w:pPr>
      <w:r>
        <w:rPr>
          <w:rFonts w:hint="eastAsia" w:ascii="Times New Roman" w:hAnsi="Times New Roman"/>
        </w:rPr>
        <w:t>【答案】可从树立坚定正确的理想信念（家国情怀、服务人民）；在实现中国梦的实践中放飞青春梦想（脚踏实地、勇于担当）；以真才实学服务国家和人民（刻苦学习、练就本领）；培育和践行社会主义核心价值观（锤炼品德、加强修为）；等角度回答。</w:t>
      </w:r>
    </w:p>
    <w:p>
      <w:pPr>
        <w:spacing w:line="288" w:lineRule="auto"/>
        <w:rPr>
          <w:rFonts w:hint="eastAsia" w:ascii="Times New Roman" w:hAnsi="Times New Roman"/>
        </w:rPr>
      </w:pPr>
      <w:r>
        <w:rPr>
          <w:rFonts w:hint="eastAsia" w:ascii="Times New Roman" w:hAnsi="Times New Roman"/>
        </w:rPr>
        <w:t>18．（12分）</w:t>
      </w:r>
    </w:p>
    <w:p>
      <w:pPr>
        <w:spacing w:line="288" w:lineRule="auto"/>
        <w:rPr>
          <w:rFonts w:hint="eastAsia" w:ascii="Times New Roman" w:hAnsi="Times New Roman"/>
        </w:rPr>
      </w:pPr>
      <w:r>
        <w:rPr>
          <w:rFonts w:hint="eastAsia" w:ascii="Times New Roman" w:hAnsi="Times New Roman"/>
        </w:rPr>
        <w:t>【答案】（1）预计2017—2025年中国新能源汽车产量不断增长，2018年—2019年新能源汽车产量增幅下降，2019—2025年增幅不断攀升。（2分）中国新能源汽车市场前景广阔。（2分）</w:t>
      </w:r>
    </w:p>
    <w:p>
      <w:pPr>
        <w:spacing w:line="288" w:lineRule="auto"/>
        <w:rPr>
          <w:rFonts w:hint="eastAsia" w:ascii="Times New Roman" w:hAnsi="Times New Roman"/>
        </w:rPr>
      </w:pPr>
      <w:r>
        <w:rPr>
          <w:rFonts w:hint="eastAsia" w:ascii="Times New Roman" w:hAnsi="Times New Roman"/>
        </w:rPr>
        <w:t>（2）深耕细分市场，充分发挥市场对资源配置的决定性作用；（2分）瞄准核心环节，保障产业链供应链的安全稳定；（2分）加大人财投入，实现关键技术突破，提高自主创新能力，实现技术自立自强；（2分）推进供给侧结构性改革，优化产品结构，提高产品性能。（2分）</w:t>
      </w:r>
    </w:p>
    <w:p>
      <w:pPr>
        <w:spacing w:line="288" w:lineRule="auto"/>
        <w:rPr>
          <w:rFonts w:hint="eastAsia" w:ascii="Times New Roman" w:hAnsi="Times New Roman"/>
        </w:rPr>
      </w:pPr>
      <w:r>
        <w:rPr>
          <w:rFonts w:hint="eastAsia" w:ascii="Times New Roman" w:hAnsi="Times New Roman"/>
        </w:rPr>
        <w:t>19．（10分）</w:t>
      </w:r>
    </w:p>
    <w:p>
      <w:pPr>
        <w:spacing w:line="288" w:lineRule="auto"/>
        <w:rPr>
          <w:rFonts w:hint="eastAsia" w:ascii="Times New Roman" w:hAnsi="Times New Roman"/>
        </w:rPr>
      </w:pPr>
      <w:r>
        <w:rPr>
          <w:rFonts w:hint="eastAsia" w:ascii="Times New Roman" w:hAnsi="Times New Roman"/>
        </w:rPr>
        <w:t>【答案】举办中国国际服务贸易交易会是贯彻落实开放发展理念、加强国际贸易开放合作、促进国际贸易、推动经济高质量发展的重大举措。（2分）举办中国国际服务贸易交易会为中国企业充分利用国际国内两个市场、两种资源提供展示交易平台，（2分）能为我国对外贸易发展提供新引擎、为深化对外开放提供新动力；（2分）有利于推动经济全球化深入发展，为各国企业共享中国服务大市场提供全方位机遇，（2分）重振国际经济发展信心，加快服务消费复苏和升级，推动世界经济朝开放、平等、普惠、包容、共赢的方向发展。（2分）</w:t>
      </w:r>
    </w:p>
    <w:p>
      <w:pPr>
        <w:spacing w:line="288" w:lineRule="auto"/>
        <w:rPr>
          <w:rFonts w:hint="eastAsia" w:ascii="Times New Roman" w:hAnsi="Times New Roman"/>
        </w:rPr>
      </w:pPr>
      <w:r>
        <w:rPr>
          <w:rFonts w:hint="eastAsia" w:ascii="Times New Roman" w:hAnsi="Times New Roman"/>
        </w:rPr>
        <w:t>20．（20分）</w:t>
      </w:r>
    </w:p>
    <w:p>
      <w:pPr>
        <w:spacing w:line="288" w:lineRule="auto"/>
        <w:rPr>
          <w:rFonts w:hint="eastAsia" w:ascii="Times New Roman" w:hAnsi="Times New Roman"/>
        </w:rPr>
      </w:pPr>
      <w:r>
        <w:rPr>
          <w:rFonts w:hint="eastAsia" w:ascii="Times New Roman" w:hAnsi="Times New Roman"/>
        </w:rPr>
        <w:t>【答案】（1）意识是物质的能动反映，意识能指导人们能动地认识世界和能动地改造世界。（2分）茶马古道是马帮群众对“茶马互市”规律和茶叶运输实际深刻认识和正确把握的产物。（2分）它承载着马帮群众潜在的探索勇气和人文精神，（2分）并在这种精神和勇气的支配下开辟新道路、取得新的成果。（2分）</w:t>
      </w:r>
    </w:p>
    <w:p>
      <w:pPr>
        <w:spacing w:line="288" w:lineRule="auto"/>
        <w:rPr>
          <w:rFonts w:hint="eastAsia" w:ascii="Times New Roman" w:hAnsi="Times New Roman"/>
        </w:rPr>
      </w:pPr>
      <w:r>
        <w:rPr>
          <w:rFonts w:hint="eastAsia" w:ascii="Times New Roman" w:hAnsi="Times New Roman"/>
        </w:rPr>
        <w:t>（2）文化是社会实践的产物。茶马古道形成于千百年来的茶马交易、商品交换。（2分）千年茶马古道的开辟，有利于弘扬勤劳勇敢、自强不息的民族精神；（2分）有利于促进不同民族文化之间的交流与交融，推动中国特色社会主义文化的发展。（2分）</w:t>
      </w:r>
    </w:p>
    <w:p>
      <w:pPr>
        <w:spacing w:line="288" w:lineRule="auto"/>
        <w:rPr>
          <w:rFonts w:ascii="Times New Roman" w:hAnsi="Times New Roman"/>
        </w:rPr>
      </w:pPr>
      <w:r>
        <w:rPr>
          <w:rFonts w:hint="eastAsia" w:ascii="Times New Roman" w:hAnsi="Times New Roman"/>
        </w:rPr>
        <w:t>（3）示例：深耕景区旅游市场，开发高质量旅游产品；促进古茶马古道与“一带一路”建设相衔接；贯彻绿色发展理念，将古道开发和保护结合起来。（每小点2分，共6分，言之有理可酌情给分）</w:t>
      </w:r>
    </w:p>
    <w:p>
      <w:pPr>
        <w:widowControl/>
        <w:jc w:val="left"/>
        <w:rPr>
          <w:rFonts w:hint="eastAsia" w:ascii="Times New Roman" w:hAnsi="Times New Roma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912"/>
        </w:tabs>
        <w:bidi w:val="0"/>
        <w:jc w:val="left"/>
      </w:pPr>
      <w:r>
        <w:rPr>
          <w:rFonts w:hint="eastAsia"/>
          <w:lang w:val="en-US" w:eastAsia="zh-CN"/>
        </w:rPr>
        <w:tab/>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A07DF2"/>
    <w:rsid w:val="0000414C"/>
    <w:rsid w:val="00005EBC"/>
    <w:rsid w:val="000213ED"/>
    <w:rsid w:val="00021F72"/>
    <w:rsid w:val="000460FF"/>
    <w:rsid w:val="00054E7B"/>
    <w:rsid w:val="000B218D"/>
    <w:rsid w:val="000E4D02"/>
    <w:rsid w:val="000E4FF1"/>
    <w:rsid w:val="001177F3"/>
    <w:rsid w:val="001622D6"/>
    <w:rsid w:val="00171458"/>
    <w:rsid w:val="00173C1D"/>
    <w:rsid w:val="001764C3"/>
    <w:rsid w:val="0018010E"/>
    <w:rsid w:val="00191C29"/>
    <w:rsid w:val="001B42F8"/>
    <w:rsid w:val="001C63DA"/>
    <w:rsid w:val="001D0C6F"/>
    <w:rsid w:val="001D6D82"/>
    <w:rsid w:val="00201A7E"/>
    <w:rsid w:val="00204526"/>
    <w:rsid w:val="00221FC9"/>
    <w:rsid w:val="002379B7"/>
    <w:rsid w:val="00244CEF"/>
    <w:rsid w:val="002457C2"/>
    <w:rsid w:val="002829E8"/>
    <w:rsid w:val="002908F0"/>
    <w:rsid w:val="00292428"/>
    <w:rsid w:val="00294908"/>
    <w:rsid w:val="002A0E5D"/>
    <w:rsid w:val="002A1A21"/>
    <w:rsid w:val="002F06B2"/>
    <w:rsid w:val="003102DB"/>
    <w:rsid w:val="003106F5"/>
    <w:rsid w:val="00335286"/>
    <w:rsid w:val="003625C4"/>
    <w:rsid w:val="00395E87"/>
    <w:rsid w:val="003B1712"/>
    <w:rsid w:val="003C4A95"/>
    <w:rsid w:val="003D0C09"/>
    <w:rsid w:val="004062F6"/>
    <w:rsid w:val="004151FC"/>
    <w:rsid w:val="00430A44"/>
    <w:rsid w:val="00431054"/>
    <w:rsid w:val="00435F83"/>
    <w:rsid w:val="00444A46"/>
    <w:rsid w:val="00452E69"/>
    <w:rsid w:val="00456762"/>
    <w:rsid w:val="0046214C"/>
    <w:rsid w:val="0049183B"/>
    <w:rsid w:val="004B44B5"/>
    <w:rsid w:val="004C662C"/>
    <w:rsid w:val="004D44FD"/>
    <w:rsid w:val="004F220B"/>
    <w:rsid w:val="004F2F7D"/>
    <w:rsid w:val="0059145F"/>
    <w:rsid w:val="00596076"/>
    <w:rsid w:val="005B39DB"/>
    <w:rsid w:val="005C2124"/>
    <w:rsid w:val="005F1362"/>
    <w:rsid w:val="00605626"/>
    <w:rsid w:val="006071D5"/>
    <w:rsid w:val="0062039B"/>
    <w:rsid w:val="00623C16"/>
    <w:rsid w:val="00637D3A"/>
    <w:rsid w:val="00640BF5"/>
    <w:rsid w:val="006D5DE9"/>
    <w:rsid w:val="006F45E0"/>
    <w:rsid w:val="006F613B"/>
    <w:rsid w:val="00701D6B"/>
    <w:rsid w:val="007061B2"/>
    <w:rsid w:val="00707CC4"/>
    <w:rsid w:val="00740A09"/>
    <w:rsid w:val="00762E26"/>
    <w:rsid w:val="007706D9"/>
    <w:rsid w:val="007B125A"/>
    <w:rsid w:val="007D6B2E"/>
    <w:rsid w:val="008028B5"/>
    <w:rsid w:val="00832EC9"/>
    <w:rsid w:val="008634CD"/>
    <w:rsid w:val="008731FA"/>
    <w:rsid w:val="00877C81"/>
    <w:rsid w:val="00880A38"/>
    <w:rsid w:val="00893DD6"/>
    <w:rsid w:val="008D2E94"/>
    <w:rsid w:val="008F1042"/>
    <w:rsid w:val="00903176"/>
    <w:rsid w:val="00940AA7"/>
    <w:rsid w:val="00974E0F"/>
    <w:rsid w:val="00982128"/>
    <w:rsid w:val="00984591"/>
    <w:rsid w:val="009A27BF"/>
    <w:rsid w:val="009B5666"/>
    <w:rsid w:val="009C4252"/>
    <w:rsid w:val="009F1A89"/>
    <w:rsid w:val="00A07DF2"/>
    <w:rsid w:val="00A405DB"/>
    <w:rsid w:val="00A46D54"/>
    <w:rsid w:val="00A5163A"/>
    <w:rsid w:val="00A536B0"/>
    <w:rsid w:val="00A96AEC"/>
    <w:rsid w:val="00AB3EE3"/>
    <w:rsid w:val="00AD4827"/>
    <w:rsid w:val="00AD6B6A"/>
    <w:rsid w:val="00B0185D"/>
    <w:rsid w:val="00B34808"/>
    <w:rsid w:val="00B73811"/>
    <w:rsid w:val="00B80D67"/>
    <w:rsid w:val="00B8100F"/>
    <w:rsid w:val="00B94BD2"/>
    <w:rsid w:val="00B96924"/>
    <w:rsid w:val="00BB22B6"/>
    <w:rsid w:val="00BB50C6"/>
    <w:rsid w:val="00BC6D38"/>
    <w:rsid w:val="00C02815"/>
    <w:rsid w:val="00C02FC6"/>
    <w:rsid w:val="00C321EB"/>
    <w:rsid w:val="00C459C0"/>
    <w:rsid w:val="00C57E31"/>
    <w:rsid w:val="00CA4A07"/>
    <w:rsid w:val="00CB3D03"/>
    <w:rsid w:val="00D51257"/>
    <w:rsid w:val="00D60546"/>
    <w:rsid w:val="00D634C2"/>
    <w:rsid w:val="00D756B6"/>
    <w:rsid w:val="00D77F6E"/>
    <w:rsid w:val="00D80C12"/>
    <w:rsid w:val="00DA0796"/>
    <w:rsid w:val="00DA5448"/>
    <w:rsid w:val="00DB6888"/>
    <w:rsid w:val="00DC061C"/>
    <w:rsid w:val="00DF071B"/>
    <w:rsid w:val="00E22C2C"/>
    <w:rsid w:val="00E2604A"/>
    <w:rsid w:val="00E26654"/>
    <w:rsid w:val="00E31192"/>
    <w:rsid w:val="00E350EC"/>
    <w:rsid w:val="00E40FE1"/>
    <w:rsid w:val="00E63075"/>
    <w:rsid w:val="00E83467"/>
    <w:rsid w:val="00E9331E"/>
    <w:rsid w:val="00E97096"/>
    <w:rsid w:val="00EA0188"/>
    <w:rsid w:val="00EB17B4"/>
    <w:rsid w:val="00ED1550"/>
    <w:rsid w:val="00ED4F9A"/>
    <w:rsid w:val="00EE1A37"/>
    <w:rsid w:val="00F21C80"/>
    <w:rsid w:val="00F512D1"/>
    <w:rsid w:val="00F676FD"/>
    <w:rsid w:val="00F72514"/>
    <w:rsid w:val="00FA0944"/>
    <w:rsid w:val="00FA6947"/>
    <w:rsid w:val="00FB34D2"/>
    <w:rsid w:val="00FB4B17"/>
    <w:rsid w:val="00FC5860"/>
    <w:rsid w:val="00FD377B"/>
    <w:rsid w:val="00FF1896"/>
    <w:rsid w:val="00FF2D79"/>
    <w:rsid w:val="00FF517A"/>
    <w:rsid w:val="38274566"/>
    <w:rsid w:val="3F82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E396-BD32-49BD-A3D5-4ACB29DE9AC2}">
  <ds:schemaRefs/>
</ds:datastoreItem>
</file>

<file path=docProps/app.xml><?xml version="1.0" encoding="utf-8"?>
<Properties xmlns="http://schemas.openxmlformats.org/officeDocument/2006/extended-properties" xmlns:vt="http://schemas.openxmlformats.org/officeDocument/2006/docPropsVTypes">
  <Template>Normal</Template>
  <Pages>8</Pages>
  <Words>7040</Words>
  <Characters>7206</Characters>
  <TotalTime>0</TotalTime>
  <ScaleCrop>false</ScaleCrop>
  <LinksUpToDate>false</LinksUpToDate>
  <CharactersWithSpaces>7335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2022-10-10T06:49:38Z</dcterms:created>
  <dc:creator>Administrator</dc:creator>
  <cp:lastModifiedBy>Administrator</cp:lastModifiedBy>
  <dcterms:modified xsi:type="dcterms:W3CDTF">2022-10-10T06:50:06Z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4A00E036A61647BEAC01C2BBE3D63BBC</vt:lpwstr>
  </property>
</Properties>
</file>