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drawing>
          <wp:anchor distT="0" distB="0" distL="114300" distR="114300" simplePos="0" relativeHeight="251659264" behindDoc="0" locked="0" layoutInCell="1" allowOverlap="1">
            <wp:simplePos x="0" y="0"/>
            <wp:positionH relativeFrom="page">
              <wp:posOffset>10236200</wp:posOffset>
            </wp:positionH>
            <wp:positionV relativeFrom="topMargin">
              <wp:posOffset>10617200</wp:posOffset>
            </wp:positionV>
            <wp:extent cx="393700" cy="4064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393700" cy="406400"/>
                    </a:xfrm>
                    <a:prstGeom prst="rect">
                      <a:avLst/>
                    </a:prstGeom>
                  </pic:spPr>
                </pic:pic>
              </a:graphicData>
            </a:graphic>
          </wp:anchor>
        </w:drawing>
      </w:r>
      <w:r>
        <w:rPr>
          <w:rFonts w:hint="eastAsia"/>
          <w:b/>
          <w:bCs/>
          <w:sz w:val="32"/>
          <w:szCs w:val="32"/>
        </w:rPr>
        <w:drawing>
          <wp:anchor distT="0" distB="0" distL="114300" distR="114300" simplePos="0" relativeHeight="251660288" behindDoc="0" locked="0" layoutInCell="1" allowOverlap="1">
            <wp:simplePos x="0" y="0"/>
            <wp:positionH relativeFrom="page">
              <wp:posOffset>11049000</wp:posOffset>
            </wp:positionH>
            <wp:positionV relativeFrom="topMargin">
              <wp:posOffset>10655300</wp:posOffset>
            </wp:positionV>
            <wp:extent cx="317500" cy="381000"/>
            <wp:effectExtent l="0" t="0" r="635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5"/>
                    <a:stretch>
                      <a:fillRect/>
                    </a:stretch>
                  </pic:blipFill>
                  <pic:spPr>
                    <a:xfrm>
                      <a:off x="0" y="0"/>
                      <a:ext cx="317500" cy="381000"/>
                    </a:xfrm>
                    <a:prstGeom prst="rect">
                      <a:avLst/>
                    </a:prstGeom>
                  </pic:spPr>
                </pic:pic>
              </a:graphicData>
            </a:graphic>
          </wp:anchor>
        </w:drawing>
      </w:r>
      <w:r>
        <w:rPr>
          <w:rFonts w:hint="eastAsia"/>
          <w:b/>
          <w:bCs/>
          <w:sz w:val="32"/>
          <w:szCs w:val="32"/>
        </w:rPr>
        <w:t>2023届4月高三联合测评(福建)</w:t>
      </w:r>
    </w:p>
    <w:p>
      <w:pPr>
        <w:jc w:val="center"/>
        <w:rPr>
          <w:rFonts w:hint="eastAsia"/>
          <w:b/>
          <w:bCs/>
          <w:sz w:val="32"/>
          <w:szCs w:val="32"/>
        </w:rPr>
      </w:pPr>
      <w:r>
        <w:rPr>
          <w:rFonts w:hint="eastAsia"/>
          <w:b/>
          <w:bCs/>
          <w:sz w:val="32"/>
          <w:szCs w:val="32"/>
        </w:rPr>
        <w:t>思想政治</w:t>
      </w:r>
    </w:p>
    <w:p>
      <w:pPr>
        <w:jc w:val="center"/>
        <w:rPr>
          <w:rFonts w:hint="eastAsia"/>
          <w:sz w:val="24"/>
          <w:szCs w:val="24"/>
        </w:rPr>
      </w:pPr>
      <w:r>
        <w:rPr>
          <w:rFonts w:hint="eastAsia"/>
          <w:sz w:val="24"/>
          <w:szCs w:val="24"/>
        </w:rPr>
        <w:t>全卷满分100 分,考试时间75分钟。</w:t>
      </w:r>
    </w:p>
    <w:p>
      <w:pPr>
        <w:rPr>
          <w:rFonts w:hint="eastAsia"/>
          <w:sz w:val="21"/>
          <w:szCs w:val="21"/>
        </w:rPr>
      </w:pPr>
      <w:r>
        <w:rPr>
          <w:rFonts w:hint="eastAsia"/>
          <w:sz w:val="21"/>
          <w:szCs w:val="21"/>
        </w:rPr>
        <w:t>注意事项:</w:t>
      </w:r>
    </w:p>
    <w:p>
      <w:pPr>
        <w:rPr>
          <w:rFonts w:hint="eastAsia"/>
          <w:sz w:val="21"/>
          <w:szCs w:val="21"/>
        </w:rPr>
      </w:pPr>
      <w:r>
        <w:rPr>
          <w:rFonts w:hint="eastAsia"/>
          <w:sz w:val="21"/>
          <w:szCs w:val="21"/>
        </w:rPr>
        <w:t>1.答卷前,考生务必将自己的姓名、准考证号填写在答题卡上,并将条形码粘贴在答题卡上的指定位置。</w:t>
      </w:r>
    </w:p>
    <w:p>
      <w:pPr>
        <w:rPr>
          <w:rFonts w:hint="eastAsia"/>
          <w:sz w:val="21"/>
          <w:szCs w:val="21"/>
        </w:rPr>
      </w:pPr>
      <w:r>
        <w:rPr>
          <w:rFonts w:hint="eastAsia"/>
          <w:sz w:val="21"/>
          <w:szCs w:val="21"/>
        </w:rPr>
        <w:t>2.回答选择题时,选出每小题答案后，用铅笔把答题卡上对应题目的答案标号涂黑。如需改动,用橡皮擦干净后,再选涂其他答案标号。回答非选择题时,将答案写在答题卡上。写在本试卷上无效。</w:t>
      </w:r>
    </w:p>
    <w:p>
      <w:pPr>
        <w:rPr>
          <w:rFonts w:hint="eastAsia"/>
          <w:sz w:val="21"/>
          <w:szCs w:val="21"/>
        </w:rPr>
      </w:pPr>
      <w:r>
        <w:rPr>
          <w:rFonts w:hint="eastAsia"/>
          <w:sz w:val="21"/>
          <w:szCs w:val="21"/>
        </w:rPr>
        <w:t>3.考试结束后,将本试卷和答题卡一并收回。</w:t>
      </w:r>
    </w:p>
    <w:p>
      <w:pPr>
        <w:rPr>
          <w:rFonts w:hint="eastAsia"/>
          <w:sz w:val="21"/>
          <w:szCs w:val="21"/>
        </w:rPr>
      </w:pPr>
      <w:r>
        <w:rPr>
          <w:rFonts w:hint="eastAsia"/>
          <w:sz w:val="21"/>
          <w:szCs w:val="21"/>
        </w:rPr>
        <w:t>4.本卷主要考查内容:高考范围。</w:t>
      </w:r>
    </w:p>
    <w:p>
      <w:pPr>
        <w:rPr>
          <w:rFonts w:hint="eastAsia"/>
          <w:sz w:val="21"/>
          <w:szCs w:val="21"/>
        </w:rPr>
      </w:pPr>
    </w:p>
    <w:p>
      <w:pPr>
        <w:rPr>
          <w:rFonts w:hint="eastAsia"/>
          <w:sz w:val="24"/>
          <w:szCs w:val="24"/>
        </w:rPr>
      </w:pPr>
      <w:r>
        <w:rPr>
          <w:rFonts w:hint="eastAsia"/>
          <w:sz w:val="24"/>
          <w:szCs w:val="24"/>
        </w:rPr>
        <w:t>一、选择题:本大题共16小题,每小题3分,共48分。在每小题给出的四个选项中,只有一个选项是符合题目要求的。</w:t>
      </w:r>
    </w:p>
    <w:p>
      <w:pPr>
        <w:rPr>
          <w:rFonts w:hint="eastAsia"/>
          <w:sz w:val="24"/>
          <w:szCs w:val="24"/>
        </w:rPr>
      </w:pPr>
      <w:r>
        <w:rPr>
          <w:rFonts w:hint="eastAsia"/>
          <w:sz w:val="24"/>
          <w:szCs w:val="24"/>
        </w:rPr>
        <w:t>1.《共产党宣言》指出，“这些体系的发明家们，虽然曾经看出阶级的对立,看出统治者社会本身内部的破坏因素的作用，但是他们没有看出无产阶级方面的任何历史首创作用,没有看出无产阶级所特有的任何政治运动。”“他们不加区别地向整个社会呼吁,他们拒绝一切革命行动。”这说明空想社会主义者</w:t>
      </w:r>
    </w:p>
    <w:p>
      <w:pPr>
        <w:rPr>
          <w:rFonts w:hint="eastAsia"/>
          <w:sz w:val="24"/>
          <w:szCs w:val="24"/>
        </w:rPr>
      </w:pPr>
      <w:r>
        <w:rPr>
          <w:rFonts w:hint="eastAsia"/>
          <w:sz w:val="24"/>
          <w:szCs w:val="24"/>
        </w:rPr>
        <w:t>①深刻的分析和揭露了资本主义社会的基本矛盾</w:t>
      </w:r>
    </w:p>
    <w:p>
      <w:pPr>
        <w:rPr>
          <w:rFonts w:hint="eastAsia"/>
          <w:sz w:val="24"/>
          <w:szCs w:val="24"/>
        </w:rPr>
      </w:pPr>
      <w:r>
        <w:rPr>
          <w:rFonts w:hint="eastAsia"/>
          <w:sz w:val="24"/>
          <w:szCs w:val="24"/>
        </w:rPr>
        <w:t>②极力主张阶级调和，反对任何形式的阶级斗争</w:t>
      </w:r>
    </w:p>
    <w:p>
      <w:pPr>
        <w:rPr>
          <w:rFonts w:hint="eastAsia"/>
          <w:sz w:val="24"/>
          <w:szCs w:val="24"/>
        </w:rPr>
      </w:pPr>
      <w:r>
        <w:rPr>
          <w:rFonts w:hint="eastAsia"/>
          <w:sz w:val="24"/>
          <w:szCs w:val="24"/>
        </w:rPr>
        <w:t>③没有找到消灭资本主义社会和建立新社会的强大力量</w:t>
      </w:r>
    </w:p>
    <w:p>
      <w:pPr>
        <w:rPr>
          <w:rFonts w:hint="eastAsia"/>
          <w:sz w:val="24"/>
          <w:szCs w:val="24"/>
        </w:rPr>
      </w:pPr>
      <w:r>
        <w:rPr>
          <w:rFonts w:hint="eastAsia"/>
          <w:sz w:val="24"/>
          <w:szCs w:val="24"/>
        </w:rPr>
        <w:t>④对未来理想社会的诉求是科学社会主义诞生的理论基础</w:t>
      </w:r>
    </w:p>
    <w:p>
      <w:pPr>
        <w:rPr>
          <w:rFonts w:hint="eastAsia"/>
          <w:sz w:val="24"/>
          <w:szCs w:val="24"/>
        </w:rPr>
      </w:pPr>
      <w:r>
        <w:rPr>
          <w:rFonts w:hint="eastAsia"/>
          <w:sz w:val="24"/>
          <w:szCs w:val="24"/>
        </w:rPr>
        <w:t>A.①③B.①④C.②③D.②④</w:t>
      </w:r>
    </w:p>
    <w:p>
      <w:pPr>
        <w:rPr>
          <w:rFonts w:hint="eastAsia"/>
          <w:sz w:val="24"/>
          <w:szCs w:val="24"/>
        </w:rPr>
      </w:pPr>
      <w:r>
        <w:rPr>
          <w:rFonts w:hint="eastAsia"/>
          <w:sz w:val="24"/>
          <w:szCs w:val="24"/>
        </w:rPr>
        <w:t>2.二十大报告提出“构建高水平社会主义市场经济体制,坚持和完善社会主义基本经济制度,毫不动摇巩固和发展公有制经济,毫不动摇鼓励、支持、引导非公有制经济发展,充分发挥市场在资源配置中的决定性作用,更好发挥政府作用。”这一重要论述坚定了社会主义市场经济改革方向,明确了构建高水平社会主义市场经济体制的重点任务。构建高水平社会主义市场经济体制</w:t>
      </w:r>
    </w:p>
    <w:p>
      <w:pPr>
        <w:rPr>
          <w:rFonts w:hint="eastAsia"/>
          <w:sz w:val="24"/>
          <w:szCs w:val="24"/>
        </w:rPr>
      </w:pPr>
      <w:r>
        <w:rPr>
          <w:rFonts w:hint="eastAsia"/>
          <w:sz w:val="24"/>
          <w:szCs w:val="24"/>
        </w:rPr>
        <w:t>①是推动高质量发展的重要制度支撑和体制保障</w:t>
      </w:r>
    </w:p>
    <w:p>
      <w:pPr>
        <w:rPr>
          <w:rFonts w:hint="eastAsia"/>
          <w:sz w:val="24"/>
          <w:szCs w:val="24"/>
        </w:rPr>
      </w:pPr>
      <w:r>
        <w:rPr>
          <w:rFonts w:hint="eastAsia"/>
          <w:sz w:val="24"/>
          <w:szCs w:val="24"/>
        </w:rPr>
        <w:t>②要激发非公有制企业活力,充分释放创新驱动发展的新动能</w:t>
      </w:r>
    </w:p>
    <w:p>
      <w:pPr>
        <w:rPr>
          <w:rFonts w:hint="eastAsia"/>
          <w:sz w:val="24"/>
          <w:szCs w:val="24"/>
        </w:rPr>
      </w:pPr>
      <w:r>
        <w:rPr>
          <w:rFonts w:hint="eastAsia"/>
          <w:sz w:val="24"/>
          <w:szCs w:val="24"/>
        </w:rPr>
        <w:t>③要推进国有经济布局优化和结构调整,充分发挥其主体作用</w:t>
      </w:r>
    </w:p>
    <w:p>
      <w:pPr>
        <w:rPr>
          <w:rFonts w:hint="eastAsia"/>
          <w:sz w:val="24"/>
          <w:szCs w:val="24"/>
        </w:rPr>
      </w:pPr>
      <w:r>
        <w:rPr>
          <w:rFonts w:hint="eastAsia"/>
          <w:sz w:val="24"/>
          <w:szCs w:val="24"/>
        </w:rPr>
        <w:t>④必须积极推进农村产权制度改革,确认农民对土地的所有权</w:t>
      </w:r>
    </w:p>
    <w:p>
      <w:pPr>
        <w:rPr>
          <w:rFonts w:hint="eastAsia"/>
          <w:sz w:val="24"/>
          <w:szCs w:val="24"/>
        </w:rPr>
      </w:pPr>
      <w:r>
        <w:rPr>
          <w:rFonts w:hint="eastAsia"/>
          <w:sz w:val="24"/>
          <w:szCs w:val="24"/>
        </w:rPr>
        <w:t>A.①②B.①③C.②④D.③④</w:t>
      </w:r>
    </w:p>
    <w:p>
      <w:pPr>
        <w:rPr>
          <w:rFonts w:hint="eastAsia"/>
          <w:sz w:val="24"/>
          <w:szCs w:val="24"/>
        </w:rPr>
      </w:pPr>
      <w:r>
        <w:rPr>
          <w:rFonts w:hint="eastAsia"/>
          <w:sz w:val="24"/>
          <w:szCs w:val="24"/>
        </w:rPr>
        <w:t>3.2022年12月,中共中央国务院正式印发《关于构建数据基础制度更好发挥数据要素作用的意见》以下简称《意见》),创造性地提出中国特色数据产权制度框架,并强调研究数据产权登记新方式。《意见》指出“建立体现效率、促进公平的数据要素收益分配制度”,明确“建立安全可控、弹性包容的数据要素治理制度”。下列关于数据要素制度改革的传导路径分析正确的是</w:t>
      </w:r>
    </w:p>
    <w:p>
      <w:pPr>
        <w:rPr>
          <w:rFonts w:hint="eastAsia"/>
          <w:sz w:val="24"/>
          <w:szCs w:val="24"/>
        </w:rPr>
      </w:pPr>
      <w:r>
        <w:rPr>
          <w:rFonts w:hint="eastAsia"/>
          <w:sz w:val="24"/>
          <w:szCs w:val="24"/>
        </w:rPr>
        <w:t>①建立赋权性数据登记公示制度→保护数据主体合法财产权益→助力数据要素市场健康发展</w:t>
      </w:r>
    </w:p>
    <w:p>
      <w:pPr>
        <w:rPr>
          <w:rFonts w:hint="eastAsia"/>
          <w:sz w:val="24"/>
          <w:szCs w:val="24"/>
        </w:rPr>
      </w:pPr>
      <w:r>
        <w:rPr>
          <w:rFonts w:hint="eastAsia"/>
          <w:sz w:val="24"/>
          <w:szCs w:val="24"/>
        </w:rPr>
        <w:t>②统筹建设体化的公共数据平台→实现数据要素的互联互通→推动了产业的融合协同发展</w:t>
      </w:r>
    </w:p>
    <w:p>
      <w:pPr>
        <w:rPr>
          <w:rFonts w:hint="eastAsia"/>
          <w:sz w:val="24"/>
          <w:szCs w:val="24"/>
        </w:rPr>
      </w:pPr>
      <w:r>
        <w:rPr>
          <w:rFonts w:hint="eastAsia"/>
          <w:sz w:val="24"/>
          <w:szCs w:val="24"/>
        </w:rPr>
        <w:t>③政府完全分配数据要素收益→推动企业积极承担社会责任→消除“数据鸿沟”实现共同富裕</w:t>
      </w:r>
    </w:p>
    <w:p>
      <w:pPr>
        <w:rPr>
          <w:rFonts w:hint="eastAsia"/>
          <w:sz w:val="24"/>
          <w:szCs w:val="24"/>
        </w:rPr>
      </w:pPr>
      <w:r>
        <w:rPr>
          <w:rFonts w:hint="eastAsia"/>
          <w:sz w:val="24"/>
          <w:szCs w:val="24"/>
        </w:rPr>
        <w:t>④建立数据要素交易市场运营制度→加强数字技术人才培养和使用→构建大数据安全治理体系</w:t>
      </w:r>
    </w:p>
    <w:p>
      <w:pPr>
        <w:rPr>
          <w:rFonts w:hint="eastAsia"/>
          <w:sz w:val="24"/>
          <w:szCs w:val="24"/>
        </w:rPr>
      </w:pPr>
      <w:r>
        <w:rPr>
          <w:rFonts w:hint="eastAsia"/>
          <w:sz w:val="24"/>
          <w:szCs w:val="24"/>
        </w:rPr>
        <w:t>A.①②B.①③C.②④D.③④</w:t>
      </w:r>
    </w:p>
    <w:p>
      <w:pPr>
        <w:rPr>
          <w:rFonts w:hint="eastAsia"/>
          <w:sz w:val="24"/>
          <w:szCs w:val="24"/>
        </w:rPr>
      </w:pPr>
      <w:r>
        <w:rPr>
          <w:rFonts w:hint="eastAsia"/>
          <w:sz w:val="24"/>
          <w:szCs w:val="24"/>
        </w:rPr>
        <w:t>4.在环境资源的硬约束下,各地继续把创建高产试验示范田作为促进粮食增产的重要举措,着眼推广“专家田”变“农民田”。但是,大多数农民文化程度不高、掌握技术不多、积极性不强。因此要把试验示范区的“专家田”变为“农民田”需要</w:t>
      </w:r>
    </w:p>
    <w:p>
      <w:pPr>
        <w:rPr>
          <w:rFonts w:hint="eastAsia"/>
          <w:sz w:val="24"/>
          <w:szCs w:val="24"/>
        </w:rPr>
      </w:pPr>
      <w:r>
        <w:rPr>
          <w:rFonts w:hint="eastAsia"/>
          <w:sz w:val="24"/>
          <w:szCs w:val="24"/>
        </w:rPr>
        <w:t>①加强对农民农技培训、提高农民科技素质,为实现高质量的发展提供人才支撑</w:t>
      </w:r>
    </w:p>
    <w:p>
      <w:pPr>
        <w:rPr>
          <w:rFonts w:hint="eastAsia"/>
          <w:sz w:val="24"/>
          <w:szCs w:val="24"/>
        </w:rPr>
      </w:pPr>
      <w:r>
        <w:rPr>
          <w:rFonts w:hint="eastAsia"/>
          <w:sz w:val="24"/>
          <w:szCs w:val="24"/>
        </w:rPr>
        <w:t>②构建更加完善的社会保障体系,要更大力度的保障和实现民生</w:t>
      </w:r>
    </w:p>
    <w:p>
      <w:pPr>
        <w:rPr>
          <w:rFonts w:hint="eastAsia"/>
          <w:sz w:val="24"/>
          <w:szCs w:val="24"/>
        </w:rPr>
      </w:pPr>
      <w:r>
        <w:rPr>
          <w:rFonts w:hint="eastAsia"/>
          <w:sz w:val="24"/>
          <w:szCs w:val="24"/>
        </w:rPr>
        <w:t>③建立健全收</w:t>
      </w:r>
      <w:r>
        <w:rPr>
          <w:rFonts w:hint="eastAsia"/>
          <w:sz w:val="24"/>
          <w:szCs w:val="24"/>
          <w:lang w:val="en-US" w:eastAsia="zh-CN"/>
        </w:rPr>
        <w:t>入</w:t>
      </w:r>
      <w:r>
        <w:rPr>
          <w:rFonts w:hint="eastAsia"/>
          <w:sz w:val="24"/>
          <w:szCs w:val="24"/>
        </w:rPr>
        <w:t>分配制度,发挥第三次分配在分配体系中的指导作用</w:t>
      </w:r>
    </w:p>
    <w:p>
      <w:pPr>
        <w:rPr>
          <w:rFonts w:hint="eastAsia"/>
          <w:sz w:val="24"/>
          <w:szCs w:val="24"/>
        </w:rPr>
      </w:pPr>
      <w:r>
        <w:rPr>
          <w:rFonts w:hint="eastAsia"/>
          <w:sz w:val="24"/>
          <w:szCs w:val="24"/>
        </w:rPr>
        <w:t>④健全种粮农民收益保障机制和利益补偿机制,调动农民学科学用科技的积极性</w:t>
      </w:r>
    </w:p>
    <w:p>
      <w:pPr>
        <w:rPr>
          <w:rFonts w:hint="eastAsia"/>
          <w:sz w:val="24"/>
          <w:szCs w:val="24"/>
        </w:rPr>
      </w:pPr>
      <w:r>
        <w:rPr>
          <w:rFonts w:hint="eastAsia"/>
          <w:sz w:val="24"/>
          <w:szCs w:val="24"/>
        </w:rPr>
        <w:t>A.①③B.①④C.②③D.②④</w:t>
      </w:r>
    </w:p>
    <w:p>
      <w:pPr>
        <w:rPr>
          <w:rFonts w:hint="eastAsia"/>
          <w:sz w:val="24"/>
          <w:szCs w:val="24"/>
        </w:rPr>
      </w:pPr>
      <w:r>
        <w:rPr>
          <w:rFonts w:hint="eastAsia"/>
          <w:sz w:val="24"/>
          <w:szCs w:val="24"/>
        </w:rPr>
        <w:t>5.2023年3月,中央要求大兴调查研究之风,要求各地各领域要掌握最真实的情况,确保掌握的信息基础准确可靠。然而在调查研究的过程中可能会出现右图漫画中所出现的情况,不深</w:t>
      </w:r>
      <w:r>
        <w:rPr>
          <w:rFonts w:hint="eastAsia"/>
          <w:sz w:val="24"/>
          <w:szCs w:val="24"/>
          <w:lang w:val="en-US" w:eastAsia="zh-CN"/>
        </w:rPr>
        <w:t>入</w:t>
      </w:r>
      <w:r>
        <w:rPr>
          <w:rFonts w:hint="eastAsia"/>
          <w:sz w:val="24"/>
          <w:szCs w:val="24"/>
        </w:rPr>
        <w:t>基层和群众,不了解实际情况,不研究具体问题,把精力放在“材料美化”上,把“完美的材料”当作汇报工作的业绩。为此大兴调查研究之风,党必须</w:t>
      </w:r>
    </w:p>
    <w:p>
      <w:pPr>
        <w:rPr>
          <w:sz w:val="24"/>
          <w:szCs w:val="24"/>
        </w:rPr>
      </w:pPr>
      <w:r>
        <w:rPr>
          <w:sz w:val="24"/>
          <w:szCs w:val="24"/>
        </w:rPr>
        <w:drawing>
          <wp:inline distT="0" distB="0" distL="114300" distR="114300">
            <wp:extent cx="2125980" cy="1450340"/>
            <wp:effectExtent l="0" t="0" r="762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125980" cy="1450340"/>
                    </a:xfrm>
                    <a:prstGeom prst="rect">
                      <a:avLst/>
                    </a:prstGeom>
                    <a:noFill/>
                    <a:ln>
                      <a:noFill/>
                    </a:ln>
                  </pic:spPr>
                </pic:pic>
              </a:graphicData>
            </a:graphic>
          </wp:inline>
        </w:drawing>
      </w:r>
    </w:p>
    <w:p>
      <w:pPr>
        <w:rPr>
          <w:rFonts w:hint="eastAsia"/>
          <w:sz w:val="24"/>
          <w:szCs w:val="24"/>
        </w:rPr>
      </w:pPr>
      <w:r>
        <w:rPr>
          <w:rFonts w:hint="eastAsia"/>
          <w:sz w:val="24"/>
          <w:szCs w:val="24"/>
        </w:rPr>
        <w:t>①坚持党管干部原则,以思想体系建设为重点</w:t>
      </w:r>
    </w:p>
    <w:p>
      <w:pPr>
        <w:rPr>
          <w:rFonts w:hint="eastAsia"/>
          <w:sz w:val="24"/>
          <w:szCs w:val="24"/>
        </w:rPr>
      </w:pPr>
      <w:r>
        <w:rPr>
          <w:rFonts w:hint="eastAsia"/>
          <w:sz w:val="24"/>
          <w:szCs w:val="24"/>
        </w:rPr>
        <w:t>②广泛凝聚共识，发挥最广泛爱国统-.战线组织的作用</w:t>
      </w:r>
    </w:p>
    <w:p>
      <w:pPr>
        <w:rPr>
          <w:rFonts w:hint="eastAsia"/>
          <w:sz w:val="24"/>
          <w:szCs w:val="24"/>
        </w:rPr>
      </w:pPr>
      <w:r>
        <w:rPr>
          <w:rFonts w:hint="eastAsia"/>
          <w:sz w:val="24"/>
          <w:szCs w:val="24"/>
        </w:rPr>
        <w:t>③坚守党性原则,一切从实际出发,听真话、察实情</w:t>
      </w:r>
    </w:p>
    <w:p>
      <w:pPr>
        <w:rPr>
          <w:rFonts w:hint="eastAsia"/>
          <w:sz w:val="24"/>
          <w:szCs w:val="24"/>
        </w:rPr>
      </w:pPr>
      <w:r>
        <w:rPr>
          <w:rFonts w:hint="eastAsia"/>
          <w:sz w:val="24"/>
          <w:szCs w:val="24"/>
        </w:rPr>
        <w:t>④切实转变领导干部工作作风、提高履职本领、强化责任担当</w:t>
      </w:r>
    </w:p>
    <w:p>
      <w:pPr>
        <w:rPr>
          <w:rFonts w:hint="eastAsia"/>
          <w:sz w:val="24"/>
          <w:szCs w:val="24"/>
        </w:rPr>
      </w:pPr>
      <w:r>
        <w:rPr>
          <w:rFonts w:hint="eastAsia"/>
          <w:sz w:val="24"/>
          <w:szCs w:val="24"/>
        </w:rPr>
        <w:t>A.①②B.①③C.②④D.③④</w:t>
      </w:r>
    </w:p>
    <w:p>
      <w:pPr>
        <w:rPr>
          <w:rFonts w:hint="eastAsia"/>
          <w:sz w:val="24"/>
          <w:szCs w:val="24"/>
        </w:rPr>
      </w:pPr>
      <w:r>
        <w:rPr>
          <w:rFonts w:hint="eastAsia"/>
          <w:sz w:val="24"/>
          <w:szCs w:val="24"/>
        </w:rPr>
        <w:t>6.黄西勤是第十四届全国人大代表,在参加全国人大会议前她做了充足的准备。她深</w:t>
      </w:r>
      <w:r>
        <w:rPr>
          <w:rFonts w:hint="eastAsia"/>
          <w:sz w:val="24"/>
          <w:szCs w:val="24"/>
          <w:lang w:val="en-US" w:eastAsia="zh-CN"/>
        </w:rPr>
        <w:t>入</w:t>
      </w:r>
      <w:r>
        <w:rPr>
          <w:rFonts w:hint="eastAsia"/>
          <w:sz w:val="24"/>
          <w:szCs w:val="24"/>
        </w:rPr>
        <w:t>各个领域调研.走访,提交了1个议案和8个建议,就提升慈善组织防诈骗工作、私募股权投资行业税收制度改革等方面提出建设性建议,并得到有效回复。从北京回来后,她第一时间深</w:t>
      </w:r>
      <w:r>
        <w:rPr>
          <w:rFonts w:hint="eastAsia"/>
          <w:sz w:val="24"/>
          <w:szCs w:val="24"/>
          <w:lang w:val="en-US" w:eastAsia="zh-CN"/>
        </w:rPr>
        <w:t>入</w:t>
      </w:r>
      <w:r>
        <w:rPr>
          <w:rFonts w:hint="eastAsia"/>
          <w:sz w:val="24"/>
          <w:szCs w:val="24"/>
        </w:rPr>
        <w:t>基层,把两会精神传达到企业</w:t>
      </w:r>
      <w:r>
        <w:rPr>
          <w:rFonts w:hint="eastAsia"/>
          <w:sz w:val="24"/>
          <w:szCs w:val="24"/>
          <w:lang w:eastAsia="zh-CN"/>
        </w:rPr>
        <w:t>一</w:t>
      </w:r>
      <w:r>
        <w:rPr>
          <w:rFonts w:hint="eastAsia"/>
          <w:sz w:val="24"/>
          <w:szCs w:val="24"/>
        </w:rPr>
        <w:t>线、传达到更多新的社会阶层人士中。相关部门拟报道黄西勤代表的事迹，下列标题中最合适的是</w:t>
      </w:r>
    </w:p>
    <w:p>
      <w:pPr>
        <w:rPr>
          <w:rFonts w:hint="eastAsia"/>
          <w:sz w:val="24"/>
          <w:szCs w:val="24"/>
        </w:rPr>
      </w:pPr>
      <w:r>
        <w:rPr>
          <w:rFonts w:hint="eastAsia"/>
          <w:sz w:val="24"/>
          <w:szCs w:val="24"/>
        </w:rPr>
        <w:t>A.真抓实干,汇聚民生,纾解民困</w:t>
      </w:r>
      <w:r>
        <w:rPr>
          <w:rFonts w:hint="eastAsia"/>
          <w:sz w:val="24"/>
          <w:szCs w:val="24"/>
          <w:lang w:val="en-US" w:eastAsia="zh-CN"/>
        </w:rPr>
        <w:t xml:space="preserve">            </w:t>
      </w:r>
      <w:r>
        <w:rPr>
          <w:rFonts w:hint="eastAsia"/>
          <w:sz w:val="24"/>
          <w:szCs w:val="24"/>
        </w:rPr>
        <w:t>B.科学执政,关注百姓,急难愁盼</w:t>
      </w:r>
    </w:p>
    <w:p>
      <w:pPr>
        <w:rPr>
          <w:rFonts w:hint="eastAsia"/>
          <w:sz w:val="24"/>
          <w:szCs w:val="24"/>
        </w:rPr>
      </w:pPr>
      <w:r>
        <w:rPr>
          <w:rFonts w:hint="eastAsia"/>
          <w:sz w:val="24"/>
          <w:szCs w:val="24"/>
        </w:rPr>
        <w:t>C.政治协商,立足基层,共谋良策</w:t>
      </w:r>
      <w:r>
        <w:rPr>
          <w:rFonts w:hint="eastAsia"/>
          <w:sz w:val="24"/>
          <w:szCs w:val="24"/>
          <w:lang w:val="en-US" w:eastAsia="zh-CN"/>
        </w:rPr>
        <w:t xml:space="preserve">            </w:t>
      </w:r>
      <w:r>
        <w:rPr>
          <w:rFonts w:hint="eastAsia"/>
          <w:sz w:val="24"/>
          <w:szCs w:val="24"/>
        </w:rPr>
        <w:t>D.履职尽责,直面问题,敢于质询</w:t>
      </w:r>
    </w:p>
    <w:p>
      <w:pPr>
        <w:rPr>
          <w:rFonts w:hint="eastAsia"/>
          <w:sz w:val="24"/>
          <w:szCs w:val="24"/>
        </w:rPr>
      </w:pPr>
      <w:r>
        <w:rPr>
          <w:rFonts w:hint="eastAsia"/>
          <w:sz w:val="24"/>
          <w:szCs w:val="24"/>
        </w:rPr>
        <w:t>7.执法权限下放基层,旨在推动治理重心下移,及时发现解决问题、化解矛盾。行政执法涉及各行各业,是一项专业性较强的工作,执法人员必须熟练掌握有关法律和专业,但基层执法人员普遍存在专业性不强的问题。在执法权下放过程中，-些地方部门“搭车”放权,推脱责任,一放了之,将矛盾推给了基层。由此可见,在执法权限下放的改革中</w:t>
      </w:r>
    </w:p>
    <w:p>
      <w:pPr>
        <w:rPr>
          <w:rFonts w:hint="eastAsia"/>
          <w:sz w:val="24"/>
          <w:szCs w:val="24"/>
        </w:rPr>
      </w:pPr>
      <w:r>
        <w:rPr>
          <w:rFonts w:hint="eastAsia"/>
          <w:sz w:val="24"/>
          <w:szCs w:val="24"/>
        </w:rPr>
        <w:t>①应当赋予基层执法机关充分的自由裁量空间</w:t>
      </w:r>
    </w:p>
    <w:p>
      <w:pPr>
        <w:rPr>
          <w:rFonts w:hint="eastAsia"/>
          <w:sz w:val="24"/>
          <w:szCs w:val="24"/>
        </w:rPr>
      </w:pPr>
      <w:r>
        <w:rPr>
          <w:rFonts w:hint="eastAsia"/>
          <w:sz w:val="24"/>
          <w:szCs w:val="24"/>
        </w:rPr>
        <w:t>②应该建立健全行政处罚协调配合机制</w:t>
      </w:r>
    </w:p>
    <w:p>
      <w:pPr>
        <w:rPr>
          <w:rFonts w:hint="eastAsia"/>
          <w:sz w:val="24"/>
          <w:szCs w:val="24"/>
        </w:rPr>
      </w:pPr>
      <w:r>
        <w:rPr>
          <w:rFonts w:hint="eastAsia"/>
          <w:sz w:val="24"/>
          <w:szCs w:val="24"/>
        </w:rPr>
        <w:t>③要结合基层实际,提升放权赋能的科学性和精准性</w:t>
      </w:r>
    </w:p>
    <w:p>
      <w:pPr>
        <w:rPr>
          <w:rFonts w:hint="eastAsia"/>
          <w:sz w:val="24"/>
          <w:szCs w:val="24"/>
        </w:rPr>
      </w:pPr>
      <w:r>
        <w:rPr>
          <w:rFonts w:hint="eastAsia"/>
          <w:sz w:val="24"/>
          <w:szCs w:val="24"/>
        </w:rPr>
        <w:t>④要改善基层治理中失衡问题,促进公共权力配置优化</w:t>
      </w:r>
    </w:p>
    <w:p>
      <w:pPr>
        <w:rPr>
          <w:rFonts w:hint="eastAsia"/>
          <w:sz w:val="24"/>
          <w:szCs w:val="24"/>
        </w:rPr>
      </w:pPr>
      <w:r>
        <w:rPr>
          <w:rFonts w:hint="eastAsia"/>
          <w:sz w:val="24"/>
          <w:szCs w:val="24"/>
        </w:rPr>
        <w:t>A.①③B.①④C.②③D.②④</w:t>
      </w:r>
    </w:p>
    <w:p>
      <w:pPr>
        <w:rPr>
          <w:rFonts w:hint="eastAsia"/>
          <w:sz w:val="24"/>
          <w:szCs w:val="24"/>
        </w:rPr>
      </w:pPr>
      <w:r>
        <w:rPr>
          <w:rFonts w:hint="eastAsia"/>
          <w:sz w:val="24"/>
          <w:szCs w:val="24"/>
        </w:rPr>
        <w:t>8.恩格斯在《自然辩证法》中说:“不论在自然科学或历史科学的领域中,都必须从既有的事实出发,因而在自然科学中必须从物质的各种实在形式和运动形式出发;在理论自然科学中也不能虚构一些联系放到事实中,而是要从事实中发现这些联系,并且在发现了之后要尽可能地</w:t>
      </w:r>
    </w:p>
    <w:p>
      <w:pPr>
        <w:rPr>
          <w:rFonts w:hint="eastAsia"/>
          <w:sz w:val="24"/>
          <w:szCs w:val="24"/>
        </w:rPr>
      </w:pPr>
      <w:r>
        <w:rPr>
          <w:rFonts w:hint="eastAsia"/>
          <w:sz w:val="24"/>
          <w:szCs w:val="24"/>
        </w:rPr>
        <w:t>去验证。”下列诗句中与恩格斯这一观点一致的是</w:t>
      </w:r>
    </w:p>
    <w:p>
      <w:pPr>
        <w:rPr>
          <w:rFonts w:hint="eastAsia"/>
          <w:sz w:val="24"/>
          <w:szCs w:val="24"/>
        </w:rPr>
      </w:pPr>
      <w:r>
        <w:rPr>
          <w:rFonts w:hint="eastAsia"/>
          <w:sz w:val="24"/>
          <w:szCs w:val="24"/>
        </w:rPr>
        <w:t>A.尘世浑浑兮俗眼茫茫，乾坤浩大兮各有行藏</w:t>
      </w:r>
      <w:r>
        <w:rPr>
          <w:rFonts w:hint="eastAsia"/>
          <w:sz w:val="24"/>
          <w:szCs w:val="24"/>
          <w:lang w:val="en-US" w:eastAsia="zh-CN"/>
        </w:rPr>
        <w:t xml:space="preserve"> </w:t>
      </w:r>
      <w:r>
        <w:rPr>
          <w:rFonts w:hint="eastAsia"/>
          <w:sz w:val="24"/>
          <w:szCs w:val="24"/>
        </w:rPr>
        <w:t>B.木叶初下,洞庭始扬波;夜光彻地,翻霜照悬河</w:t>
      </w:r>
    </w:p>
    <w:p>
      <w:pPr>
        <w:rPr>
          <w:rFonts w:hint="eastAsia"/>
          <w:sz w:val="24"/>
          <w:szCs w:val="24"/>
        </w:rPr>
      </w:pPr>
      <w:r>
        <w:rPr>
          <w:rFonts w:hint="eastAsia"/>
          <w:sz w:val="24"/>
          <w:szCs w:val="24"/>
        </w:rPr>
        <w:t>C.不随举子纸上学六韬,不学腐儒穿凿注五经</w:t>
      </w:r>
      <w:r>
        <w:rPr>
          <w:rFonts w:hint="eastAsia"/>
          <w:sz w:val="24"/>
          <w:szCs w:val="24"/>
          <w:lang w:val="en-US" w:eastAsia="zh-CN"/>
        </w:rPr>
        <w:t xml:space="preserve">  </w:t>
      </w:r>
      <w:r>
        <w:rPr>
          <w:rFonts w:hint="eastAsia"/>
          <w:sz w:val="24"/>
          <w:szCs w:val="24"/>
        </w:rPr>
        <w:t>D.叹不完今朝对月思乡,笑不语杯落白泪成霜</w:t>
      </w:r>
    </w:p>
    <w:p>
      <w:pPr>
        <w:rPr>
          <w:rFonts w:hint="eastAsia"/>
          <w:sz w:val="24"/>
          <w:szCs w:val="24"/>
        </w:rPr>
      </w:pPr>
      <w:r>
        <w:rPr>
          <w:rFonts w:hint="eastAsia"/>
          <w:sz w:val="24"/>
          <w:szCs w:val="24"/>
        </w:rPr>
        <w:t>9.“鼠鼠文学”作为一种网络新梗,是一种清醒的痛苦文学。这种文学是一种调侃和自嘲的表达方式,是一种全面剖析自己的过程,直面自己的缺点,直面对自己的不满,去接纳,去改正,去学会共存,去实现个体的成长。“鼠鼠文学”的这种表达方式体现了</w:t>
      </w:r>
    </w:p>
    <w:p>
      <w:pPr>
        <w:rPr>
          <w:rFonts w:hint="eastAsia"/>
          <w:sz w:val="24"/>
          <w:szCs w:val="24"/>
        </w:rPr>
      </w:pPr>
      <w:r>
        <w:rPr>
          <w:rFonts w:hint="eastAsia"/>
          <w:sz w:val="24"/>
          <w:szCs w:val="24"/>
        </w:rPr>
        <w:t>①承认矛盾的普遍性是坚持唯物辩证法的前提</w:t>
      </w:r>
    </w:p>
    <w:p>
      <w:pPr>
        <w:rPr>
          <w:rFonts w:hint="eastAsia"/>
          <w:sz w:val="24"/>
          <w:szCs w:val="24"/>
        </w:rPr>
      </w:pPr>
      <w:r>
        <w:rPr>
          <w:rFonts w:hint="eastAsia"/>
          <w:sz w:val="24"/>
          <w:szCs w:val="24"/>
        </w:rPr>
        <w:t>②辩证否定观是实现个人自我发展的根本动力</w:t>
      </w:r>
    </w:p>
    <w:p>
      <w:pPr>
        <w:rPr>
          <w:rFonts w:hint="eastAsia"/>
          <w:sz w:val="24"/>
          <w:szCs w:val="24"/>
        </w:rPr>
      </w:pPr>
      <w:r>
        <w:rPr>
          <w:rFonts w:hint="eastAsia"/>
          <w:sz w:val="24"/>
          <w:szCs w:val="24"/>
        </w:rPr>
        <w:t>③事物的发展就是通过矛盾的斗争性来实现的</w:t>
      </w:r>
    </w:p>
    <w:p>
      <w:pPr>
        <w:rPr>
          <w:rFonts w:hint="eastAsia"/>
          <w:sz w:val="24"/>
          <w:szCs w:val="24"/>
        </w:rPr>
      </w:pPr>
      <w:r>
        <w:rPr>
          <w:rFonts w:hint="eastAsia"/>
          <w:sz w:val="24"/>
          <w:szCs w:val="24"/>
        </w:rPr>
        <w:t>④矛盾双方相互贯通,在一定条件下相互转化</w:t>
      </w:r>
    </w:p>
    <w:p>
      <w:pPr>
        <w:rPr>
          <w:rFonts w:hint="eastAsia"/>
          <w:sz w:val="24"/>
          <w:szCs w:val="24"/>
        </w:rPr>
      </w:pPr>
      <w:r>
        <w:rPr>
          <w:rFonts w:hint="eastAsia"/>
          <w:sz w:val="24"/>
          <w:szCs w:val="24"/>
        </w:rPr>
        <w:t>A.①③B.①④C.②③D.②④</w:t>
      </w:r>
    </w:p>
    <w:p>
      <w:pPr>
        <w:rPr>
          <w:rFonts w:hint="eastAsia"/>
          <w:sz w:val="24"/>
          <w:szCs w:val="24"/>
        </w:rPr>
      </w:pPr>
      <w:r>
        <w:rPr>
          <w:rFonts w:hint="eastAsia"/>
          <w:sz w:val="24"/>
          <w:szCs w:val="24"/>
        </w:rPr>
        <w:t>10. ChatGPT能自主学习互联网上的自然语言数据、训练处语言模型。人类对它使用得越多,</w:t>
      </w:r>
    </w:p>
    <w:p>
      <w:pPr>
        <w:rPr>
          <w:rFonts w:hint="eastAsia"/>
          <w:sz w:val="24"/>
          <w:szCs w:val="24"/>
        </w:rPr>
      </w:pPr>
      <w:r>
        <w:rPr>
          <w:rFonts w:hint="eastAsia"/>
          <w:sz w:val="24"/>
          <w:szCs w:val="24"/>
        </w:rPr>
        <w:t>它的进化就越快。诸多高难度事情都变得易如反掌,也大大提高了劳动效率。然而最近诸多专家建议停止研发人工智能,其滥用最终会威胁人类社会。2023 年3月,意大利以涉嫌侵犯用户隐私和可能威胁国家安全等理由,宣布禁止使用ChatGPT。材料说明</w:t>
      </w:r>
    </w:p>
    <w:p>
      <w:pPr>
        <w:rPr>
          <w:rFonts w:hint="eastAsia"/>
          <w:sz w:val="24"/>
          <w:szCs w:val="24"/>
        </w:rPr>
      </w:pPr>
      <w:r>
        <w:rPr>
          <w:rFonts w:hint="eastAsia"/>
          <w:sz w:val="24"/>
          <w:szCs w:val="24"/>
        </w:rPr>
        <w:t>A.人工智能的主动创造性已经超过了人类</w:t>
      </w:r>
    </w:p>
    <w:p>
      <w:pPr>
        <w:rPr>
          <w:rFonts w:hint="eastAsia"/>
          <w:sz w:val="24"/>
          <w:szCs w:val="24"/>
        </w:rPr>
      </w:pPr>
      <w:r>
        <w:rPr>
          <w:rFonts w:hint="eastAsia"/>
          <w:sz w:val="24"/>
          <w:szCs w:val="24"/>
        </w:rPr>
        <w:t>B.科学使用人工智能需要坚持正确价值观</w:t>
      </w:r>
    </w:p>
    <w:p>
      <w:pPr>
        <w:rPr>
          <w:rFonts w:hint="eastAsia"/>
          <w:sz w:val="24"/>
          <w:szCs w:val="24"/>
        </w:rPr>
      </w:pPr>
      <w:r>
        <w:rPr>
          <w:rFonts w:hint="eastAsia"/>
          <w:sz w:val="24"/>
          <w:szCs w:val="24"/>
        </w:rPr>
        <w:t>C.人工智能的快速发展是社会不稳定的最终决定因素</w:t>
      </w:r>
    </w:p>
    <w:p>
      <w:pPr>
        <w:rPr>
          <w:rFonts w:hint="eastAsia"/>
          <w:sz w:val="24"/>
          <w:szCs w:val="24"/>
        </w:rPr>
      </w:pPr>
      <w:r>
        <w:rPr>
          <w:rFonts w:hint="eastAsia"/>
          <w:sz w:val="24"/>
          <w:szCs w:val="24"/>
        </w:rPr>
        <w:t>D.作为人类认识的工具,人工智能可以让生活更精彩</w:t>
      </w:r>
    </w:p>
    <w:p>
      <w:pPr>
        <w:rPr>
          <w:rFonts w:hint="eastAsia"/>
          <w:sz w:val="24"/>
          <w:szCs w:val="24"/>
        </w:rPr>
      </w:pPr>
      <w:r>
        <w:rPr>
          <w:rFonts w:hint="eastAsia"/>
          <w:sz w:val="24"/>
          <w:szCs w:val="24"/>
        </w:rPr>
        <w:t>11.《中国奇潭》由八个植根于中国传统文化的独立故事组成,以独特的东方美学风格拓宽表达边界。创作者们秉承“不模仿别人，也不重复自己”的创作理念做了大量典籍工作,把中国文化与现代社会相结合,把东方浪漫与动画科技嫁接。浪浪山、上的小猪妖让我们看到了进化的国漫,不变的中国式浪漫。《中国奇谭》能够实现热度与口碑双丰收原因在于</w:t>
      </w:r>
    </w:p>
    <w:p>
      <w:pPr>
        <w:rPr>
          <w:rFonts w:hint="eastAsia"/>
          <w:sz w:val="24"/>
          <w:szCs w:val="24"/>
        </w:rPr>
      </w:pPr>
      <w:r>
        <w:rPr>
          <w:rFonts w:hint="eastAsia"/>
          <w:sz w:val="24"/>
          <w:szCs w:val="24"/>
        </w:rPr>
        <w:t>①借助大众传媒促进传播方式和机制的创新,实现传统文化与现代意识的交融与碰撞</w:t>
      </w:r>
    </w:p>
    <w:p>
      <w:pPr>
        <w:rPr>
          <w:rFonts w:hint="eastAsia"/>
          <w:sz w:val="24"/>
          <w:szCs w:val="24"/>
        </w:rPr>
      </w:pPr>
      <w:r>
        <w:rPr>
          <w:rFonts w:hint="eastAsia"/>
          <w:sz w:val="24"/>
          <w:szCs w:val="24"/>
        </w:rPr>
        <w:t>②立足对传统文学的浪漫幻想,推动了中华优秀传统文化的创造性转化和创新性发展</w:t>
      </w:r>
    </w:p>
    <w:p>
      <w:pPr>
        <w:rPr>
          <w:rFonts w:hint="eastAsia"/>
          <w:sz w:val="24"/>
          <w:szCs w:val="24"/>
        </w:rPr>
      </w:pPr>
      <w:r>
        <w:rPr>
          <w:rFonts w:hint="eastAsia"/>
          <w:sz w:val="24"/>
          <w:szCs w:val="24"/>
        </w:rPr>
        <w:t>③扎根中华优秀传统文化的土壤,呈现出了中华文化跨越时空、历久弥新的隽永魅力</w:t>
      </w:r>
    </w:p>
    <w:p>
      <w:pPr>
        <w:rPr>
          <w:rFonts w:hint="eastAsia"/>
          <w:sz w:val="24"/>
          <w:szCs w:val="24"/>
        </w:rPr>
      </w:pPr>
      <w:r>
        <w:rPr>
          <w:rFonts w:hint="eastAsia"/>
          <w:sz w:val="24"/>
          <w:szCs w:val="24"/>
        </w:rPr>
        <w:t>④用现代观念和技术手段表达中国美学,展现出中国传统文化与现代科技融合的生命力</w:t>
      </w:r>
    </w:p>
    <w:p>
      <w:pPr>
        <w:rPr>
          <w:rFonts w:hint="eastAsia"/>
          <w:sz w:val="24"/>
          <w:szCs w:val="24"/>
        </w:rPr>
      </w:pPr>
      <w:r>
        <w:rPr>
          <w:rFonts w:hint="eastAsia"/>
          <w:sz w:val="24"/>
          <w:szCs w:val="24"/>
        </w:rPr>
        <w:t>A.①②B.①③C.②④D.③④</w:t>
      </w:r>
    </w:p>
    <w:p>
      <w:pPr>
        <w:rPr>
          <w:rFonts w:hint="eastAsia"/>
          <w:sz w:val="24"/>
          <w:szCs w:val="24"/>
        </w:rPr>
      </w:pPr>
      <w:r>
        <w:rPr>
          <w:rFonts w:hint="eastAsia"/>
          <w:sz w:val="24"/>
          <w:szCs w:val="24"/>
        </w:rPr>
        <w:t>12.2023年3月20日至22日,国家主席习近平对俄罗斯进行国事访问。元首交往是中俄关系</w:t>
      </w:r>
    </w:p>
    <w:p>
      <w:pPr>
        <w:rPr>
          <w:rFonts w:hint="eastAsia"/>
          <w:sz w:val="24"/>
          <w:szCs w:val="24"/>
        </w:rPr>
      </w:pPr>
      <w:r>
        <w:rPr>
          <w:rFonts w:hint="eastAsia"/>
          <w:sz w:val="24"/>
          <w:szCs w:val="24"/>
        </w:rPr>
        <w:t>的指南针和定盘星。访俄期间,两国元首进行了长时间真挚友好、富有成果的会谈交流,就双边关系以及共同关心的重大国际和地区问题深</w:t>
      </w:r>
      <w:r>
        <w:rPr>
          <w:rFonts w:hint="eastAsia"/>
          <w:sz w:val="24"/>
          <w:szCs w:val="24"/>
          <w:lang w:val="en-US" w:eastAsia="zh-CN"/>
        </w:rPr>
        <w:t>入</w:t>
      </w:r>
      <w:r>
        <w:rPr>
          <w:rFonts w:hint="eastAsia"/>
          <w:sz w:val="24"/>
          <w:szCs w:val="24"/>
        </w:rPr>
        <w:t>交换意见,达成许多新的重要共识。两国元首达成的重要共识必将进-.步巩固中俄高度政治互信,引领双边关系始终沿着正确方向行稳致远。由此可见</w:t>
      </w:r>
    </w:p>
    <w:p>
      <w:pPr>
        <w:rPr>
          <w:rFonts w:hint="eastAsia"/>
          <w:sz w:val="24"/>
          <w:szCs w:val="24"/>
        </w:rPr>
      </w:pPr>
      <w:r>
        <w:rPr>
          <w:rFonts w:hint="eastAsia"/>
          <w:sz w:val="24"/>
          <w:szCs w:val="24"/>
        </w:rPr>
        <w:t>①中俄双方合作的深度推进,秉持了人类命运共同体理念</w:t>
      </w:r>
    </w:p>
    <w:p>
      <w:pPr>
        <w:rPr>
          <w:rFonts w:hint="eastAsia"/>
          <w:sz w:val="24"/>
          <w:szCs w:val="24"/>
        </w:rPr>
      </w:pPr>
      <w:r>
        <w:rPr>
          <w:rFonts w:hint="eastAsia"/>
          <w:sz w:val="24"/>
          <w:szCs w:val="24"/>
        </w:rPr>
        <w:t>②中俄双方的友好相处之道,树立了新型国际关系的典范</w:t>
      </w:r>
    </w:p>
    <w:p>
      <w:pPr>
        <w:rPr>
          <w:rFonts w:hint="eastAsia"/>
          <w:sz w:val="24"/>
          <w:szCs w:val="24"/>
        </w:rPr>
      </w:pPr>
      <w:r>
        <w:rPr>
          <w:rFonts w:hint="eastAsia"/>
          <w:sz w:val="24"/>
          <w:szCs w:val="24"/>
        </w:rPr>
        <w:t>③中俄超越意识形态差异,用全面合作关系取代竞争关系</w:t>
      </w:r>
    </w:p>
    <w:p>
      <w:pPr>
        <w:rPr>
          <w:rFonts w:hint="eastAsia"/>
          <w:sz w:val="24"/>
          <w:szCs w:val="24"/>
        </w:rPr>
      </w:pPr>
      <w:r>
        <w:rPr>
          <w:rFonts w:hint="eastAsia"/>
          <w:sz w:val="24"/>
          <w:szCs w:val="24"/>
        </w:rPr>
        <w:t>④走和平发展道路是中俄两国深度交流与合作的政治前提</w:t>
      </w:r>
    </w:p>
    <w:p>
      <w:pPr>
        <w:rPr>
          <w:rFonts w:hint="eastAsia"/>
          <w:sz w:val="24"/>
          <w:szCs w:val="24"/>
        </w:rPr>
      </w:pPr>
      <w:r>
        <w:rPr>
          <w:rFonts w:hint="eastAsia"/>
          <w:sz w:val="24"/>
          <w:szCs w:val="24"/>
        </w:rPr>
        <w:t>A.①②B.①③C.②④D.③④</w:t>
      </w:r>
    </w:p>
    <w:p>
      <w:pPr>
        <w:rPr>
          <w:rFonts w:hint="eastAsia"/>
          <w:sz w:val="24"/>
          <w:szCs w:val="24"/>
        </w:rPr>
      </w:pPr>
      <w:r>
        <w:rPr>
          <w:rFonts w:hint="eastAsia"/>
          <w:sz w:val="24"/>
          <w:szCs w:val="24"/>
        </w:rPr>
        <w:t>13. 2023年前2个月,我国出口总值为3.5万亿元,增长0. 9%。就出口产品方面,总体来说机电产品出口增长,劳动密集型产品下降;新兴产品及差异化产品出口韧性强于标准化产品，高端产品出口需求更为强劲。有关专家分析,今年的外贸形势依然严峻,但我们有信心。面对严峻的贸易形势,在对外出口方面我们要</w:t>
      </w:r>
    </w:p>
    <w:p>
      <w:pPr>
        <w:rPr>
          <w:rFonts w:hint="eastAsia"/>
          <w:sz w:val="24"/>
          <w:szCs w:val="24"/>
        </w:rPr>
      </w:pPr>
      <w:r>
        <w:rPr>
          <w:rFonts w:hint="eastAsia"/>
          <w:sz w:val="24"/>
          <w:szCs w:val="24"/>
        </w:rPr>
        <w:t>A.优化外贸结构,增强外贸综合竞争力</w:t>
      </w:r>
      <w:r>
        <w:rPr>
          <w:rFonts w:hint="eastAsia"/>
          <w:sz w:val="24"/>
          <w:szCs w:val="24"/>
          <w:lang w:val="en-US" w:eastAsia="zh-CN"/>
        </w:rPr>
        <w:t xml:space="preserve">          </w:t>
      </w:r>
      <w:r>
        <w:rPr>
          <w:rFonts w:hint="eastAsia"/>
          <w:sz w:val="24"/>
          <w:szCs w:val="24"/>
        </w:rPr>
        <w:t>B.推进多边贸易,消除海外贸易壁垒</w:t>
      </w:r>
    </w:p>
    <w:p>
      <w:pPr>
        <w:rPr>
          <w:rFonts w:hint="eastAsia"/>
          <w:sz w:val="24"/>
          <w:szCs w:val="24"/>
        </w:rPr>
      </w:pPr>
      <w:r>
        <w:rPr>
          <w:rFonts w:hint="eastAsia"/>
          <w:sz w:val="24"/>
          <w:szCs w:val="24"/>
        </w:rPr>
        <w:t>C.优化营商环境,吸引更多外商投资</w:t>
      </w:r>
      <w:r>
        <w:rPr>
          <w:rFonts w:hint="eastAsia"/>
          <w:sz w:val="24"/>
          <w:szCs w:val="24"/>
          <w:lang w:val="en-US" w:eastAsia="zh-CN"/>
        </w:rPr>
        <w:t xml:space="preserve">            </w:t>
      </w:r>
      <w:r>
        <w:rPr>
          <w:rFonts w:hint="eastAsia"/>
          <w:sz w:val="24"/>
          <w:szCs w:val="24"/>
        </w:rPr>
        <w:t>D.继续坚持独立自主、自力更生原则</w:t>
      </w:r>
    </w:p>
    <w:p>
      <w:pPr>
        <w:rPr>
          <w:rFonts w:hint="eastAsia"/>
          <w:sz w:val="24"/>
          <w:szCs w:val="24"/>
        </w:rPr>
      </w:pPr>
      <w:r>
        <w:rPr>
          <w:rFonts w:hint="eastAsia"/>
          <w:sz w:val="24"/>
          <w:szCs w:val="24"/>
        </w:rPr>
        <w:t>14.谁能想到自己仅是到超市买点东西,“脸”就被商家抓走了,而且还能被暗中标注了“小偷”的标签。之前,一些售楼部因为用了人脸识别摄像头,害得顾客不得不戴起头盔看房。其实，</w:t>
      </w:r>
    </w:p>
    <w:p>
      <w:pPr>
        <w:rPr>
          <w:rFonts w:hint="eastAsia"/>
          <w:sz w:val="24"/>
          <w:szCs w:val="24"/>
        </w:rPr>
      </w:pPr>
      <w:r>
        <w:rPr>
          <w:rFonts w:hint="eastAsia"/>
          <w:sz w:val="24"/>
          <w:szCs w:val="24"/>
        </w:rPr>
        <w:t>识别人脸信息,属于处理高度敏感的公民个人的生物信息。我国《个人信息保护法》等法律明确规定:人脸信息的采集、处理应建立在“告知十同意”规则的基础上,对于人脸信息处理</w:t>
      </w:r>
    </w:p>
    <w:p>
      <w:pPr>
        <w:rPr>
          <w:rFonts w:hint="eastAsia"/>
          <w:sz w:val="24"/>
          <w:szCs w:val="24"/>
        </w:rPr>
      </w:pPr>
      <w:r>
        <w:rPr>
          <w:rFonts w:hint="eastAsia"/>
          <w:sz w:val="24"/>
          <w:szCs w:val="24"/>
        </w:rPr>
        <w:t>还特别规定了“单独同意”的要求。由此可见</w:t>
      </w:r>
    </w:p>
    <w:p>
      <w:pPr>
        <w:rPr>
          <w:rFonts w:hint="eastAsia"/>
          <w:sz w:val="24"/>
          <w:szCs w:val="24"/>
        </w:rPr>
      </w:pPr>
      <w:r>
        <w:rPr>
          <w:rFonts w:hint="eastAsia"/>
          <w:sz w:val="24"/>
          <w:szCs w:val="24"/>
        </w:rPr>
        <w:t>①商家对于消费者的“脸”不问自取属于侵权行为</w:t>
      </w:r>
    </w:p>
    <w:p>
      <w:pPr>
        <w:rPr>
          <w:rFonts w:hint="eastAsia"/>
          <w:sz w:val="24"/>
          <w:szCs w:val="24"/>
        </w:rPr>
      </w:pPr>
      <w:r>
        <w:rPr>
          <w:rFonts w:hint="eastAsia"/>
          <w:sz w:val="24"/>
          <w:szCs w:val="24"/>
        </w:rPr>
        <w:t>②公共场所应该关闭摄像头,维护消费者的肖像权</w:t>
      </w:r>
    </w:p>
    <w:p>
      <w:pPr>
        <w:rPr>
          <w:rFonts w:hint="eastAsia"/>
          <w:sz w:val="24"/>
          <w:szCs w:val="24"/>
        </w:rPr>
      </w:pPr>
      <w:r>
        <w:rPr>
          <w:rFonts w:hint="eastAsia"/>
          <w:sz w:val="24"/>
          <w:szCs w:val="24"/>
        </w:rPr>
        <w:t>③职能部门强化监管加大执法力度,提升违法成本</w:t>
      </w:r>
    </w:p>
    <w:p>
      <w:pPr>
        <w:rPr>
          <w:rFonts w:hint="eastAsia"/>
          <w:sz w:val="24"/>
          <w:szCs w:val="24"/>
        </w:rPr>
      </w:pPr>
      <w:r>
        <w:rPr>
          <w:rFonts w:hint="eastAsia"/>
          <w:sz w:val="24"/>
          <w:szCs w:val="24"/>
        </w:rPr>
        <w:t>④消费者要做好自我保护,避免在公共场所“露脸”</w:t>
      </w:r>
    </w:p>
    <w:p>
      <w:pPr>
        <w:rPr>
          <w:rFonts w:hint="eastAsia"/>
          <w:sz w:val="24"/>
          <w:szCs w:val="24"/>
        </w:rPr>
      </w:pPr>
      <w:r>
        <w:rPr>
          <w:rFonts w:hint="eastAsia"/>
          <w:sz w:val="24"/>
          <w:szCs w:val="24"/>
        </w:rPr>
        <w:t>A.①②B.①③C.②④D.③④</w:t>
      </w:r>
    </w:p>
    <w:p>
      <w:pPr>
        <w:rPr>
          <w:rFonts w:hint="eastAsia"/>
          <w:sz w:val="24"/>
          <w:szCs w:val="24"/>
        </w:rPr>
      </w:pPr>
      <w:r>
        <w:rPr>
          <w:rFonts w:hint="eastAsia"/>
          <w:sz w:val="24"/>
          <w:szCs w:val="24"/>
        </w:rPr>
        <w:t>15.梁某于2021年通过事业单位紧缺人才招聘进</w:t>
      </w:r>
      <w:r>
        <w:rPr>
          <w:rFonts w:hint="eastAsia"/>
          <w:sz w:val="24"/>
          <w:szCs w:val="24"/>
          <w:lang w:val="en-US" w:eastAsia="zh-CN"/>
        </w:rPr>
        <w:t>入</w:t>
      </w:r>
      <w:r>
        <w:rPr>
          <w:rFonts w:hint="eastAsia"/>
          <w:sz w:val="24"/>
          <w:szCs w:val="24"/>
        </w:rPr>
        <w:t>某科学院工作,双方签订《事业单位聘用合同》,并约定了相关事宜;2016年梁某主动到某师范大学应聘,被其录用,并办理了入编手续,梁某未将</w:t>
      </w:r>
      <w:r>
        <w:rPr>
          <w:rFonts w:hint="eastAsia"/>
          <w:sz w:val="24"/>
          <w:szCs w:val="24"/>
          <w:lang w:val="en-US" w:eastAsia="zh-CN"/>
        </w:rPr>
        <w:t>入</w:t>
      </w:r>
      <w:r>
        <w:rPr>
          <w:rFonts w:hint="eastAsia"/>
          <w:sz w:val="24"/>
          <w:szCs w:val="24"/>
        </w:rPr>
        <w:t>编情况告知科学院。2022年,因公积金违规缴纳问题,梁某向科学院提出离职申请未获批准。针对梁某的“双重劳动关系问题”</w:t>
      </w:r>
    </w:p>
    <w:p>
      <w:pPr>
        <w:rPr>
          <w:rFonts w:hint="eastAsia"/>
          <w:sz w:val="24"/>
          <w:szCs w:val="24"/>
        </w:rPr>
      </w:pPr>
      <w:r>
        <w:rPr>
          <w:rFonts w:hint="eastAsia"/>
          <w:sz w:val="24"/>
          <w:szCs w:val="24"/>
        </w:rPr>
        <w:t>①用人单位可以与梁某解除还处于约定服务期的劳动合同</w:t>
      </w:r>
    </w:p>
    <w:p>
      <w:pPr>
        <w:rPr>
          <w:rFonts w:hint="eastAsia"/>
          <w:sz w:val="24"/>
          <w:szCs w:val="24"/>
        </w:rPr>
      </w:pPr>
      <w:r>
        <w:rPr>
          <w:rFonts w:hint="eastAsia"/>
          <w:sz w:val="24"/>
          <w:szCs w:val="24"/>
        </w:rPr>
        <w:t>②兼职是劳动者的自由选择权的体现,与用人单位无关</w:t>
      </w:r>
    </w:p>
    <w:p>
      <w:pPr>
        <w:rPr>
          <w:rFonts w:hint="eastAsia"/>
          <w:sz w:val="24"/>
          <w:szCs w:val="24"/>
        </w:rPr>
      </w:pPr>
      <w:r>
        <w:rPr>
          <w:rFonts w:hint="eastAsia"/>
          <w:sz w:val="24"/>
          <w:szCs w:val="24"/>
        </w:rPr>
        <w:t>③梁某可以直接针对科学院不批准离职情况,提起诉讼</w:t>
      </w:r>
    </w:p>
    <w:p>
      <w:pPr>
        <w:rPr>
          <w:rFonts w:hint="eastAsia"/>
          <w:sz w:val="24"/>
          <w:szCs w:val="24"/>
        </w:rPr>
      </w:pPr>
      <w:r>
        <w:rPr>
          <w:rFonts w:hint="eastAsia"/>
          <w:sz w:val="24"/>
          <w:szCs w:val="24"/>
        </w:rPr>
        <w:t>④梁某应践行契约精神,遵循职业道德与社会公德</w:t>
      </w:r>
    </w:p>
    <w:p>
      <w:pPr>
        <w:rPr>
          <w:rFonts w:hint="eastAsia"/>
          <w:sz w:val="24"/>
          <w:szCs w:val="24"/>
        </w:rPr>
      </w:pPr>
      <w:r>
        <w:rPr>
          <w:rFonts w:hint="eastAsia"/>
          <w:sz w:val="24"/>
          <w:szCs w:val="24"/>
        </w:rPr>
        <w:t>A.①③B.①④C.②③D.②④</w:t>
      </w:r>
    </w:p>
    <w:p>
      <w:pPr>
        <w:rPr>
          <w:rFonts w:hint="eastAsia"/>
          <w:sz w:val="24"/>
          <w:szCs w:val="24"/>
        </w:rPr>
      </w:pPr>
      <w:r>
        <w:rPr>
          <w:rFonts w:hint="eastAsia"/>
          <w:sz w:val="24"/>
          <w:szCs w:val="24"/>
        </w:rPr>
        <w:t>16.法国化学家爱德华</w:t>
      </w:r>
      <w:r>
        <w:rPr>
          <w:rFonts w:hint="eastAsia"/>
          <w:sz w:val="24"/>
          <w:szCs w:val="24"/>
          <w:lang w:val="en-US" w:eastAsia="zh-CN"/>
        </w:rPr>
        <w:t>·</w:t>
      </w:r>
      <w:r>
        <w:rPr>
          <w:rFonts w:hint="eastAsia"/>
          <w:sz w:val="24"/>
          <w:szCs w:val="24"/>
        </w:rPr>
        <w:t>贝内迪克特斯有一天不小心从桌子碰倒了一个烧瓶。但烧瓶掉在地上并没有像其他的烧瓶一样碎裂,它只是裂开了。随后他发现烧瓶中的塑料硝酸纤维素已经</w:t>
      </w:r>
    </w:p>
    <w:p>
      <w:pPr>
        <w:rPr>
          <w:rFonts w:hint="eastAsia"/>
          <w:sz w:val="24"/>
          <w:szCs w:val="24"/>
        </w:rPr>
      </w:pPr>
      <w:r>
        <w:rPr>
          <w:rFonts w:hint="eastAsia"/>
          <w:sz w:val="24"/>
          <w:szCs w:val="24"/>
        </w:rPr>
        <w:t>蒸发并在烧瓶内部留下了一层薄而耐用的薄膜。这一发现体现了</w:t>
      </w:r>
    </w:p>
    <w:p>
      <w:pPr>
        <w:rPr>
          <w:rFonts w:hint="eastAsia"/>
          <w:sz w:val="24"/>
          <w:szCs w:val="24"/>
        </w:rPr>
      </w:pPr>
      <w:r>
        <w:rPr>
          <w:rFonts w:hint="eastAsia"/>
          <w:sz w:val="24"/>
          <w:szCs w:val="24"/>
        </w:rPr>
        <w:t>A.以基本概念为起点,实现思维抽象到思维具体的升华</w:t>
      </w:r>
    </w:p>
    <w:p>
      <w:pPr>
        <w:rPr>
          <w:rFonts w:hint="eastAsia"/>
          <w:sz w:val="24"/>
          <w:szCs w:val="24"/>
        </w:rPr>
      </w:pPr>
      <w:r>
        <w:rPr>
          <w:rFonts w:hint="eastAsia"/>
          <w:sz w:val="24"/>
          <w:szCs w:val="24"/>
        </w:rPr>
        <w:t>B.求异法,关注异常因素探究事物之间的因果关系</w:t>
      </w:r>
    </w:p>
    <w:p>
      <w:pPr>
        <w:rPr>
          <w:rFonts w:hint="eastAsia"/>
          <w:sz w:val="24"/>
          <w:szCs w:val="24"/>
        </w:rPr>
      </w:pPr>
      <w:r>
        <w:rPr>
          <w:rFonts w:hint="eastAsia"/>
          <w:sz w:val="24"/>
          <w:szCs w:val="24"/>
        </w:rPr>
        <w:t>C.类比的方法,寻求解决问题的新思路</w:t>
      </w:r>
    </w:p>
    <w:p>
      <w:pPr>
        <w:rPr>
          <w:rFonts w:hint="eastAsia"/>
          <w:sz w:val="24"/>
          <w:szCs w:val="24"/>
        </w:rPr>
      </w:pPr>
      <w:r>
        <w:rPr>
          <w:rFonts w:hint="eastAsia"/>
          <w:sz w:val="24"/>
          <w:szCs w:val="24"/>
        </w:rPr>
        <w:t>D.对已有的有关事物存在状态的认识作转换性思考</w:t>
      </w:r>
    </w:p>
    <w:p>
      <w:pPr>
        <w:rPr>
          <w:rFonts w:hint="eastAsia"/>
          <w:sz w:val="24"/>
          <w:szCs w:val="24"/>
        </w:rPr>
      </w:pPr>
      <w:r>
        <w:rPr>
          <w:rFonts w:hint="eastAsia"/>
          <w:sz w:val="24"/>
          <w:szCs w:val="24"/>
        </w:rPr>
        <w:t>二、非选择题:共52分。</w:t>
      </w:r>
    </w:p>
    <w:p>
      <w:pPr>
        <w:rPr>
          <w:rFonts w:hint="eastAsia"/>
          <w:sz w:val="24"/>
          <w:szCs w:val="24"/>
        </w:rPr>
      </w:pPr>
      <w:r>
        <w:rPr>
          <w:rFonts w:hint="eastAsia"/>
          <w:sz w:val="24"/>
          <w:szCs w:val="24"/>
        </w:rPr>
        <w:t>17.阅读材料,完成下列要求。(12分)</w:t>
      </w:r>
    </w:p>
    <w:p>
      <w:pPr>
        <w:ind w:firstLine="480" w:firstLineChars="200"/>
        <w:rPr>
          <w:rFonts w:hint="eastAsia"/>
          <w:sz w:val="24"/>
          <w:szCs w:val="24"/>
        </w:rPr>
      </w:pPr>
      <w:r>
        <w:rPr>
          <w:rFonts w:hint="eastAsia"/>
          <w:sz w:val="24"/>
          <w:szCs w:val="24"/>
        </w:rPr>
        <w:t>长三角一体化,紧扣“一体化”和“高质量”两个关键词,率先形成新发展格局,勇当我国科技和产业创新的开路先锋,加快打造改革开放新高地。“长三角创业地图”为创业者实现了人才、资金、项目、政策等各种资源的“一站式”配齐,各类战略科技力量的不断提升、高能级创新平台加快建设,为未来产业创新体系的构建完善,打下了坚实基础;推动与长三角周边城市的分工合作,不断提升产业能级和水平,长三角G60科创走廊聚焦“科创十产业”深度融合,不断取得新突破、新成效;“破圈”交友,打造世界级城市群,毗邻大城市的小城市,积极承接大城市功能疏解,拉长大城市长板,补齐大城市短板,优势互鉴、功能互补、界限消弭，共同发展“都市区经济”“都市圈经济”,实现“1+ 1&gt;2”的要素整合效应;多措并举,建设国际开放枢纽，“开放是最大的优势”,今天所追求的国际化,不仅是表面的、量的层面的国际化水平，更需在内在功能、底层逻辑等方面对标国际、接轨国际、引领国际，体现出“质”的竞争力。</w:t>
      </w:r>
    </w:p>
    <w:p>
      <w:pPr>
        <w:rPr>
          <w:rFonts w:hint="eastAsia"/>
          <w:sz w:val="24"/>
          <w:szCs w:val="24"/>
        </w:rPr>
      </w:pPr>
      <w:r>
        <w:rPr>
          <w:rFonts w:hint="eastAsia"/>
          <w:sz w:val="24"/>
          <w:szCs w:val="24"/>
        </w:rPr>
        <w:t>长三角地区的长足发展成为我国高质量发展的核心引擎。</w:t>
      </w:r>
    </w:p>
    <w:p>
      <w:pPr>
        <w:ind w:firstLine="480" w:firstLineChars="200"/>
        <w:rPr>
          <w:rFonts w:hint="eastAsia"/>
          <w:sz w:val="24"/>
          <w:szCs w:val="24"/>
        </w:rPr>
      </w:pPr>
      <w:r>
        <w:rPr>
          <w:rFonts w:hint="eastAsia"/>
          <w:sz w:val="24"/>
          <w:szCs w:val="24"/>
        </w:rPr>
        <w:t>结合材料,运用《经济与社会》《当代国际政治与经济》的相关知识，分析长三角地区作为我国高质量发展的核心引擎是如何发挥作用的。</w:t>
      </w:r>
    </w:p>
    <w:p>
      <w:pPr>
        <w:rPr>
          <w:rFonts w:hint="eastAsia"/>
          <w:sz w:val="24"/>
          <w:szCs w:val="24"/>
        </w:rPr>
      </w:pPr>
      <w:r>
        <w:rPr>
          <w:rFonts w:hint="eastAsia"/>
          <w:sz w:val="24"/>
          <w:szCs w:val="24"/>
        </w:rPr>
        <w:t>18.阅读材料,完成下列要求。(12分)</w:t>
      </w:r>
    </w:p>
    <w:p>
      <w:pPr>
        <w:ind w:firstLine="480" w:firstLineChars="200"/>
        <w:rPr>
          <w:rFonts w:hint="eastAsia"/>
          <w:sz w:val="24"/>
          <w:szCs w:val="24"/>
        </w:rPr>
      </w:pPr>
      <w:r>
        <w:rPr>
          <w:rFonts w:hint="eastAsia"/>
          <w:sz w:val="24"/>
          <w:szCs w:val="24"/>
        </w:rPr>
        <w:t>近几年,网络暴力事件频繁出现在媒体上。网络暴力不同于现实生活中拳脚相加、血肉相搏的暴力行为,借助网络的虚拟空间用语言文字对受害者进行言语威胁、舆论指责、人身攻击、恶意诋毁,进行“人肉搜索”将个人隐私公布于众,造成受害人“社会性死亡”，为其带来精神折磨,有些受害者因此丟了工作,患了抑郁症,甚至自杀身亡。网络的匿名性和“法不责</w:t>
      </w:r>
    </w:p>
    <w:p>
      <w:pPr>
        <w:rPr>
          <w:rFonts w:hint="eastAsia"/>
          <w:sz w:val="24"/>
          <w:szCs w:val="24"/>
        </w:rPr>
      </w:pPr>
      <w:r>
        <w:rPr>
          <w:rFonts w:hint="eastAsia"/>
          <w:sz w:val="24"/>
          <w:szCs w:val="24"/>
        </w:rPr>
        <w:t>众”的心理,让一些人可以肆无忌惮地批评甚至辱骂,这是网络暴力频发的一个重要原因。</w:t>
      </w:r>
    </w:p>
    <w:p>
      <w:pPr>
        <w:ind w:firstLine="480" w:firstLineChars="200"/>
        <w:rPr>
          <w:rFonts w:hint="eastAsia"/>
          <w:sz w:val="24"/>
          <w:szCs w:val="24"/>
        </w:rPr>
      </w:pPr>
      <w:r>
        <w:rPr>
          <w:rFonts w:hint="eastAsia"/>
          <w:sz w:val="24"/>
          <w:szCs w:val="24"/>
        </w:rPr>
        <w:t>有关专家分析,网络暴力屡禁不止的原因主要存在以下因素:法律制度存在缺陷,肆意侵权见缝插针;行政执法及协同执法的力度薄弱,执法不到位;司法裁决过程中，多以侵犯隐私或</w:t>
      </w:r>
    </w:p>
    <w:p>
      <w:pPr>
        <w:rPr>
          <w:rFonts w:hint="eastAsia"/>
          <w:sz w:val="24"/>
          <w:szCs w:val="24"/>
        </w:rPr>
      </w:pPr>
      <w:r>
        <w:rPr>
          <w:rFonts w:hint="eastAsia"/>
          <w:sz w:val="24"/>
          <w:szCs w:val="24"/>
        </w:rPr>
        <w:t>侮辱诽谤为由进行惩治，惩戒力度较小,不能形成有效威慑作用;平台审查内部审核机制不健全,给违法者可乘之机;网民的辨别能力参差不齐,受害人的维权意识不强,维权路途比较艰难。因此，整治“按键伤人”,需要打好组合拳。</w:t>
      </w:r>
    </w:p>
    <w:p>
      <w:pPr>
        <w:ind w:firstLine="480" w:firstLineChars="200"/>
        <w:rPr>
          <w:rFonts w:hint="eastAsia"/>
          <w:sz w:val="24"/>
          <w:szCs w:val="24"/>
        </w:rPr>
      </w:pPr>
      <w:r>
        <w:rPr>
          <w:rFonts w:hint="eastAsia"/>
          <w:sz w:val="24"/>
          <w:szCs w:val="24"/>
        </w:rPr>
        <w:t>结合材料,运用《政治与法治》《法律与生活》的相关知识，阐述如何以零容忍态度整治“按键伤人”。</w:t>
      </w:r>
    </w:p>
    <w:p>
      <w:pPr>
        <w:rPr>
          <w:rFonts w:hint="eastAsia"/>
          <w:sz w:val="24"/>
          <w:szCs w:val="24"/>
        </w:rPr>
      </w:pPr>
      <w:r>
        <w:rPr>
          <w:rFonts w:hint="eastAsia"/>
          <w:sz w:val="24"/>
          <w:szCs w:val="24"/>
        </w:rPr>
        <w:t>19.阅读材料,完成下列要求。(14分)</w:t>
      </w:r>
    </w:p>
    <w:p>
      <w:pPr>
        <w:jc w:val="center"/>
        <w:rPr>
          <w:rFonts w:hint="eastAsia"/>
          <w:b/>
          <w:bCs/>
          <w:sz w:val="24"/>
          <w:szCs w:val="24"/>
        </w:rPr>
      </w:pPr>
      <w:r>
        <w:rPr>
          <w:rFonts w:hint="eastAsia"/>
          <w:b/>
          <w:bCs/>
          <w:sz w:val="24"/>
          <w:szCs w:val="24"/>
        </w:rPr>
        <w:t>关于篮球那点事</w:t>
      </w:r>
    </w:p>
    <w:p>
      <w:pPr>
        <w:rPr>
          <w:rFonts w:hint="eastAsia"/>
          <w:b/>
          <w:bCs/>
          <w:sz w:val="24"/>
          <w:szCs w:val="24"/>
        </w:rPr>
      </w:pPr>
      <w:r>
        <w:rPr>
          <w:rFonts w:hint="eastAsia"/>
          <w:b/>
          <w:bCs/>
          <w:sz w:val="24"/>
          <w:szCs w:val="24"/>
        </w:rPr>
        <w:t>[铿锵的篮球玫瑰]</w:t>
      </w:r>
    </w:p>
    <w:p>
      <w:pPr>
        <w:ind w:firstLine="480" w:firstLineChars="200"/>
        <w:rPr>
          <w:rFonts w:hint="eastAsia"/>
          <w:sz w:val="24"/>
          <w:szCs w:val="24"/>
        </w:rPr>
      </w:pPr>
      <w:r>
        <w:rPr>
          <w:rFonts w:hint="eastAsia"/>
          <w:sz w:val="24"/>
          <w:szCs w:val="24"/>
        </w:rPr>
        <w:t>2022年9月,FIBA官网上一篇名为《哪支球队最适合挑战美国队》的文章中，中国女篮排在仅次于澳大利亚的位置。那么，中国女篮成长的背后有哪些推手呢?自2017年起,许利民教练.上任后就秉持着不破不立的思想,果断的为中国女篮“大换血”,敢于使用新队员,为中国女篮赋予新鲜“血液”;换血之后的中国女篮专注于技术动作的纠正与练习,每一个动作要领队员们都要反复的揣摩与练习，直至形成固定的肌肉反映;如果某个队员出现了问题,许教练会把她的问题集中录制下来,有针对性地进行沟通与练习;球队的心理教练黄菁特别强调团队精神及信念,她说,当一个人站出来的时候,那叫勇敢;当一个团队站出来的时候，那叫担当;当你自己投入打球的时候,那叫练习;当你学会“喂球”的时候，那叫责任。中国女篮在成长的过程中有过挫折,但未曾畏惧过,就这样一路风雨地走来!</w:t>
      </w:r>
    </w:p>
    <w:p>
      <w:pPr>
        <w:rPr>
          <w:rFonts w:hint="eastAsia"/>
          <w:sz w:val="24"/>
          <w:szCs w:val="24"/>
        </w:rPr>
      </w:pPr>
      <w:r>
        <w:rPr>
          <w:rFonts w:hint="eastAsia"/>
          <w:sz w:val="24"/>
          <w:szCs w:val="24"/>
        </w:rPr>
        <w:t>(1)结合材料,运用唯物辩证法的相关知识,解读中国女篮一-路走来的成功经验。(8分)</w:t>
      </w:r>
    </w:p>
    <w:p>
      <w:pPr>
        <w:rPr>
          <w:rFonts w:hint="eastAsia"/>
          <w:b/>
          <w:bCs/>
          <w:sz w:val="24"/>
          <w:szCs w:val="24"/>
        </w:rPr>
      </w:pPr>
      <w:r>
        <w:rPr>
          <w:rFonts w:hint="eastAsia"/>
          <w:b/>
          <w:bCs/>
          <w:sz w:val="24"/>
          <w:szCs w:val="24"/>
        </w:rPr>
        <w:t>[爆火的“村BA"]</w:t>
      </w:r>
    </w:p>
    <w:p>
      <w:pPr>
        <w:ind w:firstLine="480" w:firstLineChars="200"/>
        <w:rPr>
          <w:rFonts w:hint="eastAsia"/>
          <w:sz w:val="24"/>
          <w:szCs w:val="24"/>
        </w:rPr>
      </w:pPr>
      <w:r>
        <w:rPr>
          <w:rFonts w:hint="eastAsia"/>
          <w:sz w:val="24"/>
          <w:szCs w:val="24"/>
        </w:rPr>
        <w:t>2023年3月25日，贵州省首届“美丽乡村”篮球联赛总决赛在台江县台盘村火热开赛，黔东南州代表队获得冠军。有报道说，“村BA"由黔东南台江县最重要的节日之一“六月六</w:t>
      </w:r>
    </w:p>
    <w:p>
      <w:pPr>
        <w:rPr>
          <w:rFonts w:hint="eastAsia"/>
          <w:sz w:val="24"/>
          <w:szCs w:val="24"/>
        </w:rPr>
      </w:pPr>
      <w:r>
        <w:rPr>
          <w:rFonts w:hint="eastAsia"/>
          <w:sz w:val="24"/>
          <w:szCs w:val="24"/>
        </w:rPr>
        <w:t>吃新节”发展而来。这一节日是当地预祝粮食丰收的民间传统节日,为贵州省级非物质文化遗产,村民们会举办各类活动欢度节日,斗牛、斗鸡、对歌....篮球赛事是其中的重头戏。视频里,一个露天篮球场的四周看台密密麻麻坐满了观众,人们拿着锅盆、矿泉水瓶当鼓敲，为支持的球队加油呐喊;赛场上的球员一看就知道不是职业的,但拼搏精神一点都不含糊，竞争很激烈。中场休息时间，登场的不是打着美式文化印记的啦啦队热舞,而是中国少数民族的特色歌舞。现场解说员说的也不是英语,而是在汉语普通话、贵州话和苗语之间不断切换;比赛奖品不是奖杯、奖金,而是牛、羊、猪等等。有网民形容,比赛的热闹氛围堪比NBA加上“接地气”的办赛风格,因此参照NBA的命名方式，亲切地称之为“村BA"。采访中，台盘村当地村民介绍,每年临近“六月六吃新节”,出门在外的村民有钱出钱,有力出力,村里的主力队员都会请假回来参加篮球赛。</w:t>
      </w:r>
    </w:p>
    <w:p>
      <w:pPr>
        <w:rPr>
          <w:rFonts w:hint="eastAsia"/>
          <w:sz w:val="24"/>
          <w:szCs w:val="24"/>
        </w:rPr>
      </w:pPr>
      <w:r>
        <w:rPr>
          <w:rFonts w:hint="eastAsia"/>
          <w:sz w:val="24"/>
          <w:szCs w:val="24"/>
        </w:rPr>
        <w:t>(2)结合材料,运用文化传承与文化创新的知识,以“挖掘乡土资源实现乡村文化振兴"为主题撰写一篇短评。(6分)</w:t>
      </w:r>
    </w:p>
    <w:p>
      <w:pPr>
        <w:ind w:firstLine="480" w:firstLineChars="200"/>
        <w:rPr>
          <w:rFonts w:hint="eastAsia"/>
          <w:sz w:val="24"/>
          <w:szCs w:val="24"/>
        </w:rPr>
      </w:pPr>
      <w:r>
        <w:rPr>
          <w:rFonts w:hint="eastAsia"/>
          <w:sz w:val="24"/>
          <w:szCs w:val="24"/>
        </w:rPr>
        <w:t>要求:①围绕主题,观点明确;②论证充分,逻辑清晰;③学科术语使用规范;④字数:250字左右。</w:t>
      </w:r>
    </w:p>
    <w:p>
      <w:pPr>
        <w:rPr>
          <w:rFonts w:hint="eastAsia"/>
          <w:sz w:val="24"/>
          <w:szCs w:val="24"/>
        </w:rPr>
      </w:pPr>
      <w:r>
        <w:rPr>
          <w:rFonts w:hint="eastAsia"/>
          <w:sz w:val="24"/>
          <w:szCs w:val="24"/>
        </w:rPr>
        <w:t>20.阅读材料,完成下列要求。(14 分)</w:t>
      </w:r>
    </w:p>
    <w:p>
      <w:pPr>
        <w:rPr>
          <w:rFonts w:hint="eastAsia"/>
          <w:sz w:val="24"/>
          <w:szCs w:val="24"/>
        </w:rPr>
      </w:pPr>
      <w:r>
        <w:rPr>
          <w:rFonts w:hint="eastAsia"/>
          <w:sz w:val="24"/>
          <w:szCs w:val="24"/>
        </w:rPr>
        <w:t>材料一</w:t>
      </w:r>
      <w:r>
        <w:rPr>
          <w:rFonts w:hint="eastAsia"/>
          <w:sz w:val="24"/>
          <w:szCs w:val="24"/>
          <w:lang w:val="en-US" w:eastAsia="zh-CN"/>
        </w:rPr>
        <w:t xml:space="preserve">  </w:t>
      </w:r>
      <w:r>
        <w:rPr>
          <w:rFonts w:hint="eastAsia"/>
          <w:sz w:val="24"/>
          <w:szCs w:val="24"/>
        </w:rPr>
        <w:t>在人类社会发展历史上,现代化被定义为从传统转向现代的宏观社会变革进程。中国式现代化蕴含的独特世界观、价值观、历史观、文明观、民主观、生态观及其伟大实践,是对世界现代化理论和实践的重大创新,打破了“现代化等于西方化”的迷思,为人类实现现代化提供了全新选择。它向世人表明,各国可以立足本国国情,独立自主探索适合自己的现代化道路，实现跨越式发展。一个国家走向现代化,既要遵循现代化一般规律,更要符合本国实际,具有本国特色。中国式现代化,打破了发展中国家现代化的“玻璃天花板”,打破了只有资本主义制度才能实现现代化的妄言,打破了西方国家现代化进程中“国强必霸”的陈旧逻辑,实现了对西方现代化理论的超越,从根本上揭开了“现代化就是西方化”的幻象。</w:t>
      </w:r>
    </w:p>
    <w:p>
      <w:pPr>
        <w:rPr>
          <w:rFonts w:hint="eastAsia"/>
          <w:sz w:val="24"/>
          <w:szCs w:val="24"/>
        </w:rPr>
      </w:pPr>
      <w:r>
        <w:rPr>
          <w:rFonts w:hint="eastAsia"/>
          <w:sz w:val="24"/>
          <w:szCs w:val="24"/>
        </w:rPr>
        <w:t>(1)结合材料,运用《中国特色社会主义》的知识,说明我国坚定地走中国式现代化道路的历史必然性。(8分)</w:t>
      </w:r>
    </w:p>
    <w:p>
      <w:pPr>
        <w:rPr>
          <w:rFonts w:hint="eastAsia"/>
          <w:sz w:val="24"/>
          <w:szCs w:val="24"/>
        </w:rPr>
      </w:pPr>
      <w:r>
        <w:rPr>
          <w:rFonts w:hint="eastAsia"/>
          <w:sz w:val="24"/>
          <w:szCs w:val="24"/>
        </w:rPr>
        <w:t>材料二</w:t>
      </w:r>
      <w:r>
        <w:rPr>
          <w:rFonts w:hint="eastAsia"/>
          <w:sz w:val="24"/>
          <w:szCs w:val="24"/>
          <w:lang w:val="en-US" w:eastAsia="zh-CN"/>
        </w:rPr>
        <w:t xml:space="preserve">  </w:t>
      </w:r>
      <w:r>
        <w:rPr>
          <w:rFonts w:hint="eastAsia"/>
          <w:sz w:val="24"/>
          <w:szCs w:val="24"/>
        </w:rPr>
        <w:t>对于中国式现代化的发展趋势,西方学者指出,西方经历现代化发展路径的国家，最终结果是财富向少数人集中,由此可见,所有经历现代化发展路径的国家都必然会呈现这一趋势。所以,中国式现代化的发展必然会遵循现代化发展的一般道路,逃离不了财富向少数人集中的“宿命”。</w:t>
      </w:r>
    </w:p>
    <w:p>
      <w:pPr>
        <w:rPr>
          <w:rFonts w:hint="eastAsia"/>
          <w:sz w:val="24"/>
          <w:szCs w:val="24"/>
        </w:rPr>
      </w:pPr>
      <w:r>
        <w:rPr>
          <w:rFonts w:hint="eastAsia"/>
          <w:sz w:val="24"/>
          <w:szCs w:val="24"/>
        </w:rPr>
        <w:t>(2)结合材料,运用逻辑思维规则的相关知识，评析西方学者对中国式现代化发展趋势的认识。(6分)</w:t>
      </w:r>
    </w:p>
    <w:p>
      <w:pPr>
        <w:rPr>
          <w:sz w:val="24"/>
          <w:szCs w:val="24"/>
        </w:rPr>
        <w:sectPr>
          <w:pgSz w:w="11906" w:h="16838"/>
          <w:pgMar w:top="1440" w:right="1800" w:bottom="1440" w:left="1800" w:header="851" w:footer="992" w:gutter="0"/>
          <w:cols w:space="425" w:num="1"/>
          <w:docGrid w:type="lines" w:linePitch="312" w:charSpace="0"/>
        </w:sectPr>
      </w:pPr>
    </w:p>
    <w:p>
      <w:pPr>
        <w:jc w:val="center"/>
        <w:rPr>
          <w:rFonts w:hint="eastAsia"/>
          <w:b/>
          <w:bCs/>
          <w:sz w:val="32"/>
          <w:szCs w:val="32"/>
        </w:rPr>
      </w:pPr>
      <w:r>
        <w:rPr>
          <w:rFonts w:hint="eastAsia"/>
          <w:b/>
          <w:bCs/>
          <w:sz w:val="32"/>
          <w:szCs w:val="32"/>
        </w:rPr>
        <w:t>2023届4月高三联合测评（福建）·思想政治</w:t>
      </w:r>
    </w:p>
    <w:p>
      <w:pPr>
        <w:jc w:val="center"/>
        <w:rPr>
          <w:rFonts w:hint="eastAsia"/>
          <w:b/>
          <w:bCs/>
          <w:sz w:val="32"/>
          <w:szCs w:val="32"/>
        </w:rPr>
      </w:pPr>
      <w:r>
        <w:rPr>
          <w:rFonts w:hint="eastAsia"/>
          <w:b/>
          <w:bCs/>
          <w:sz w:val="32"/>
          <w:szCs w:val="32"/>
        </w:rPr>
        <w:t>参考答案、提示及评分细则</w:t>
      </w:r>
    </w:p>
    <w:p>
      <w:pPr>
        <w:jc w:val="center"/>
        <w:rPr>
          <w:rFonts w:hint="eastAsia"/>
          <w:b/>
          <w:bCs/>
          <w:sz w:val="32"/>
          <w:szCs w:val="32"/>
        </w:rPr>
      </w:pPr>
    </w:p>
    <w:p>
      <w:pPr>
        <w:rPr>
          <w:rFonts w:hint="eastAsia"/>
          <w:sz w:val="24"/>
          <w:szCs w:val="24"/>
        </w:rPr>
      </w:pPr>
      <w:r>
        <w:rPr>
          <w:rFonts w:hint="eastAsia"/>
          <w:sz w:val="24"/>
          <w:szCs w:val="24"/>
        </w:rPr>
        <w:t>1.C  本题考查"空想社会主义"的局限性，从题干的表述可知，空想社会主义者看到了阶级对立和内部因素，但是没有揭露资本主义社会的基本矛盾，因此①不符合题意；题干无产阶级的力量被忽视，且拒绝革命行动，可以看出②③正确且符合题意；④说法错误，科学社会主义诞生的理论基础是唯物史观和剩余价值学说。</w:t>
      </w:r>
    </w:p>
    <w:p>
      <w:pPr>
        <w:rPr>
          <w:rFonts w:hint="eastAsia"/>
          <w:sz w:val="24"/>
          <w:szCs w:val="24"/>
        </w:rPr>
      </w:pPr>
      <w:r>
        <w:rPr>
          <w:rFonts w:hint="eastAsia"/>
          <w:sz w:val="24"/>
          <w:szCs w:val="24"/>
        </w:rPr>
        <w:t>2.A  本题考查构建社会主义市场经济体制的措施，从二十大报告中可看出强调制度的完善和市场的调节，因此①②正确且符合题意；③④说法错误。</w:t>
      </w:r>
    </w:p>
    <w:p>
      <w:pPr>
        <w:rPr>
          <w:rFonts w:hint="eastAsia"/>
          <w:sz w:val="24"/>
          <w:szCs w:val="24"/>
        </w:rPr>
      </w:pPr>
      <w:r>
        <w:rPr>
          <w:rFonts w:hint="eastAsia"/>
          <w:sz w:val="24"/>
          <w:szCs w:val="24"/>
        </w:rPr>
        <w:t>3.A  本题考查数据要素改革的传导路径</w:t>
      </w:r>
      <w:r>
        <w:rPr>
          <w:rFonts w:hint="eastAsia"/>
          <w:sz w:val="24"/>
          <w:szCs w:val="24"/>
          <w:lang w:eastAsia="zh-CN"/>
        </w:rPr>
        <w:t>，</w:t>
      </w:r>
      <w:r>
        <w:rPr>
          <w:rFonts w:hint="eastAsia"/>
          <w:sz w:val="24"/>
          <w:szCs w:val="24"/>
        </w:rPr>
        <w:t>数据登记制度的建立，从所有权上保障了数据主体的合法财产权益，能够助力要素市场的健康发展，因此①传导路径正确；一体化的公共数据平台，能够实现数据要素的互联互通，有助于产业的融合协同发展，因此②传导路径正确；③第一传导链的说法错误，数据要素收益的分配不能由政府完全分配，应建立市场评价贡献、按贡献决定报酬的机制；④第二传导链与第一传导链无必然性关系。</w:t>
      </w:r>
    </w:p>
    <w:p>
      <w:pPr>
        <w:rPr>
          <w:rFonts w:hint="eastAsia"/>
          <w:sz w:val="24"/>
          <w:szCs w:val="24"/>
        </w:rPr>
      </w:pPr>
      <w:r>
        <w:rPr>
          <w:rFonts w:hint="eastAsia"/>
          <w:sz w:val="24"/>
          <w:szCs w:val="24"/>
        </w:rPr>
        <w:t>4.B  本题以高产试验示范田为情境，考查提高农民素养，调动农民积极性的相关内容。从题干中“农民文化程度不高、掌握技术不多"等可以看出，要实现转化必须提升农民科技素质，为高质量发展提供人才支撑，因此①说法正确且符合题意；针对农民的积极性不高的问题，需要健全收益保障机制和利益补偿机制，因此④说法正确且符合题意；②③说法不符合题意。</w:t>
      </w:r>
    </w:p>
    <w:p>
      <w:pPr>
        <w:rPr>
          <w:rFonts w:hint="eastAsia"/>
          <w:sz w:val="24"/>
          <w:szCs w:val="24"/>
        </w:rPr>
      </w:pPr>
      <w:r>
        <w:rPr>
          <w:rFonts w:hint="eastAsia"/>
          <w:sz w:val="24"/>
          <w:szCs w:val="24"/>
        </w:rPr>
        <w:t>5.D  本题以大兴调查研究之风的要求为情境，考查学生对党的知识的掌握。从题干及漫画中的信息可以看出，大兴调查研究之风必须从实际出发，转变工作作风，强化责任担当，因此③④正确且符合题意；①说法错误，以组织体系建设为重点；②与题干无关。</w:t>
      </w:r>
    </w:p>
    <w:p>
      <w:pPr>
        <w:rPr>
          <w:rFonts w:hint="eastAsia"/>
          <w:sz w:val="24"/>
          <w:szCs w:val="24"/>
        </w:rPr>
      </w:pPr>
      <w:r>
        <w:rPr>
          <w:rFonts w:hint="eastAsia"/>
          <w:sz w:val="24"/>
          <w:szCs w:val="24"/>
        </w:rPr>
        <w:t>6.A  本题考查人大代表的相关知识，从题干中黄西勤为提案深入调研走访，关注民生问题，体现了人大代表要真抓实干，汇聚民生纾解民困，因此A说法正确且符合题意；B科学执政的主体是党，不符合题意；C政治协商是多党合作的要求，不符合题意；D题干中未体现敢于质询的知识。</w:t>
      </w:r>
    </w:p>
    <w:p>
      <w:pPr>
        <w:rPr>
          <w:rFonts w:hint="eastAsia"/>
          <w:sz w:val="24"/>
          <w:szCs w:val="24"/>
        </w:rPr>
      </w:pPr>
      <w:r>
        <w:rPr>
          <w:rFonts w:hint="eastAsia"/>
          <w:sz w:val="24"/>
          <w:szCs w:val="24"/>
        </w:rPr>
        <w:t>7.C  题干以执法权下放为情境，考查基层行政权力的行使。从题干中对行政执法人员的要求及执法权下放过程中出现的问题可以看出，健全行政处罚机制和提升放权赋能的科学性与精准性符合题意，因此②③正确且符合题意；①与题意无关；④题干中未呈现基层治理的失衡问题。</w:t>
      </w:r>
    </w:p>
    <w:p>
      <w:pPr>
        <w:rPr>
          <w:rFonts w:hint="eastAsia"/>
          <w:sz w:val="24"/>
          <w:szCs w:val="24"/>
        </w:rPr>
      </w:pPr>
      <w:r>
        <w:rPr>
          <w:rFonts w:hint="eastAsia"/>
          <w:sz w:val="24"/>
          <w:szCs w:val="24"/>
        </w:rPr>
        <w:t>8.C  本题考查一切从实际出发，实事求是。题干中恩格斯的这段话强调的重点就是从实际出发，理论联系实际，C项中不随、不学、纸上等词语，均呈现了不要纸上谈兵要从实际出发，理论联系实际，因此C正确且符合题意；ABD不符合题意。</w:t>
      </w:r>
    </w:p>
    <w:p>
      <w:pPr>
        <w:rPr>
          <w:rFonts w:hint="eastAsia"/>
          <w:sz w:val="24"/>
          <w:szCs w:val="24"/>
        </w:rPr>
      </w:pPr>
      <w:r>
        <w:rPr>
          <w:rFonts w:hint="eastAsia"/>
          <w:sz w:val="24"/>
          <w:szCs w:val="24"/>
        </w:rPr>
        <w:t>9.B  本题以“鼠鼠文学”为情境，考查学生辨识与判断、信息获取与加工的能力。题干中“直面自己的缺点、直面对自己的不满”体现了承认矛盾的普遍牲；</w:t>
      </w:r>
      <w:r>
        <w:rPr>
          <w:rFonts w:hint="eastAsia"/>
          <w:sz w:val="24"/>
          <w:szCs w:val="24"/>
          <w:lang w:val="en-US" w:eastAsia="zh-CN"/>
        </w:rPr>
        <w:t>去</w:t>
      </w:r>
      <w:r>
        <w:rPr>
          <w:rFonts w:hint="eastAsia"/>
          <w:sz w:val="24"/>
          <w:szCs w:val="24"/>
        </w:rPr>
        <w:t>不满的接纳与改正、共存，体现了我们要趋利避害，推动矛盾在一定条件下相互转化，因此①④正确且符合题意；②③说法错误，矛盾双方的对立统一推动事物的发展，因此事物发展的根本动力是矛盾。</w:t>
      </w:r>
    </w:p>
    <w:p>
      <w:pPr>
        <w:rPr>
          <w:rFonts w:hint="eastAsia"/>
          <w:sz w:val="24"/>
          <w:szCs w:val="24"/>
        </w:rPr>
      </w:pPr>
      <w:r>
        <w:rPr>
          <w:rFonts w:hint="eastAsia"/>
          <w:sz w:val="24"/>
          <w:szCs w:val="24"/>
        </w:rPr>
        <w:t>10.B  本题以人工智能为情境，考查人工智能合理使用应坚持正确的价值观，因此B正确且符合题意；A说法错误，意识是人脑所特有的功能；C说法错误；D不符合题意。</w:t>
      </w:r>
    </w:p>
    <w:p>
      <w:pPr>
        <w:rPr>
          <w:rFonts w:hint="eastAsia"/>
          <w:sz w:val="24"/>
          <w:szCs w:val="24"/>
        </w:rPr>
      </w:pPr>
      <w:r>
        <w:rPr>
          <w:rFonts w:hint="eastAsia"/>
          <w:sz w:val="24"/>
          <w:szCs w:val="24"/>
        </w:rPr>
        <w:t>11.D 本题考查文化创新，题干中《中国奇潭》的创作，以独特的东方美学风格拓宽表达边界，把东方浪漫与动画科技嫁接，因此③④说法正确且符合题意；①题干中未涉及传播方式和机制的创新，因此与题意无关；②说法错误，应立足于中国特色社会主义伟大实践。</w:t>
      </w:r>
    </w:p>
    <w:p>
      <w:pPr>
        <w:rPr>
          <w:rFonts w:hint="eastAsia"/>
          <w:sz w:val="24"/>
          <w:szCs w:val="24"/>
        </w:rPr>
      </w:pPr>
      <w:r>
        <w:rPr>
          <w:rFonts w:hint="eastAsia"/>
          <w:sz w:val="24"/>
          <w:szCs w:val="24"/>
        </w:rPr>
        <w:t>12.A  本题以中俄元首交往为背景，考查国际关系的相关知识。题干中两国元首的深入交流及达成的重要共识对两国关系的影响体现了①②；③说法错误，国际关系的基本形式是竞争、合作、冲突，不存在被取代的问题；④说法错误，中国坚定地走和平发展道路。</w:t>
      </w:r>
    </w:p>
    <w:p>
      <w:pPr>
        <w:rPr>
          <w:rFonts w:hint="eastAsia"/>
          <w:sz w:val="24"/>
          <w:szCs w:val="24"/>
        </w:rPr>
      </w:pPr>
      <w:r>
        <w:rPr>
          <w:rFonts w:hint="eastAsia"/>
          <w:sz w:val="24"/>
          <w:szCs w:val="24"/>
        </w:rPr>
        <w:t>13.A  本题以我国出口情况为情境，考查学生的分析综合与推理论证的能力，从题干中出口产品的变化可以看出，今年我国的对外出口必须要优化外贸结构，增强外贸综合竞争力，因此A说法正确且符合题意；B说法错误，贸易壁垒因国家利益的需要固然会存在；CD与题意不相符合。</w:t>
      </w:r>
    </w:p>
    <w:p>
      <w:pPr>
        <w:rPr>
          <w:rFonts w:hint="eastAsia"/>
          <w:sz w:val="24"/>
          <w:szCs w:val="24"/>
        </w:rPr>
      </w:pPr>
      <w:r>
        <w:rPr>
          <w:rFonts w:hint="eastAsia"/>
          <w:sz w:val="24"/>
          <w:szCs w:val="24"/>
        </w:rPr>
        <w:t>14.B  本题考查公民人格权的相关知识，通过题干中的"偷脸"行为可以判断商家的行为构成了侵权，因此①说法正确且符合题意；针对《个人信息保护法》的要求，可以看出针对这种行为职能部门应该加强管理，提升违法成本，因此③说法正确且符合题意；②④不符合现实情况。</w:t>
      </w:r>
    </w:p>
    <w:p>
      <w:pPr>
        <w:rPr>
          <w:rFonts w:hint="eastAsia"/>
          <w:sz w:val="24"/>
          <w:szCs w:val="24"/>
        </w:rPr>
      </w:pPr>
      <w:r>
        <w:rPr>
          <w:rFonts w:hint="eastAsia"/>
          <w:sz w:val="24"/>
          <w:szCs w:val="24"/>
        </w:rPr>
        <w:t>15.B  本题考查带动合同，劳动合同的签订对劳动者和用人单位双方的权利和义务均做了要求，根据题干中梁某的行为，违背了契约精神和职业道德，用人单位可以解除与梁某的劳动合同，因此①④说法正确且符合题意；②说法错误，劳动者同时与其他用人单位建立劳动关系，对完成本单位的工作任务造成严重影响，或者经用人单位提出拒不改正的，用人单位可以解除劳动合同；③说法错误，根据劳动法律、法规，除特定情形外，未经劳动仲裁程序，当事人不得直接向人民法院提起诉讼。</w:t>
      </w:r>
    </w:p>
    <w:p>
      <w:pPr>
        <w:rPr>
          <w:rFonts w:hint="eastAsia"/>
          <w:sz w:val="24"/>
          <w:szCs w:val="24"/>
        </w:rPr>
      </w:pPr>
      <w:r>
        <w:rPr>
          <w:rFonts w:hint="eastAsia"/>
          <w:sz w:val="24"/>
          <w:szCs w:val="24"/>
        </w:rPr>
        <w:t>16.B  本题考查探究因果关系的方法，由题干中掉落的烧瓶没有向其他烧瓶一样碎裂，可以看出，这只烧瓶有异常，而异常的因素就是其没有碎裂的原因，因此B正确且符合题意；ACD均与题干无关。</w:t>
      </w:r>
    </w:p>
    <w:p>
      <w:pPr>
        <w:rPr>
          <w:rFonts w:hint="eastAsia"/>
          <w:sz w:val="24"/>
          <w:szCs w:val="24"/>
        </w:rPr>
      </w:pPr>
      <w:r>
        <w:rPr>
          <w:rFonts w:hint="eastAsia"/>
          <w:sz w:val="24"/>
          <w:szCs w:val="24"/>
        </w:rPr>
        <w:t>17.①建设现代市场体系，实现商品和要素自由流动，提高资源的配置效率。营造良好的市场环境，着力抓好重点任务和关键举措，推动国家重大战略走深走实。②贯彻新发展理念，深化科技创新，建设创新引领、协同发展的产业体系，强化科技创新的体系化能力，不断加深长三角产业链、供应链和创新链的融合不断加深。③加强区域协调和联动发展，探索跨省域一体化发展新路径，长三角区域坚持共建共享，探索城乡区域协调发展新路径，坚持内外联动，构建国家重大区域战略协同新格局，坚持协同创新，汇聚世界级城市群加速建设新动能。④开放带来进步，长三角地区坚持对外开放的基本国策，更加主动地参与和推动经济全球化，加快转变对外经济发展方式，推动开放朝着优化结构、拓展深度、提高效益方向转变，形成以技术、品牌、质量、服务为核心的出口竞争新优势。（每点3分，共12分。其他答案，言之有理酌情给分）</w:t>
      </w:r>
    </w:p>
    <w:p>
      <w:pPr>
        <w:rPr>
          <w:rFonts w:hint="eastAsia"/>
          <w:sz w:val="24"/>
          <w:szCs w:val="24"/>
          <w:lang w:val="en-US" w:eastAsia="zh-CN"/>
        </w:rPr>
      </w:pPr>
      <w:r>
        <w:rPr>
          <w:rFonts w:hint="eastAsia"/>
          <w:sz w:val="24"/>
          <w:szCs w:val="24"/>
        </w:rPr>
        <w:t>18.①立法机关制定反网络暴力的专项立法，以法律的形式确定各方的权利和义务，提高全社会反网络暴力的法律意识和维权观念。（2分）在发生泄露他人个人信息、频繁转发虚假信息或当事人个人信息的，侮辱他人人格的，行为人应当对损害后果承担相应的法律责任。利用网络诽谤、组织指使网络暴力的行为，若构成刑法规定的侮辱</w:t>
      </w:r>
      <w:r>
        <w:rPr>
          <w:rFonts w:hint="eastAsia"/>
          <w:sz w:val="24"/>
          <w:szCs w:val="24"/>
          <w:lang w:eastAsia="zh-CN"/>
        </w:rPr>
        <w:t>、</w:t>
      </w:r>
      <w:r>
        <w:rPr>
          <w:rFonts w:hint="eastAsia"/>
          <w:sz w:val="24"/>
          <w:szCs w:val="24"/>
        </w:rPr>
        <w:t>诽谤罪，寻衅滋事罪的财应当承担相应的刑事责任。（3分）②要强化行政执法力度，发挥司法审判在治理网络暴力中的作用，严格行政执法，推进公正司法，加强人权的司法保障作用，形成多方协同的网络暴力滔滔格局。合理运用民事法律手段，加强对受害人的权利保护，让民事赔偿责任落到实处。（3分）③网络媒体平台要通过强化审查责任，建立约束机制和网暴预警预防机制、强化对网暴当事人的保护、严防网暴信息传播扩散。（2分）④广大网友要理性表达、有序参与，依法行使权利、履行义务，增强辨别是非、抵御网络谣言的能力，网络发声必须守住道德和法律的边界，遭遇网络暴力，个人的</w:t>
      </w:r>
      <w:r>
        <w:rPr>
          <w:rFonts w:hint="eastAsia"/>
          <w:sz w:val="24"/>
          <w:szCs w:val="24"/>
          <w:lang w:val="en-US" w:eastAsia="zh-CN"/>
        </w:rPr>
        <w:t>权利受到侵害时，要学会使用法律武器，维护自身合法权益。（2分）</w:t>
      </w:r>
    </w:p>
    <w:p>
      <w:pPr>
        <w:rPr>
          <w:rFonts w:hint="eastAsia"/>
          <w:sz w:val="24"/>
          <w:szCs w:val="24"/>
          <w:lang w:val="en-US" w:eastAsia="zh-CN"/>
        </w:rPr>
      </w:pPr>
      <w:r>
        <w:rPr>
          <w:rFonts w:hint="eastAsia"/>
          <w:sz w:val="24"/>
          <w:szCs w:val="24"/>
          <w:lang w:val="en-US" w:eastAsia="zh-CN"/>
        </w:rPr>
        <w:t>19.（1）①任何事物都要经历肯定、否定再到否定之否定的发展过程，辩证否定的实质是扬弃。中国女篮秉持“不破不立”的原则进行“大换血”是实现女篮发展的重要环节，也是新旧女篮蜕变的联系环节。②任何事物的发展都是量变与质变的辩证统一。女篮队员们脚踏实地地反复纠正每一个动作，埋头苦练，为实现女篮的质变创造条件。③矛盾具有特殊性，要坚持具体问题具体分析。许教练针对个别队员的指导性练习，看到了不同事物有不同的矛盾，需要从实际出发具体问题具体分析，才能认识和解决问题。④整体和部分是辩证统一的。女篮队员们立足整体，个人利益服从团队利益，注重团队的合作与团结，实现整体功能大于部分功能之和的理想效果。（每点2分，共8分。其他答案，言之有理酌情给分）</w:t>
      </w:r>
    </w:p>
    <w:p>
      <w:pPr>
        <w:rPr>
          <w:rFonts w:hint="eastAsia"/>
          <w:sz w:val="24"/>
          <w:szCs w:val="24"/>
          <w:lang w:val="en-US" w:eastAsia="zh-CN"/>
        </w:rPr>
      </w:pPr>
      <w:r>
        <w:rPr>
          <w:rFonts w:hint="eastAsia"/>
          <w:sz w:val="24"/>
          <w:szCs w:val="24"/>
          <w:lang w:val="en-US" w:eastAsia="zh-CN"/>
        </w:rPr>
        <w:t>（2）答案示例：文化具有民族性特征，民族文化是区别于其他民族的独特标识。每个地方都有每个地方的文化火种，乡土烟火气中蕴含着最本真的文明基因和精神品格，实现乡村文化振兴，要找到适合自己的路子，提升乡村文化自信；实现乡村文化振兴，要实现好人维护好、发展好人民群众的基本文化权益，要满足人民群众多样化多层次的文化需求，以人民害闻乐见的文化形式融入生活；新时代的乡村文化振兴，既要厚筑乡土的文化本体和主体性，凸显乡村文化自信，也要吸纳融合现代文明的分子和要素，体现新时代乡土文化的公共性和时代性。</w:t>
      </w:r>
    </w:p>
    <w:p>
      <w:pPr>
        <w:rPr>
          <w:rFonts w:hint="eastAsia"/>
          <w:sz w:val="24"/>
          <w:szCs w:val="24"/>
          <w:lang w:val="en-US" w:eastAsia="zh-CN"/>
        </w:rPr>
      </w:pPr>
      <w:r>
        <w:rPr>
          <w:rFonts w:hint="eastAsia"/>
          <w:sz w:val="24"/>
          <w:szCs w:val="24"/>
          <w:lang w:val="en-US" w:eastAsia="zh-CN"/>
        </w:rPr>
        <w:t>【评分细则】</w:t>
      </w:r>
    </w:p>
    <w:p>
      <w:pPr>
        <w:rPr>
          <w:rFonts w:hint="eastAsia"/>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7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81" w:type="dxa"/>
          </w:tcPr>
          <w:p>
            <w:pPr>
              <w:rPr>
                <w:rFonts w:hint="eastAsia"/>
                <w:sz w:val="24"/>
                <w:szCs w:val="24"/>
                <w:vertAlign w:val="baseline"/>
                <w:lang w:val="en-US" w:eastAsia="zh-CN"/>
              </w:rPr>
            </w:pPr>
            <w:r>
              <w:rPr>
                <w:rFonts w:hint="eastAsia"/>
                <w:sz w:val="24"/>
                <w:szCs w:val="24"/>
                <w:lang w:val="en-US" w:eastAsia="zh-CN"/>
              </w:rPr>
              <w:t>水平等级</w:t>
            </w:r>
          </w:p>
        </w:tc>
        <w:tc>
          <w:tcPr>
            <w:tcW w:w="7041" w:type="dxa"/>
          </w:tcPr>
          <w:p>
            <w:pPr>
              <w:rPr>
                <w:rFonts w:hint="eastAsia"/>
                <w:sz w:val="24"/>
                <w:szCs w:val="24"/>
                <w:vertAlign w:val="baseline"/>
                <w:lang w:val="en-US" w:eastAsia="zh-CN"/>
              </w:rPr>
            </w:pPr>
            <w:r>
              <w:rPr>
                <w:rFonts w:hint="eastAsia"/>
                <w:sz w:val="24"/>
                <w:szCs w:val="24"/>
                <w:lang w:val="en-US" w:eastAsia="zh-CN"/>
              </w:rPr>
              <w:t>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hint="eastAsia"/>
                <w:sz w:val="24"/>
                <w:szCs w:val="24"/>
                <w:vertAlign w:val="baseline"/>
                <w:lang w:val="en-US" w:eastAsia="zh-CN"/>
              </w:rPr>
            </w:pPr>
            <w:r>
              <w:rPr>
                <w:rFonts w:hint="eastAsia"/>
                <w:sz w:val="24"/>
                <w:szCs w:val="24"/>
                <w:lang w:val="en-US" w:eastAsia="zh-CN"/>
              </w:rPr>
              <w:t>5～6分</w:t>
            </w:r>
          </w:p>
        </w:tc>
        <w:tc>
          <w:tcPr>
            <w:tcW w:w="7041" w:type="dxa"/>
          </w:tcPr>
          <w:p>
            <w:pPr>
              <w:rPr>
                <w:rFonts w:hint="eastAsia"/>
                <w:sz w:val="24"/>
                <w:szCs w:val="24"/>
                <w:vertAlign w:val="baseline"/>
                <w:lang w:val="en-US" w:eastAsia="zh-CN"/>
              </w:rPr>
            </w:pPr>
            <w:r>
              <w:rPr>
                <w:rFonts w:hint="eastAsia"/>
                <w:sz w:val="24"/>
                <w:szCs w:val="24"/>
                <w:lang w:val="en-US" w:eastAsia="zh-CN"/>
              </w:rPr>
              <w:t>观点鲜明，能明确表达自己的见解；紧扣主题，综合展开论述，或就某点深入分析；知识运用准确、贴切；逻辑严密，条理清晰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hint="eastAsia"/>
                <w:sz w:val="24"/>
                <w:szCs w:val="24"/>
                <w:vertAlign w:val="baseline"/>
                <w:lang w:val="en-US" w:eastAsia="zh-CN"/>
              </w:rPr>
            </w:pPr>
            <w:r>
              <w:rPr>
                <w:rFonts w:hint="eastAsia"/>
                <w:sz w:val="24"/>
                <w:szCs w:val="24"/>
                <w:lang w:val="en-US" w:eastAsia="zh-CN"/>
              </w:rPr>
              <w:t>3～4分</w:t>
            </w:r>
          </w:p>
        </w:tc>
        <w:tc>
          <w:tcPr>
            <w:tcW w:w="7041" w:type="dxa"/>
          </w:tcPr>
          <w:p>
            <w:pPr>
              <w:rPr>
                <w:rFonts w:hint="eastAsia"/>
                <w:sz w:val="24"/>
                <w:szCs w:val="24"/>
                <w:vertAlign w:val="baseline"/>
                <w:lang w:val="en-US" w:eastAsia="zh-CN"/>
              </w:rPr>
            </w:pPr>
            <w:r>
              <w:rPr>
                <w:rFonts w:hint="eastAsia"/>
                <w:sz w:val="24"/>
                <w:szCs w:val="24"/>
                <w:lang w:val="en-US" w:eastAsia="zh-CN"/>
              </w:rPr>
              <w:t>观点比较明确，能表达自己的见解；能扣住主题展开论述，或能就某点分析；知识运用比较准确、贴切；逻辑性较强，有条理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hint="eastAsia"/>
                <w:sz w:val="24"/>
                <w:szCs w:val="24"/>
                <w:vertAlign w:val="baseline"/>
                <w:lang w:val="en-US" w:eastAsia="zh-CN"/>
              </w:rPr>
            </w:pPr>
            <w:r>
              <w:rPr>
                <w:rFonts w:hint="eastAsia"/>
                <w:sz w:val="24"/>
                <w:szCs w:val="24"/>
                <w:lang w:val="en-US" w:eastAsia="zh-CN"/>
              </w:rPr>
              <w:t>1～2分</w:t>
            </w:r>
          </w:p>
        </w:tc>
        <w:tc>
          <w:tcPr>
            <w:tcW w:w="7041" w:type="dxa"/>
          </w:tcPr>
          <w:p>
            <w:pPr>
              <w:rPr>
                <w:rFonts w:hint="eastAsia"/>
                <w:sz w:val="24"/>
                <w:szCs w:val="24"/>
                <w:vertAlign w:val="baseline"/>
                <w:lang w:val="en-US" w:eastAsia="zh-CN"/>
              </w:rPr>
            </w:pPr>
            <w:r>
              <w:rPr>
                <w:rFonts w:hint="eastAsia"/>
                <w:sz w:val="24"/>
                <w:szCs w:val="24"/>
                <w:lang w:val="en-US" w:eastAsia="zh-CN"/>
              </w:rPr>
              <w:t>观点不明确；论述不能集中指向主题，罗列知识；知识读用不正确；论述缺乏逻辑，条理性差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hint="eastAsia"/>
                <w:sz w:val="24"/>
                <w:szCs w:val="24"/>
                <w:vertAlign w:val="baseline"/>
                <w:lang w:val="en-US" w:eastAsia="zh-CN"/>
              </w:rPr>
            </w:pPr>
            <w:r>
              <w:rPr>
                <w:rFonts w:hint="eastAsia"/>
                <w:sz w:val="24"/>
                <w:szCs w:val="24"/>
                <w:lang w:val="en-US" w:eastAsia="zh-CN"/>
              </w:rPr>
              <w:t>0分</w:t>
            </w:r>
          </w:p>
        </w:tc>
        <w:tc>
          <w:tcPr>
            <w:tcW w:w="7041" w:type="dxa"/>
          </w:tcPr>
          <w:p>
            <w:pPr>
              <w:rPr>
                <w:rFonts w:hint="eastAsia"/>
                <w:sz w:val="24"/>
                <w:szCs w:val="24"/>
                <w:vertAlign w:val="baseline"/>
                <w:lang w:val="en-US" w:eastAsia="zh-CN"/>
              </w:rPr>
            </w:pPr>
            <w:r>
              <w:rPr>
                <w:rFonts w:hint="eastAsia"/>
                <w:sz w:val="24"/>
                <w:szCs w:val="24"/>
                <w:lang w:val="en-US" w:eastAsia="zh-CN"/>
              </w:rPr>
              <w:t>应答与试题无关；或重复试题内容；或没有应答</w:t>
            </w:r>
          </w:p>
        </w:tc>
      </w:tr>
    </w:tbl>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20.（1）①道路决定命运，道路问题是最根本的问题，近代中国的艰辛探索告诉我们，资本主义道路在中国走不通，要另辟新径实现中华民族的独立与复兴。（2分）②中国式现代化道路，既坚持了科学社会主义的基本原则，又具有鲜明的中国特色。是符合人类社会发展规律、适合中国国情的道路，是历史和人民的选择，具有深厚的历史渊源和广泛的现实基础。（3分）③实践证明，中国式现代化道路是党和人民历经千辛万苦、付出巨大代价取得的成就。因此，必须始终坚定道路自信，坚定不移地走中国式现代化道路。（3分）</w:t>
      </w:r>
    </w:p>
    <w:p>
      <w:pPr>
        <w:rPr>
          <w:sz w:val="24"/>
          <w:szCs w:val="24"/>
        </w:rPr>
      </w:pPr>
      <w:r>
        <w:rPr>
          <w:rFonts w:hint="eastAsia"/>
          <w:sz w:val="24"/>
          <w:szCs w:val="24"/>
          <w:lang w:val="en-US" w:eastAsia="zh-CN"/>
        </w:rPr>
        <w:t>（2）①西方学者得出所有经历现代化发展途径的国家必然会经历的最终结果是财富向少数人集中这一论断，仅仅是根据西方绝大多数国家的发展历程通过不完全归纳得出的或然结论，犯了"轻率概括"的逻辑错误。②西方学者由所有经历现代化发展路径的国家都必然会呈现财富向少数人集中的结果，推理出中国式现代化发展趋势也必然会呈现这样的结果，推理结构正确，但是前提不真实。③中国式现代化和西方现代化在国家性质、文化传统、根本目标等方面有着本质的区别，中国式现代化致力于真正实现全体人民的共同富裕。共同富裕的推动者、参与者、受监者不是少数人而是全体人民。西方学者将西方国家的现代化与中国式现代化进行了类比，犯了"机械类比"的逻辑错误。（每点2分，共6分）</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17C74C84"/>
    <w:rsid w:val="004151FC"/>
    <w:rsid w:val="00C02FC6"/>
    <w:rsid w:val="0C7D22B4"/>
    <w:rsid w:val="17C74C84"/>
    <w:rsid w:val="34D62607"/>
    <w:rsid w:val="38C156E9"/>
    <w:rsid w:val="5DE62D11"/>
    <w:rsid w:val="7E737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semiHidden/>
    <w:qFormat/>
    <w:uiPriority w:val="99"/>
    <w:rPr>
      <w:rFonts w:ascii="Times New Roman" w:hAnsi="Times New Roman" w:eastAsia="宋体" w:cs="Times New Roman"/>
      <w:sz w:val="18"/>
      <w:szCs w:val="18"/>
      <w:lang w:eastAsia="zh-CN"/>
    </w:rPr>
  </w:style>
  <w:style w:type="character" w:customStyle="1" w:styleId="8">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10980</Words>
  <Characters>11250</Characters>
  <TotalTime>1</TotalTime>
  <ScaleCrop>false</ScaleCrop>
  <LinksUpToDate>false</LinksUpToDate>
  <CharactersWithSpaces>11341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2023-04-23T08:32:00Z</dcterms:created>
  <dc:creator>何京应</dc:creator>
  <cp:lastModifiedBy>秋</cp:lastModifiedBy>
  <dcterms:modified xsi:type="dcterms:W3CDTF">2023-04-27T06:32:14Z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6BAA6A83BB6D42CCA1C3A828D3997C34_12</vt:lpwstr>
  </property>
</Properties>
</file>