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  <w:tab w:val="left" w:pos="2879"/>
        </w:tabs>
        <w:spacing w:line="360" w:lineRule="auto"/>
        <w:jc w:val="center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吉林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地区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普通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高中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202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—202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学年度高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三年级第二次模拟考试</w:t>
      </w:r>
    </w:p>
    <w:p>
      <w:pPr>
        <w:adjustRightInd w:val="0"/>
        <w:snapToGrid w:val="0"/>
        <w:spacing w:line="360" w:lineRule="auto"/>
        <w:ind w:firstLine="2846" w:firstLineChars="135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化学参考答案及评分标准</w:t>
      </w:r>
    </w:p>
    <w:p>
      <w:pPr>
        <w:adjustRightInd w:val="0"/>
        <w:snapToGrid w:val="0"/>
        <w:spacing w:line="30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各位老师：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关于本次阅卷，做如下相关说明：</w:t>
      </w:r>
    </w:p>
    <w:p>
      <w:pPr>
        <w:adjustRightInd w:val="0"/>
        <w:snapToGrid w:val="0"/>
        <w:spacing w:line="300" w:lineRule="auto"/>
        <w:ind w:left="631" w:leftChars="200" w:hanging="211" w:hangingChars="1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1、本次测试是高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三年级第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次模拟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，阅卷一定要严格按照评分标准进行，尤其是学生的主观题答案，不能随意给分。希望各位老师本着对学生负责的态度，认真批阅每一张试卷，给予学生最大的公平。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2、本次阅卷要求在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月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号下午三点之前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lang w:eastAsia="zh-CN"/>
        </w:rPr>
        <w:t>完成阅卷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，辛苦大家！</w:t>
      </w:r>
    </w:p>
    <w:p>
      <w:pPr>
        <w:adjustRightInd w:val="0"/>
        <w:snapToGrid w:val="0"/>
        <w:spacing w:line="300" w:lineRule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选择题答案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56"/>
        <w:gridCol w:w="557"/>
        <w:gridCol w:w="557"/>
        <w:gridCol w:w="557"/>
        <w:gridCol w:w="558"/>
        <w:gridCol w:w="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569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569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  <w:vAlign w:val="top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  <w:vAlign w:val="top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  <w:vAlign w:val="top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  <w:vAlign w:val="top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  <w:vAlign w:val="top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  <w:vAlign w:val="top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568" w:type="dxa"/>
            <w:vAlign w:val="top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569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569" w:type="dxa"/>
          </w:tcPr>
          <w:p>
            <w:pPr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【非选择题答案】</w:t>
      </w:r>
    </w:p>
    <w:p>
      <w:pPr>
        <w:spacing w:line="360" w:lineRule="auto"/>
        <w:textAlignment w:val="center"/>
        <w:rPr>
          <w:rFonts w:hint="default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val="en-US" w:eastAsia="zh-CN"/>
        </w:rPr>
        <w:t>16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.（14分）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</w:rPr>
        <w:t>Ⅰ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. （1）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 xml:space="preserve">B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写“b不给分”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 xml:space="preserve">  </w:t>
      </w:r>
    </w:p>
    <w:p>
      <w:pPr>
        <w:spacing w:line="360" w:lineRule="auto"/>
        <w:ind w:firstLine="422" w:firstLineChars="2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 xml:space="preserve"> 2MnO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object>
          <v:shape id="_x0000_i1025" o:spt="75" alt="eqId32012df55ea8afc3ef45038c18a6360d" type="#_x0000_t75" style="height:16pt;width:7pt;" o:ole="t" filled="f" o:preferrelative="t" stroked="f" coordsize="21600,21600">
            <v:path/>
            <v:fill on="f" focussize="0,0"/>
            <v:stroke on="f" joinstyle="miter"/>
            <v:imagedata r:id="rId5" o:title="eqId32012df55ea8afc3ef45038c18a6360d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>+10Cl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vertAlign w:val="superscript"/>
        </w:rPr>
        <w:t>—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>+16H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vertAlign w:val="superscript"/>
        </w:rPr>
        <w:t>+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>=2Mn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vertAlign w:val="superscript"/>
        </w:rPr>
        <w:t>2+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>+5Cl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>↑+8H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 xml:space="preserve">O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/>
          <w:b/>
          <w:color w:val="FF0000"/>
          <w:szCs w:val="21"/>
        </w:rPr>
        <w:t>不配平给</w:t>
      </w:r>
      <w:r>
        <w:rPr>
          <w:rFonts w:hint="eastAsia" w:ascii="宋体" w:hAnsi="宋体"/>
          <w:b/>
          <w:color w:val="FF0000"/>
          <w:szCs w:val="21"/>
          <w:lang w:val="pt-BR"/>
        </w:rPr>
        <w:t>1</w:t>
      </w:r>
      <w:r>
        <w:rPr>
          <w:rFonts w:hint="eastAsia" w:ascii="宋体" w:hAnsi="宋体"/>
          <w:b/>
          <w:color w:val="FF0000"/>
          <w:szCs w:val="21"/>
        </w:rPr>
        <w:t>分</w:t>
      </w:r>
      <w:r>
        <w:rPr>
          <w:rFonts w:hint="eastAsia" w:ascii="宋体" w:hAnsi="宋体"/>
          <w:b/>
          <w:color w:val="FF0000"/>
          <w:szCs w:val="21"/>
          <w:lang w:val="pt-BR"/>
        </w:rPr>
        <w:t>，</w:t>
      </w:r>
      <w:r>
        <w:rPr>
          <w:rFonts w:hint="eastAsia" w:ascii="宋体" w:hAnsi="宋体"/>
          <w:b/>
          <w:color w:val="FF0000"/>
          <w:szCs w:val="21"/>
          <w:lang w:val="pt-BR" w:eastAsia="zh-CN"/>
        </w:rPr>
        <w:t>不写“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shd w:val="clear" w:color="auto" w:fill="auto"/>
        </w:rPr>
        <w:t>↑</w:t>
      </w:r>
      <w:r>
        <w:rPr>
          <w:rFonts w:hint="eastAsia" w:ascii="宋体" w:hAnsi="宋体"/>
          <w:b/>
          <w:color w:val="FF0000"/>
          <w:szCs w:val="21"/>
          <w:lang w:val="pt-BR" w:eastAsia="zh-CN"/>
        </w:rPr>
        <w:t>”不扣分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 xml:space="preserve"> </w:t>
      </w:r>
    </w:p>
    <w:p>
      <w:pPr>
        <w:spacing w:line="360" w:lineRule="auto"/>
        <w:ind w:firstLine="422" w:firstLineChars="2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>f</w:t>
      </w:r>
      <m:oMath>
        <m:r>
          <m:rPr>
            <m:sty m:val="b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→</m:t>
        </m:r>
      </m:oMath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>g→c</w:t>
      </w:r>
      <m:oMath>
        <m:r>
          <m:rPr>
            <m:sty m:val="b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→</m:t>
        </m:r>
      </m:oMath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>b→d</w:t>
      </w:r>
      <m:oMath>
        <m:r>
          <m:rPr>
            <m:sty m:val="b"/>
          </m:rPr>
          <w:rPr>
            <w:rFonts w:hint="eastAsia" w:ascii="Cambria Math" w:hAnsi="Cambria Math" w:eastAsia="宋体" w:cs="宋体"/>
            <w:color w:val="auto"/>
            <w:sz w:val="21"/>
            <w:szCs w:val="21"/>
          </w:rPr>
          <m:t>→</m:t>
        </m:r>
      </m:oMath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>e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不写“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shd w:val="clear" w:color="auto" w:fill="auto"/>
        </w:rPr>
        <w:t>→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”不扣分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 xml:space="preserve"> </w:t>
      </w:r>
    </w:p>
    <w:p>
      <w:pPr>
        <w:numPr>
          <w:ilvl w:val="0"/>
          <w:numId w:val="0"/>
        </w:numPr>
        <w:shd w:val="clear" w:color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</w:rPr>
        <w:t>Ⅱ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 xml:space="preserve">三颈烧瓶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1分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 xml:space="preserve">+3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1分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不写“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+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”不扣分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 xml:space="preserve">  </w:t>
      </w:r>
    </w:p>
    <w:p>
      <w:pPr>
        <w:numPr>
          <w:ilvl w:val="0"/>
          <w:numId w:val="0"/>
        </w:numPr>
        <w:shd w:val="clear" w:color="auto"/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 xml:space="preserve">将NOCl冷凝为液态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spacing w:line="360" w:lineRule="auto"/>
        <w:ind w:firstLine="422" w:firstLineChars="2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5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>防止NaOH溶液中的水蒸气进入三颈烧瓶中，使NOCl水解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 xml:space="preserve"> </w:t>
      </w:r>
    </w:p>
    <w:p>
      <w:pPr>
        <w:spacing w:line="360" w:lineRule="auto"/>
        <w:ind w:left="420" w:hanging="422" w:hangingChars="200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</w:rPr>
        <w:t>Ⅲ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. （6）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</w:rPr>
        <w:t>加入最后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eastAsia="zh-CN"/>
        </w:rPr>
        <w:t>半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</w:rPr>
        <w:t>滴标准液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</w:rPr>
        <w:t>产生砖红色沉淀，且半分钟内无变化；</w:t>
      </w:r>
    </w:p>
    <w:p>
      <w:pPr>
        <w:spacing w:line="360" w:lineRule="auto"/>
        <w:ind w:left="420" w:leftChars="200" w:firstLine="422" w:firstLineChars="200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不写“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加入最后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  <w:lang w:eastAsia="zh-CN"/>
        </w:rPr>
        <w:t>半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滴标准液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”扣1分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</w:rPr>
        <w:t> </w:t>
      </w:r>
    </w:p>
    <w:p>
      <w:pP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17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.（14分）</w:t>
      </w:r>
    </w:p>
    <w:p>
      <w:pPr>
        <w:numPr>
          <w:ilvl w:val="0"/>
          <w:numId w:val="0"/>
        </w:numPr>
        <w:shd w:val="clear" w:color="auto"/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（1）3d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4s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写全部的核外电子排布式不给分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ind w:firstLine="435"/>
        <w:rPr>
          <w:rFonts w:eastAsiaTheme="minorEastAsia"/>
          <w:b/>
          <w:color w:val="auto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107950</wp:posOffset>
                </wp:positionV>
                <wp:extent cx="524510" cy="276225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152650" y="6878955"/>
                          <a:ext cx="52451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高温</w:t>
                            </w:r>
                          </w:p>
                          <w:p>
                            <w:r>
                              <w:rPr>
                                <w:rFonts w:hint="eastAsia" w:asciiTheme="minorEastAsia" w:hAnsiTheme="minor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12.8pt;margin-top:8.5pt;height:21.75pt;width:41.3pt;z-index:251659264;mso-width-relative:page;mso-height-relative:page;" filled="f" stroked="f" coordsize="21600,21600" o:gfxdata="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UScjU1gAAAAkBAAAPAAAAAAAAAAEAIAAAACIAAABkcnMvZG93bnJldi54bWxQSwECFAAU&#10;AAAACACHTuJAB3JMnSwCAAA0BAAADgAAAAAAAAABACAAAAAl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高温</w:t>
                      </w:r>
                    </w:p>
                    <w:p>
                      <w:r>
                        <w:rPr>
                          <w:rFonts w:hint="eastAsia" w:asciiTheme="minorEastAsia" w:hAnsiTheme="minorEastAsia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b/>
          <w:color w:val="auto"/>
        </w:rPr>
        <w:t>（2）sp</w:t>
      </w:r>
      <w:r>
        <w:rPr>
          <w:rFonts w:hint="eastAsia" w:eastAsiaTheme="minorEastAsia"/>
          <w:b/>
          <w:color w:val="auto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ind w:firstLine="435"/>
        <w:rPr>
          <w:rFonts w:hint="eastAsia" w:eastAsiaTheme="minorEastAsia"/>
          <w:b/>
          <w:bCs/>
          <w:vertAlign w:val="subscript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186055</wp:posOffset>
                </wp:positionV>
                <wp:extent cx="461645" cy="0"/>
                <wp:effectExtent l="0" t="4445" r="0" b="50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3.2pt;margin-top:14.65pt;height:0pt;width:36.35pt;z-index:251661312;mso-width-relative:page;mso-height-relative:page;" filled="f" stroked="t" coordsize="21600,21600" o:gfxdata="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3UVGjWAAAACQEAAA8AAAAAAAAAAQAgAAAAIgAAAGRycy9k&#10;b3ducmV2LnhtbFBLAQIUABQAAAAIAIdO4kDUTIuiywEAAHsDAAAOAAAAAAAAAAEAIAAAACU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138430</wp:posOffset>
                </wp:positionV>
                <wp:extent cx="461645" cy="0"/>
                <wp:effectExtent l="0" t="4445" r="0" b="5080"/>
                <wp:wrapNone/>
                <wp:docPr id="2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113.2pt;margin-top:10.9pt;height:0pt;width:36.35pt;z-index:251660288;mso-width-relative:page;mso-height-relative:page;" filled="f" stroked="t" coordsize="21600,21600" o:gfxdata="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f6el9YAAAAJAQAADwAAAAAAAAABACAAAAAiAAAAZHJzL2Rv&#10;d25yZXYueG1sUEsBAhQAFAAAAAgAh07iQHt6OOrKAQAAewMAAA4AAAAAAAAAAQAgAAAAJQ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Theme="minorEastAsia"/>
          <w:b/>
          <w:bCs/>
        </w:rPr>
        <w:t>（3）4FeS</w:t>
      </w:r>
      <w:r>
        <w:rPr>
          <w:rFonts w:hint="eastAsia" w:eastAsiaTheme="minorEastAsia"/>
          <w:b/>
          <w:bCs/>
          <w:vertAlign w:val="subscript"/>
        </w:rPr>
        <w:t>2</w:t>
      </w:r>
      <w:r>
        <w:rPr>
          <w:rFonts w:hint="eastAsia" w:eastAsiaTheme="minorEastAsia"/>
          <w:b/>
          <w:bCs/>
        </w:rPr>
        <w:t xml:space="preserve"> +11O</w:t>
      </w:r>
      <w:r>
        <w:rPr>
          <w:rFonts w:hint="eastAsia" w:eastAsiaTheme="minorEastAsia"/>
          <w:b/>
          <w:bCs/>
          <w:vertAlign w:val="subscript"/>
        </w:rPr>
        <w:t xml:space="preserve">2                </w:t>
      </w:r>
      <w:r>
        <w:rPr>
          <w:rFonts w:hint="eastAsia" w:eastAsiaTheme="minorEastAsia"/>
          <w:b/>
          <w:bCs/>
        </w:rPr>
        <w:t>2Fe</w:t>
      </w:r>
      <w:r>
        <w:rPr>
          <w:rFonts w:hint="eastAsia" w:eastAsiaTheme="minorEastAsia"/>
          <w:b/>
          <w:bCs/>
          <w:vertAlign w:val="subscript"/>
        </w:rPr>
        <w:t>2</w:t>
      </w:r>
      <w:r>
        <w:rPr>
          <w:rFonts w:hint="eastAsia" w:eastAsiaTheme="minorEastAsia"/>
          <w:b/>
          <w:bCs/>
        </w:rPr>
        <w:t>O</w:t>
      </w:r>
      <w:r>
        <w:rPr>
          <w:rFonts w:hint="eastAsia" w:eastAsiaTheme="minorEastAsia"/>
          <w:b/>
          <w:bCs/>
          <w:vertAlign w:val="subscript"/>
        </w:rPr>
        <w:t>3</w:t>
      </w:r>
      <w:r>
        <w:rPr>
          <w:rFonts w:hint="eastAsia" w:eastAsiaTheme="minorEastAsia"/>
          <w:b/>
          <w:bCs/>
        </w:rPr>
        <w:t xml:space="preserve"> +8SO</w:t>
      </w:r>
      <w:r>
        <w:rPr>
          <w:rFonts w:hint="eastAsia" w:eastAsiaTheme="minorEastAsia"/>
          <w:b/>
          <w:bCs/>
          <w:vertAlign w:val="subscript"/>
        </w:rPr>
        <w:t>2</w:t>
      </w:r>
    </w:p>
    <w:p>
      <w:pPr>
        <w:ind w:firstLine="856" w:firstLineChars="406"/>
        <w:rPr>
          <w:rFonts w:eastAsiaTheme="minorEastAsia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2分，</w:t>
      </w:r>
      <w:r>
        <w:rPr>
          <w:rFonts w:hint="eastAsia" w:ascii="宋体" w:hAnsi="宋体"/>
          <w:b/>
          <w:bCs/>
          <w:color w:val="FF0000"/>
          <w:szCs w:val="21"/>
        </w:rPr>
        <w:t>不配平</w:t>
      </w:r>
      <w:r>
        <w:rPr>
          <w:rFonts w:hint="eastAsia" w:ascii="宋体" w:hAnsi="宋体"/>
          <w:b/>
          <w:bCs/>
          <w:color w:val="FF0000"/>
          <w:szCs w:val="21"/>
          <w:lang w:eastAsia="zh-CN"/>
        </w:rPr>
        <w:t>或不写条件扣</w:t>
      </w:r>
      <w:r>
        <w:rPr>
          <w:rFonts w:hint="eastAsia" w:ascii="宋体" w:hAnsi="宋体"/>
          <w:b/>
          <w:bCs/>
          <w:color w:val="FF0000"/>
          <w:szCs w:val="21"/>
          <w:lang w:val="en-US" w:eastAsia="zh-CN"/>
        </w:rPr>
        <w:t>1分，只要反应物和生成物对了就给1分</w:t>
      </w:r>
      <w:r>
        <w:rPr>
          <w:rFonts w:hint="eastAsia" w:ascii="宋体" w:hAnsi="宋体" w:cs="宋体"/>
          <w:b/>
          <w:bCs/>
          <w:lang w:eastAsia="zh-CN"/>
        </w:rPr>
        <w:t>）</w:t>
      </w:r>
    </w:p>
    <w:p>
      <w:pPr>
        <w:ind w:firstLine="435"/>
        <w:rPr>
          <w:rFonts w:eastAsiaTheme="minorEastAsia"/>
          <w:b/>
          <w:bCs/>
          <w:vertAlign w:val="superscript"/>
        </w:rPr>
      </w:pPr>
      <w:r>
        <w:rPr>
          <w:rFonts w:hint="eastAsia" w:eastAsiaTheme="minorEastAsia"/>
          <w:b/>
          <w:bCs/>
        </w:rPr>
        <w:t>（4）</w:t>
      </w:r>
      <w:r>
        <w:rPr>
          <w:rFonts w:hint="eastAsia" w:eastAsiaTheme="minorEastAsia"/>
          <w:b/>
          <w:bCs/>
          <w:sz w:val="24"/>
          <w:szCs w:val="24"/>
        </w:rPr>
        <w:t>c a d e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lang w:val="en-US" w:eastAsia="zh-CN"/>
        </w:rPr>
        <w:t>写大写字母不给分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ind w:firstLine="435"/>
        <w:rPr>
          <w:rFonts w:hint="eastAsia" w:eastAsiaTheme="minorEastAsia"/>
          <w:b/>
          <w:bCs/>
        </w:rPr>
      </w:pPr>
      <w:r>
        <w:rPr>
          <w:rFonts w:hint="eastAsia" w:eastAsiaTheme="minorEastAsia"/>
          <w:b/>
          <w:bCs/>
        </w:rPr>
        <w:t>（5）</w:t>
      </w:r>
      <w:r>
        <w:rPr>
          <w:rFonts w:eastAsiaTheme="minorEastAsia"/>
          <w:b/>
          <w:bCs/>
        </w:rPr>
        <w:t>Fe</w:t>
      </w:r>
      <w:r>
        <w:rPr>
          <w:rFonts w:eastAsiaTheme="minorEastAsia"/>
          <w:b/>
          <w:bCs/>
          <w:vertAlign w:val="superscript"/>
        </w:rPr>
        <w:t>2+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写“亚铁离子”也可以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ind w:firstLine="435"/>
        <w:rPr>
          <w:rFonts w:eastAsiaTheme="minorEastAsia"/>
          <w:b/>
          <w:bCs/>
        </w:rPr>
      </w:pPr>
      <w:r>
        <w:rPr>
          <w:rFonts w:hint="eastAsia" w:eastAsiaTheme="minorEastAsia"/>
          <w:b/>
          <w:bCs/>
        </w:rPr>
        <w:t>（6）94.80%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写“94.8%”给1分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ind w:firstLine="435"/>
        <w:rPr>
          <w:rFonts w:hint="eastAsia" w:eastAsiaTheme="minorEastAsia"/>
          <w:b/>
          <w:bCs/>
        </w:rPr>
      </w:pPr>
      <w:r>
        <w:rPr>
          <w:rFonts w:hint="eastAsia" w:eastAsiaTheme="minorEastAsia"/>
          <w:b/>
          <w:bCs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55245</wp:posOffset>
                </wp:positionV>
                <wp:extent cx="1038225" cy="466725"/>
                <wp:effectExtent l="0" t="0" r="3175" b="317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466725"/>
                          <a:chOff x="0" y="0"/>
                          <a:chExt cx="1038225" cy="466725"/>
                        </a:xfrm>
                      </wpg:grpSpPr>
                      <wps:wsp>
                        <wps:cNvPr id="3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466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hint="eastAsia" w:eastAsiaTheme="minorEastAsia"/>
                                </w:rPr>
                                <w:t>6.32</w:t>
                              </w:r>
                              <w:r>
                                <w:rPr>
                                  <w:rFonts w:hint="eastAsia" w:ascii="宋体" w:hAnsi="宋体"/>
                                </w:rPr>
                                <w:t>×</w:t>
                              </w:r>
                              <w:r>
                                <w:rPr>
                                  <w:rFonts w:hint="eastAsia" w:eastAsiaTheme="minorEastAsia"/>
                                </w:rPr>
                                <w:t>10</w:t>
                              </w:r>
                              <w:r>
                                <w:rPr>
                                  <w:rFonts w:hint="eastAsia" w:eastAsiaTheme="minorEastAsia"/>
                                  <w:vertAlign w:val="superscript"/>
                                </w:rPr>
                                <w:t>23</w:t>
                              </w:r>
                            </w:p>
                            <w:p>
                              <w:pPr>
                                <w:ind w:firstLine="315" w:firstLineChars="150"/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b </w:t>
                              </w:r>
                              <w:r>
                                <w:rPr>
                                  <w:rFonts w:hint="eastAsia" w:eastAsiaTheme="minorEastAsia"/>
                                </w:rPr>
                                <w:t>N</w:t>
                              </w:r>
                              <w:r>
                                <w:rPr>
                                  <w:rFonts w:hint="eastAsia" w:eastAsiaTheme="minorEastAsia"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直接连接符 4"/>
                        <wps:cNvCnPr/>
                        <wps:spPr>
                          <a:xfrm flipV="1">
                            <a:off x="114300" y="219075"/>
                            <a:ext cx="838200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9.05pt;margin-top:4.35pt;height:36.75pt;width:81.75pt;z-index:251660288;mso-width-relative:page;mso-height-relative:page;" coordsize="1038225,466725" o:gfxdata="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D02q8fWAAAABwEAAA8AAAAAAAAAAQAgAAAA&#10;IgAAAGRycy9kb3ducmV2LnhtbFBLAQIUABQAAAAIAIdO4kBNZGaIKgMAAG0HAAAOAAAAAAAAAAEA&#10;IAAAACUBAABkcnMvZTJvRG9jLnhtbFBLBQYAAAAABgAGAFkBAADBBgAAAAA=&#10;">
                <o:lock v:ext="edit" aspectratio="f"/>
                <v:shape id="文本框 2" o:spid="_x0000_s1026" o:spt="202" type="#_x0000_t202" style="position:absolute;left:0;top:0;height:466725;width:1038225;" fillcolor="#FFFFFF" filled="t" stroked="f" coordsize="21600,21600" o:gfxdata="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774JvQAA&#10;ANwAAAAPAAAAAAAAAAEAIAAAACIAAABkcnMvZG93bnJldi54bWxQSwECFAAUAAAACACHTuJAMy8F&#10;njsAAAA5AAAAEAAAAAAAAAABACAAAAAMAQAAZHJzL3NoYXBleG1sLnhtbFBLBQYAAAAABgAGAFsB&#10;AAC2AwAAAAA=&#10;">
                  <v:fill on="t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05" w:firstLineChars="5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hint="eastAsia" w:eastAsiaTheme="minorEastAsia"/>
                          </w:rPr>
                          <w:t>6.32</w:t>
                        </w:r>
                        <w:r>
                          <w:rPr>
                            <w:rFonts w:hint="eastAsia" w:ascii="宋体" w:hAnsi="宋体"/>
                          </w:rPr>
                          <w:t>×</w:t>
                        </w:r>
                        <w:r>
                          <w:rPr>
                            <w:rFonts w:hint="eastAsia" w:eastAsiaTheme="minorEastAsia"/>
                          </w:rPr>
                          <w:t>10</w:t>
                        </w:r>
                        <w:r>
                          <w:rPr>
                            <w:rFonts w:hint="eastAsia" w:eastAsiaTheme="minorEastAsia"/>
                            <w:vertAlign w:val="superscript"/>
                          </w:rPr>
                          <w:t>23</w:t>
                        </w:r>
                      </w:p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vertAlign w:val="superscript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 xml:space="preserve">b </w:t>
                        </w:r>
                        <w:r>
                          <w:rPr>
                            <w:rFonts w:hint="eastAsia" w:eastAsiaTheme="minorEastAsia"/>
                          </w:rPr>
                          <w:t>N</w:t>
                        </w:r>
                        <w:r>
                          <w:rPr>
                            <w:rFonts w:hint="eastAsia" w:eastAsiaTheme="minorEastAsia"/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shape>
                <v:line id="_x0000_s1026" o:spid="_x0000_s1026" o:spt="20" style="position:absolute;left:114300;top:219075;flip:y;height:9525;width:838200;" filled="f" stroked="t" coordsize="21600,21600" o:gfxdata="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uKo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numPr>
          <w:ilvl w:val="0"/>
          <w:numId w:val="1"/>
        </w:numPr>
        <w:ind w:firstLine="435"/>
        <w:rPr>
          <w:rFonts w:hint="eastAsia" w:eastAsiaTheme="minorEastAsia"/>
          <w:b/>
          <w:bCs/>
          <w:lang w:val="en-US" w:eastAsia="zh-CN"/>
        </w:rPr>
      </w:pPr>
      <w:r>
        <w:rPr>
          <w:rFonts w:hint="eastAsia" w:eastAsiaTheme="minorEastAsia"/>
          <w:b/>
          <w:bCs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写成“632</w:t>
      </w:r>
      <w:r>
        <w:rPr>
          <w:rFonts w:hint="default" w:ascii="Arial" w:hAnsi="Arial" w:eastAsia="宋体" w:cs="Arial"/>
          <w:b/>
          <w:bCs/>
          <w:color w:val="FF0000"/>
          <w:sz w:val="21"/>
          <w:szCs w:val="21"/>
          <w:vertAlign w:val="baseline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/>
          <w:bCs/>
          <w:color w:val="FF0000"/>
          <w:sz w:val="21"/>
          <w:szCs w:val="21"/>
          <w:vertAlign w:val="baseline"/>
          <w:lang w:val="en-US" w:eastAsia="zh-CN"/>
        </w:rPr>
        <w:t>10</w:t>
      </w:r>
      <w:r>
        <w:rPr>
          <w:rFonts w:hint="eastAsia" w:eastAsia="宋体" w:cs="Times New Roman"/>
          <w:b/>
          <w:bCs/>
          <w:color w:val="FF0000"/>
          <w:sz w:val="21"/>
          <w:szCs w:val="21"/>
          <w:vertAlign w:val="superscript"/>
          <w:lang w:val="en-US" w:eastAsia="zh-CN"/>
        </w:rPr>
        <w:t>21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”或“4</w:t>
      </w:r>
      <w:r>
        <w:rPr>
          <w:rFonts w:hint="default" w:ascii="Arial" w:hAnsi="Arial" w:eastAsia="宋体" w:cs="Arial"/>
          <w:b/>
          <w:bCs/>
          <w:color w:val="FF0000"/>
          <w:sz w:val="21"/>
          <w:szCs w:val="21"/>
          <w:vertAlign w:val="baseline"/>
          <w:lang w:val="en-US" w:eastAsia="zh-CN"/>
        </w:rPr>
        <w:t>×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158</w:t>
      </w:r>
      <w:r>
        <w:rPr>
          <w:rFonts w:hint="default" w:ascii="Arial" w:hAnsi="Arial" w:eastAsia="宋体" w:cs="Arial"/>
          <w:b/>
          <w:bCs/>
          <w:color w:val="FF0000"/>
          <w:sz w:val="21"/>
          <w:szCs w:val="21"/>
          <w:vertAlign w:val="baseline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/>
          <w:bCs/>
          <w:color w:val="FF0000"/>
          <w:sz w:val="21"/>
          <w:szCs w:val="21"/>
          <w:vertAlign w:val="baseline"/>
          <w:lang w:val="en-US" w:eastAsia="zh-CN"/>
        </w:rPr>
        <w:t>10</w:t>
      </w:r>
      <w:r>
        <w:rPr>
          <w:rFonts w:hint="eastAsia" w:eastAsia="宋体" w:cs="Times New Roman"/>
          <w:b/>
          <w:bCs/>
          <w:color w:val="FF0000"/>
          <w:sz w:val="21"/>
          <w:szCs w:val="21"/>
          <w:vertAlign w:val="superscript"/>
          <w:lang w:val="en-US" w:eastAsia="zh-CN"/>
        </w:rPr>
        <w:t>21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”也可以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18.（14分）</w:t>
      </w:r>
    </w:p>
    <w:p>
      <w:pPr>
        <w:numPr>
          <w:ilvl w:val="0"/>
          <w:numId w:val="2"/>
        </w:numPr>
        <w:spacing w:line="360" w:lineRule="auto"/>
        <w:ind w:firstLine="422" w:firstLineChars="2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C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 </w:t>
      </w:r>
    </w:p>
    <w:p>
      <w:pPr>
        <w:numPr>
          <w:ilvl w:val="0"/>
          <w:numId w:val="2"/>
        </w:numPr>
        <w:spacing w:line="360" w:lineRule="auto"/>
        <w:ind w:left="0" w:leftChars="0" w:firstLine="422" w:firstLineChars="2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+329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不写“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+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”不扣分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2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（3）</w:t>
      </w:r>
      <m:oMath>
        <m:f>
          <m:fPr>
            <m:ctrlPr>
              <w:rPr>
                <w:rFonts w:hint="eastAsia" w:ascii="Cambria Math" w:hAnsi="Cambria Math" w:eastAsia="宋体" w:cs="宋体"/>
                <w:b/>
                <w:bCs/>
                <w:i/>
                <w:color w:val="auto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  <m:t>（</m:t>
            </m:r>
            <m:f>
              <m:fP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 w:eastAsia="宋体" w:cs="宋体"/>
                    <w:color w:val="auto"/>
                    <w:sz w:val="21"/>
                    <w:szCs w:val="21"/>
                  </w:rPr>
                  <m:t>2α−b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 w:eastAsia="宋体" w:cs="宋体"/>
                    <w:color w:val="auto"/>
                    <w:sz w:val="21"/>
                    <w:szCs w:val="21"/>
                  </w:rPr>
                  <m:t>2+2α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den>
            </m:f>
            <m:sSup>
              <m:sSupP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sSupPr>
              <m:e>
                <m:r>
                  <m:rPr>
                    <m:sty m:val="bi"/>
                  </m:r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  <m:t>）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e>
              <m:sup>
                <m:r>
                  <m:rPr>
                    <m:sty m:val="bi"/>
                  </m:rPr>
                  <w:rPr>
                    <w:rFonts w:hint="default" w:ascii="Cambria Math" w:hAnsi="Cambria Math" w:eastAsia="宋体" w:cs="宋体"/>
                    <w:color w:val="auto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sup>
            </m:sSup>
            <m:r>
              <m:rPr>
                <m:sty m:val="bi"/>
              </m:r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  <m:t>×</m:t>
            </m:r>
            <m:sSup>
              <m:sSupP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sSupPr>
              <m:e>
                <m:r>
                  <m:rPr>
                    <m:sty m:val="bi"/>
                  </m:r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  <m:t>（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b/>
                        <w:bCs/>
                        <w:i/>
                        <w:color w:val="auto"/>
                        <w:sz w:val="21"/>
                        <w:szCs w:val="21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hint="default" w:ascii="Cambria Math" w:hAnsi="Cambria Math" w:eastAsia="宋体" w:cs="宋体"/>
                        <w:color w:val="auto"/>
                        <w:sz w:val="21"/>
                        <w:szCs w:val="21"/>
                      </w:rPr>
                      <m:t>2α+b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/>
                        <w:i/>
                        <w:color w:val="auto"/>
                        <w:sz w:val="21"/>
                        <w:szCs w:val="21"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hint="default" w:ascii="Cambria Math" w:hAnsi="Cambria Math" w:eastAsia="宋体" w:cs="宋体"/>
                        <w:color w:val="auto"/>
                        <w:sz w:val="21"/>
                        <w:szCs w:val="21"/>
                      </w:rPr>
                      <m:t>2+2α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/>
                        <w:i/>
                        <w:color w:val="auto"/>
                        <w:sz w:val="21"/>
                        <w:szCs w:val="21"/>
                      </w:rPr>
                    </m:ctrlPr>
                  </m:den>
                </m:f>
                <m:r>
                  <m:rPr>
                    <m:sty m:val="bi"/>
                  </m:rPr>
                  <w:rPr>
                    <w:rFonts w:hint="eastAsia" w:ascii="Cambria Math" w:hAnsi="Cambria Math" w:eastAsia="宋体" w:cs="宋体"/>
                    <w:color w:val="auto"/>
                    <w:sz w:val="21"/>
                    <w:szCs w:val="21"/>
                  </w:rPr>
                  <m:t>）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e>
              <m:sup>
                <m:r>
                  <m:rPr>
                    <m:sty m:val="bi"/>
                  </m:rPr>
                  <w:rPr>
                    <w:rFonts w:hint="default" w:ascii="Cambria Math" w:hAnsi="Cambria Math" w:eastAsia="宋体" w:cs="宋体"/>
                    <w:color w:val="auto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b/>
                <w:bCs/>
                <w:i/>
                <w:color w:val="auto"/>
                <w:sz w:val="21"/>
                <w:szCs w:val="21"/>
              </w:rPr>
            </m:ctrlPr>
          </m:num>
          <m:den>
            <m:r>
              <m:rPr>
                <m:sty m:val="bi"/>
              </m:r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  <m:t>（</m:t>
            </m:r>
            <m:f>
              <m:fP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 w:eastAsia="宋体" w:cs="宋体"/>
                    <w:color w:val="auto"/>
                    <w:sz w:val="21"/>
                    <w:szCs w:val="21"/>
                  </w:rPr>
                  <m:t>1−α−b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 w:eastAsia="宋体" w:cs="宋体"/>
                    <w:color w:val="auto"/>
                    <w:sz w:val="21"/>
                    <w:szCs w:val="21"/>
                  </w:rPr>
                  <m:t>2+2α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  <m:t>）×（</m:t>
            </m:r>
            <m:f>
              <m:fP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 w:eastAsia="宋体" w:cs="宋体"/>
                    <w:color w:val="auto"/>
                    <w:sz w:val="21"/>
                    <w:szCs w:val="21"/>
                  </w:rPr>
                  <m:t>1−α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 w:eastAsia="宋体" w:cs="宋体"/>
                    <w:color w:val="auto"/>
                    <w:sz w:val="21"/>
                    <w:szCs w:val="21"/>
                  </w:rPr>
                  <m:t>2+2α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  <m:t>）</m:t>
            </m:r>
            <m:ctrlPr>
              <w:rPr>
                <w:rFonts w:hint="eastAsia" w:ascii="Cambria Math" w:hAnsi="Cambria Math" w:eastAsia="宋体" w:cs="宋体"/>
                <w:b/>
                <w:bCs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整理简化的结果，如果正确可以给分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spacing w:line="360" w:lineRule="auto"/>
        <w:ind w:firstLine="422" w:firstLineChars="2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（4）①BC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lang w:val="en-US" w:eastAsia="zh-CN"/>
        </w:rPr>
        <w:t>每个1分，写小写字母不给分，出现错误选项不给分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spacing w:line="360" w:lineRule="auto"/>
        <w:ind w:left="1051" w:leftChars="400" w:hanging="211" w:hangingChars="1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②通入He，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CaCO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分解平衡正移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，导致</w:t>
      </w:r>
      <m:oMath>
        <m:f>
          <m:fPr>
            <m:ctrlPr>
              <w:rPr>
                <w:rFonts w:hint="eastAsia" w:ascii="Cambria Math" w:hAnsi="Cambria Math" w:eastAsia="宋体" w:cs="宋体"/>
                <w:b/>
                <w:bCs/>
                <w:i/>
                <w:color w:val="auto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 w:eastAsia="宋体" w:cs="宋体"/>
                <w:color w:val="auto"/>
                <w:sz w:val="21"/>
                <w:szCs w:val="21"/>
              </w:rPr>
              <m:t>c（</m:t>
            </m:r>
            <m:sSub>
              <m:sSubP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sSubPr>
              <m:e>
                <m:r>
                  <m:rPr>
                    <m:sty m:val="bi"/>
                  </m:rPr>
                  <w:rPr>
                    <w:rFonts w:hint="default" w:ascii="Cambria Math" w:hAnsi="Cambria Math" w:eastAsia="宋体" w:cs="宋体"/>
                    <w:color w:val="auto"/>
                    <w:sz w:val="21"/>
                    <w:szCs w:val="21"/>
                  </w:rPr>
                  <m:t>CO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e>
              <m:sub>
                <m:r>
                  <m:rPr>
                    <m:sty m:val="bi"/>
                  </m:rPr>
                  <w:rPr>
                    <w:rFonts w:hint="default" w:ascii="Cambria Math" w:hAnsi="Cambria Math" w:eastAsia="宋体" w:cs="宋体"/>
                    <w:color w:val="auto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/>
                    <w:bCs/>
                    <w:i/>
                    <w:color w:val="auto"/>
                    <w:sz w:val="21"/>
                    <w:szCs w:val="21"/>
                  </w:rPr>
                </m:ctrlPr>
              </m:sub>
            </m:sSub>
            <m:r>
              <m:rPr>
                <m:sty m:val="bi"/>
              </m:rPr>
              <w:rPr>
                <w:rFonts w:hint="eastAsia" w:ascii="Cambria Math" w:hAnsi="Cambria Math" w:eastAsia="宋体" w:cs="宋体"/>
                <w:color w:val="auto"/>
                <w:sz w:val="21"/>
                <w:szCs w:val="21"/>
              </w:rPr>
              <m:t>）</m:t>
            </m:r>
            <m:ctrlPr>
              <w:rPr>
                <w:rFonts w:hint="eastAsia" w:ascii="Cambria Math" w:hAnsi="Cambria Math" w:eastAsia="宋体" w:cs="宋体"/>
                <w:b/>
                <w:bCs/>
                <w:i/>
                <w:color w:val="auto"/>
                <w:sz w:val="21"/>
                <w:szCs w:val="21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 w:eastAsia="宋体" w:cs="宋体"/>
                <w:color w:val="auto"/>
                <w:sz w:val="21"/>
                <w:szCs w:val="21"/>
              </w:rPr>
              <m:t>c(CO)</m:t>
            </m:r>
            <m:ctrlPr>
              <w:rPr>
                <w:rFonts w:hint="eastAsia" w:ascii="Cambria Math" w:hAnsi="Cambria Math" w:eastAsia="宋体" w:cs="宋体"/>
                <w:b/>
                <w:bCs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增大，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促进Fe还原CO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平衡正移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红色部分是关键词，各1分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   </w:t>
      </w:r>
    </w:p>
    <w:p>
      <w:pPr>
        <w:numPr>
          <w:ilvl w:val="0"/>
          <w:numId w:val="3"/>
        </w:numPr>
        <w:spacing w:line="360" w:lineRule="auto"/>
        <w:ind w:firstLine="422" w:firstLineChars="2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①增大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写“增加或变大”不给分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 </w:t>
      </w:r>
    </w:p>
    <w:p>
      <w:pPr>
        <w:numPr>
          <w:ilvl w:val="0"/>
          <w:numId w:val="0"/>
        </w:numPr>
        <w:spacing w:line="360" w:lineRule="auto"/>
        <w:ind w:left="1051" w:leftChars="400" w:hanging="211" w:hangingChars="1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②催化剂X选择性地提高反应Ⅱ的速率，使单位时间内反应Ⅱ中CO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的转化率增大，Δn( CO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)增大的倍数比Δn(CH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)大，所以R提高。</w:t>
      </w:r>
    </w:p>
    <w:p>
      <w:pPr>
        <w:numPr>
          <w:ilvl w:val="0"/>
          <w:numId w:val="0"/>
        </w:numPr>
        <w:spacing w:line="360" w:lineRule="auto"/>
        <w:ind w:left="1051" w:leftChars="400" w:hanging="211" w:hangingChars="1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答出“催化剂对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反应Ⅱ的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vertAlign w:val="baseline"/>
          <w:lang w:eastAsia="zh-CN"/>
        </w:rPr>
        <w:t>影响更大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”或“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催化剂提高了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反应Ⅱ的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eastAsia="zh-CN"/>
        </w:rPr>
        <w:t>选择性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”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vertAlign w:val="baseline"/>
          <w:lang w:eastAsia="zh-CN"/>
        </w:rPr>
        <w:t>即可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cs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19.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13分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（1）硝基，羟基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每个1分，汉字错误不给分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（2）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drawing>
          <wp:inline distT="0" distB="0" distL="0" distR="0">
            <wp:extent cx="1011555" cy="670560"/>
            <wp:effectExtent l="0" t="0" r="4445" b="2540"/>
            <wp:docPr id="19930995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09955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3323" cy="671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+CH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OCH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Cl+NaOH</w:t>
      </w:r>
      <w:bookmarkStart w:id="0" w:name="_Hlk151217897"/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6pt;width:30.6pt;" o:ole="t" filled="f" o:preferrelative="t" stroked="f" coordsize="21600,21600">
            <v:path/>
            <v:fill on="f" focussize="0,0"/>
            <v:stroke on="f" joinstyle="miter"/>
            <v:imagedata r:id="rId8" o:title="eqId01669bda3ba224896a0d8a9a84f83ccc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bookmarkEnd w:id="0"/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drawing>
          <wp:inline distT="0" distB="0" distL="0" distR="0">
            <wp:extent cx="1000125" cy="731520"/>
            <wp:effectExtent l="0" t="0" r="3175" b="5080"/>
            <wp:docPr id="7536845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68457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4069" cy="734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+NaCl+H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O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 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（3）   氧化反应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不写“反应”不扣分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（4）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drawing>
          <wp:inline distT="0" distB="0" distL="0" distR="0">
            <wp:extent cx="1000125" cy="666750"/>
            <wp:effectExtent l="0" t="0" r="3175" b="6350"/>
            <wp:docPr id="100059" name="图片 1000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写键线式或结构简式都可以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（5）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spacing w:line="360" w:lineRule="auto"/>
        <w:ind w:left="632" w:hanging="632" w:hangingChars="300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（6）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drawing>
          <wp:inline distT="0" distB="0" distL="0" distR="0">
            <wp:extent cx="883920" cy="411480"/>
            <wp:effectExtent l="0" t="0" r="5080" b="7620"/>
            <wp:docPr id="1505887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88715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6315" cy="412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drawing>
          <wp:inline distT="0" distB="0" distL="0" distR="0">
            <wp:extent cx="758190" cy="388620"/>
            <wp:effectExtent l="0" t="0" r="3810" b="5080"/>
            <wp:docPr id="14804372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437259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47" cy="39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drawing>
          <wp:inline distT="0" distB="0" distL="0" distR="0">
            <wp:extent cx="647065" cy="510540"/>
            <wp:effectExtent l="0" t="0" r="635" b="3810"/>
            <wp:docPr id="8202930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293070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515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1"/>
          <w:szCs w:val="21"/>
          <w:shd w:val="clear" w:color="auto" w:fill="auto"/>
          <w:lang w:val="en-US" w:eastAsia="zh-CN"/>
        </w:rPr>
        <w:t>每个1分，Z中的乙氧基的乙基，也可以是其他烃基，合理即可。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  <w:bookmarkStart w:id="1" w:name="_GoBack"/>
      <w:bookmarkEnd w:id="1"/>
    </w:p>
    <w:sectPr>
      <w:pgSz w:w="10318" w:h="1457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D1B18C"/>
    <w:multiLevelType w:val="singleLevel"/>
    <w:tmpl w:val="8DD1B18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D58F8DB"/>
    <w:multiLevelType w:val="singleLevel"/>
    <w:tmpl w:val="4D58F8DB"/>
    <w:lvl w:ilvl="0" w:tentative="0">
      <w:start w:val="7"/>
      <w:numFmt w:val="decimal"/>
      <w:suff w:val="space"/>
      <w:lvlText w:val="（%1）"/>
      <w:lvlJc w:val="left"/>
    </w:lvl>
  </w:abstractNum>
  <w:abstractNum w:abstractNumId="2">
    <w:nsid w:val="55373634"/>
    <w:multiLevelType w:val="singleLevel"/>
    <w:tmpl w:val="55373634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MzhlM2RjODNkYThlYTM5ZjI3NWM5YWVmNzA4MWYifQ=="/>
  </w:docVars>
  <w:rsids>
    <w:rsidRoot w:val="0DD46AFB"/>
    <w:rsid w:val="006C13A9"/>
    <w:rsid w:val="008102F1"/>
    <w:rsid w:val="00991ADF"/>
    <w:rsid w:val="00CF3752"/>
    <w:rsid w:val="02F079B0"/>
    <w:rsid w:val="037C1244"/>
    <w:rsid w:val="03A56DC5"/>
    <w:rsid w:val="04A86E31"/>
    <w:rsid w:val="04B2162C"/>
    <w:rsid w:val="05087233"/>
    <w:rsid w:val="061B11E8"/>
    <w:rsid w:val="073267E9"/>
    <w:rsid w:val="078D0374"/>
    <w:rsid w:val="08D51A46"/>
    <w:rsid w:val="09241E8E"/>
    <w:rsid w:val="09DB5AD3"/>
    <w:rsid w:val="0A70566C"/>
    <w:rsid w:val="0ADD6A6C"/>
    <w:rsid w:val="0BB73761"/>
    <w:rsid w:val="0D5F19BA"/>
    <w:rsid w:val="0DA33F9D"/>
    <w:rsid w:val="0DD46AFB"/>
    <w:rsid w:val="0E884F40"/>
    <w:rsid w:val="0EA0672E"/>
    <w:rsid w:val="10FE773C"/>
    <w:rsid w:val="119D6F55"/>
    <w:rsid w:val="123D6042"/>
    <w:rsid w:val="12577104"/>
    <w:rsid w:val="12B21A21"/>
    <w:rsid w:val="134C478E"/>
    <w:rsid w:val="13914897"/>
    <w:rsid w:val="14D15D25"/>
    <w:rsid w:val="14D64C58"/>
    <w:rsid w:val="14F96B98"/>
    <w:rsid w:val="15512530"/>
    <w:rsid w:val="16361726"/>
    <w:rsid w:val="1720665E"/>
    <w:rsid w:val="172577D0"/>
    <w:rsid w:val="189F7A56"/>
    <w:rsid w:val="18F00C1D"/>
    <w:rsid w:val="198509FA"/>
    <w:rsid w:val="1A5403CD"/>
    <w:rsid w:val="1AE45BF4"/>
    <w:rsid w:val="1B584DA1"/>
    <w:rsid w:val="1D74200F"/>
    <w:rsid w:val="1DBD04DA"/>
    <w:rsid w:val="1DD65CC8"/>
    <w:rsid w:val="1EA77665"/>
    <w:rsid w:val="20482782"/>
    <w:rsid w:val="207012C4"/>
    <w:rsid w:val="20BE47F2"/>
    <w:rsid w:val="20C444FE"/>
    <w:rsid w:val="246D6C5B"/>
    <w:rsid w:val="247E2C16"/>
    <w:rsid w:val="249D42E2"/>
    <w:rsid w:val="2564005E"/>
    <w:rsid w:val="2604362B"/>
    <w:rsid w:val="26B75F6B"/>
    <w:rsid w:val="26C167F8"/>
    <w:rsid w:val="270E19CD"/>
    <w:rsid w:val="27934C2A"/>
    <w:rsid w:val="27FC27CF"/>
    <w:rsid w:val="281178FD"/>
    <w:rsid w:val="28273093"/>
    <w:rsid w:val="29EB5041"/>
    <w:rsid w:val="2BDC3863"/>
    <w:rsid w:val="2D0C2D59"/>
    <w:rsid w:val="2D1B54A6"/>
    <w:rsid w:val="2DAF3E40"/>
    <w:rsid w:val="2DD62C52"/>
    <w:rsid w:val="2E7330BF"/>
    <w:rsid w:val="2EDE2C2F"/>
    <w:rsid w:val="32130E41"/>
    <w:rsid w:val="325D20BC"/>
    <w:rsid w:val="32A30946"/>
    <w:rsid w:val="341E587B"/>
    <w:rsid w:val="34DB376C"/>
    <w:rsid w:val="355552CD"/>
    <w:rsid w:val="3608233F"/>
    <w:rsid w:val="37227431"/>
    <w:rsid w:val="37595978"/>
    <w:rsid w:val="37D45FCF"/>
    <w:rsid w:val="39FB0130"/>
    <w:rsid w:val="3A1439A9"/>
    <w:rsid w:val="3B561FD9"/>
    <w:rsid w:val="3B920C7B"/>
    <w:rsid w:val="3BBA40DC"/>
    <w:rsid w:val="3C8D17F0"/>
    <w:rsid w:val="3D65451B"/>
    <w:rsid w:val="3E4475A8"/>
    <w:rsid w:val="402C1320"/>
    <w:rsid w:val="41FF10FA"/>
    <w:rsid w:val="42756FAE"/>
    <w:rsid w:val="45392515"/>
    <w:rsid w:val="467D0B27"/>
    <w:rsid w:val="468275E7"/>
    <w:rsid w:val="46E82445"/>
    <w:rsid w:val="47376F28"/>
    <w:rsid w:val="489839F7"/>
    <w:rsid w:val="48E617D4"/>
    <w:rsid w:val="49014F14"/>
    <w:rsid w:val="49583186"/>
    <w:rsid w:val="497F0713"/>
    <w:rsid w:val="498521CD"/>
    <w:rsid w:val="49B605D8"/>
    <w:rsid w:val="49F66C27"/>
    <w:rsid w:val="4A05330E"/>
    <w:rsid w:val="4AAF1F1B"/>
    <w:rsid w:val="4ABE526B"/>
    <w:rsid w:val="4AFA6EB9"/>
    <w:rsid w:val="4B475260"/>
    <w:rsid w:val="4DD21759"/>
    <w:rsid w:val="50342257"/>
    <w:rsid w:val="51413951"/>
    <w:rsid w:val="52B21B59"/>
    <w:rsid w:val="54F2623D"/>
    <w:rsid w:val="54F41FB5"/>
    <w:rsid w:val="56625644"/>
    <w:rsid w:val="56723AD9"/>
    <w:rsid w:val="568B4B9B"/>
    <w:rsid w:val="57A777B2"/>
    <w:rsid w:val="58641FD7"/>
    <w:rsid w:val="58A74D44"/>
    <w:rsid w:val="59C24AE1"/>
    <w:rsid w:val="5A596738"/>
    <w:rsid w:val="5B440FD6"/>
    <w:rsid w:val="5C17501A"/>
    <w:rsid w:val="5C2C64D8"/>
    <w:rsid w:val="5CEC7E25"/>
    <w:rsid w:val="5E89726E"/>
    <w:rsid w:val="5EBD78BB"/>
    <w:rsid w:val="607D18D9"/>
    <w:rsid w:val="609E2FF1"/>
    <w:rsid w:val="617F354E"/>
    <w:rsid w:val="61F13A0D"/>
    <w:rsid w:val="645D1AE8"/>
    <w:rsid w:val="66807B4C"/>
    <w:rsid w:val="67204E8B"/>
    <w:rsid w:val="672C3830"/>
    <w:rsid w:val="67E759A9"/>
    <w:rsid w:val="67FD0CA7"/>
    <w:rsid w:val="69D65CD5"/>
    <w:rsid w:val="6A0D71BA"/>
    <w:rsid w:val="6A3D5D54"/>
    <w:rsid w:val="6B8359E9"/>
    <w:rsid w:val="6BCC3834"/>
    <w:rsid w:val="6C264927"/>
    <w:rsid w:val="6C5C0714"/>
    <w:rsid w:val="6C97799E"/>
    <w:rsid w:val="6CC462B9"/>
    <w:rsid w:val="6D594C53"/>
    <w:rsid w:val="6FAA79E8"/>
    <w:rsid w:val="6FCF1A38"/>
    <w:rsid w:val="70AB1C6A"/>
    <w:rsid w:val="734440DC"/>
    <w:rsid w:val="736B56E0"/>
    <w:rsid w:val="73B2330F"/>
    <w:rsid w:val="74A06189"/>
    <w:rsid w:val="753C5586"/>
    <w:rsid w:val="754C32EF"/>
    <w:rsid w:val="773150DA"/>
    <w:rsid w:val="78340EAC"/>
    <w:rsid w:val="783C764B"/>
    <w:rsid w:val="79584959"/>
    <w:rsid w:val="798C0609"/>
    <w:rsid w:val="7A5E1AFB"/>
    <w:rsid w:val="7E5E656D"/>
    <w:rsid w:val="7EF9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2023-11-27T12:35:00Z</dcterms:created>
  <dc:creator>永远的自由</dc:creator>
  <cp:lastModifiedBy>永远的自由</cp:lastModifiedBy>
  <cp:lastPrinted>2023-12-04T06:43:00Z</cp:lastPrinted>
  <dcterms:modified xsi:type="dcterms:W3CDTF">2024-01-03T04:59:40Z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715EE4652DA14B1B93F550BBFF70ADA0_13</vt:lpwstr>
  </property>
</Properties>
</file>