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12319000</wp:posOffset>
            </wp:positionH>
            <wp:positionV relativeFrom="topMargin">
              <wp:posOffset>12534900</wp:posOffset>
            </wp:positionV>
            <wp:extent cx="317500" cy="457200"/>
            <wp:wrapNone/>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5"/>
                    <a:stretch>
                      <a:fillRect/>
                    </a:stretch>
                  </pic:blipFill>
                  <pic:spPr>
                    <a:xfrm>
                      <a:off x="0" y="0"/>
                      <a:ext cx="317500" cy="457200"/>
                    </a:xfrm>
                    <a:prstGeom prst="rect">
                      <a:avLst/>
                    </a:prstGeom>
                  </pic:spPr>
                </pic:pic>
              </a:graphicData>
            </a:graphic>
          </wp:anchor>
        </w:drawing>
      </w:r>
      <w:r>
        <w:rPr>
          <w:rFonts w:ascii="宋体" w:eastAsia="宋体" w:hAnsi="宋体" w:cs="宋体"/>
          <w:b/>
          <w:color w:val="auto"/>
          <w:sz w:val="32"/>
        </w:rPr>
        <w:t>2024年安徽省示范高中皖北协作区第26届高三联考历史</w:t>
      </w:r>
    </w:p>
    <w:p w:rsidR="00FC5860" w:rsidRPr="00BE1BCD">
      <w:pPr>
        <w:spacing w:line="360" w:lineRule="auto"/>
        <w:jc w:val="both"/>
      </w:pPr>
      <w:r>
        <w:rPr>
          <w:rFonts w:ascii="宋体" w:eastAsia="宋体" w:hAnsi="宋体" w:cs="宋体"/>
          <w:b/>
          <w:color w:val="auto"/>
          <w:sz w:val="24"/>
        </w:rPr>
        <w:t>考生注意：</w:t>
      </w:r>
    </w:p>
    <w:p w:rsidR="00FC5860" w:rsidRPr="00BE1BCD">
      <w:pPr>
        <w:spacing w:line="360" w:lineRule="auto"/>
        <w:jc w:val="both"/>
      </w:pPr>
      <w:r>
        <w:rPr>
          <w:rFonts w:ascii="宋体" w:eastAsia="宋体" w:hAnsi="宋体" w:cs="宋体"/>
          <w:b/>
          <w:color w:val="auto"/>
          <w:sz w:val="24"/>
        </w:rPr>
        <w:t>1.答题前，考生务必将自己的姓名、考生号填写在试卷和答题卡上，并将考生号条形码粘贴在答题卡上的指定位置。</w:t>
      </w:r>
    </w:p>
    <w:p w:rsidR="00FC5860" w:rsidRPr="00BE1BCD">
      <w:pPr>
        <w:spacing w:line="360" w:lineRule="auto"/>
        <w:jc w:val="both"/>
      </w:pPr>
      <w:r>
        <w:rPr>
          <w:rFonts w:ascii="宋体" w:eastAsia="宋体" w:hAnsi="宋体" w:cs="宋体"/>
          <w:b/>
          <w:color w:val="auto"/>
          <w:sz w:val="24"/>
        </w:rPr>
        <w:t>2.回答选择题时，选出每小题答案后，用铅笔把答题卡对应题目的答案标号涂黑。如需改动，用橡皮擦干净后，再选涂其他答案标号。回答非选择题时，将答案写在答题卡上。写在本试卷上无效。</w:t>
      </w:r>
    </w:p>
    <w:p w:rsidR="00FC5860" w:rsidRPr="00BE1BCD">
      <w:pPr>
        <w:spacing w:line="360" w:lineRule="auto"/>
        <w:jc w:val="both"/>
      </w:pPr>
      <w:r>
        <w:rPr>
          <w:rFonts w:ascii="宋体" w:eastAsia="宋体" w:hAnsi="宋体" w:cs="宋体"/>
          <w:b/>
          <w:color w:val="auto"/>
          <w:sz w:val="24"/>
        </w:rPr>
        <w:t>3.考试结束后，将本试卷和答题卡一并交回。</w:t>
      </w:r>
    </w:p>
    <w:p w:rsidR="00FC5860" w:rsidRPr="00BE1BCD">
      <w:pPr>
        <w:spacing w:line="360" w:lineRule="auto"/>
        <w:jc w:val="both"/>
      </w:pPr>
      <w:r>
        <w:rPr>
          <w:rFonts w:ascii="宋体" w:eastAsia="宋体" w:hAnsi="宋体" w:cs="宋体"/>
          <w:b/>
          <w:color w:val="auto"/>
          <w:sz w:val="24"/>
        </w:rPr>
        <w:t>一、选择题：本题共16小题，每小题3分，共48分。在每小题给出的四个选项中，只有一项是符合题目要求的。</w:t>
      </w:r>
    </w:p>
    <w:p w:rsidR="00FC5860" w:rsidRPr="00BE1BCD">
      <w:pPr>
        <w:spacing w:line="360" w:lineRule="auto"/>
        <w:jc w:val="both"/>
      </w:pPr>
      <w:r>
        <w:rPr>
          <w:color w:val="auto"/>
        </w:rPr>
        <w:t xml:space="preserve">1. </w:t>
      </w:r>
      <w:r>
        <w:rPr>
          <w:rFonts w:ascii="宋体" w:eastAsia="宋体" w:hAnsi="宋体" w:cs="宋体"/>
          <w:color w:val="auto"/>
        </w:rPr>
        <w:t>“祝融”是目前文献中所见最早被若干族群共同认可的祖先。春秋金文、战国竹简中存在不少有关追认“祝融”为祖的记载，《国语·郑语》出现“祝融八姓”之说。春秋战国时期，局部共祖现象普遍出现。这可用于说明（   ）</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炎黄共祖之说被最新考古成果否定</w:t>
      </w:r>
      <w:r w:rsidRPr="00BE1BCD" w:rsidR="00FC5860">
        <w:tab/>
      </w:r>
      <w:r w:rsidRPr="00BE1BCD" w:rsidR="00FC5860">
        <w:t xml:space="preserve">B. </w:t>
      </w:r>
      <w:r>
        <w:rPr>
          <w:rFonts w:ascii="宋体" w:eastAsia="宋体" w:hAnsi="宋体" w:cs="宋体"/>
          <w:color w:val="auto"/>
        </w:rPr>
        <w:t>战乱频繁客观上推动了民族间交流融合</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血缘政治</w:t>
      </w:r>
      <w:r>
        <w:rPr>
          <w:rFonts w:ascii="宋体" w:eastAsia="宋体" w:hAnsi="宋体" w:cs="宋体"/>
          <w:color w:val="auto"/>
          <w:position w:val="-1"/>
        </w:rPr>
        <w:drawing>
          <wp:inline>
            <wp:extent cx="139700" cy="1905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6"/>
                    <a:stretch>
                      <a:fillRect/>
                    </a:stretch>
                  </pic:blipFill>
                  <pic:spPr>
                    <a:xfrm>
                      <a:off x="0" y="0"/>
                      <a:ext cx="139700" cy="190500"/>
                    </a:xfrm>
                    <a:prstGeom prst="rect">
                      <a:avLst/>
                    </a:prstGeom>
                  </pic:spPr>
                </pic:pic>
              </a:graphicData>
            </a:graphic>
          </wp:inline>
        </w:drawing>
      </w:r>
      <w:r>
        <w:rPr>
          <w:rFonts w:ascii="宋体" w:eastAsia="宋体" w:hAnsi="宋体" w:cs="宋体"/>
          <w:color w:val="auto"/>
        </w:rPr>
        <w:t>春秋战国时期得到发展</w:t>
      </w:r>
      <w:r w:rsidRPr="00BE1BCD" w:rsidR="00FC5860">
        <w:tab/>
      </w:r>
      <w:r w:rsidRPr="00BE1BCD" w:rsidR="00FC5860">
        <w:t xml:space="preserve">D. </w:t>
      </w:r>
      <w:r>
        <w:rPr>
          <w:rFonts w:ascii="宋体" w:eastAsia="宋体" w:hAnsi="宋体" w:cs="宋体"/>
          <w:color w:val="auto"/>
        </w:rPr>
        <w:t>多元一体文化格局根植于久远历史传统</w:t>
      </w:r>
    </w:p>
    <w:p>
      <w:pPr>
        <w:spacing w:line="360" w:lineRule="auto"/>
        <w:jc w:val="both"/>
        <w:textAlignment w:val="center"/>
        <w:rPr>
          <w:color w:val="000000"/>
        </w:rPr>
      </w:pPr>
      <w:r>
        <w:rPr>
          <w:color w:val="000000"/>
        </w:rPr>
        <w:t xml:space="preserve">2. </w:t>
      </w:r>
      <w:r>
        <w:rPr>
          <w:rFonts w:ascii="宋体" w:eastAsia="宋体" w:hAnsi="宋体" w:cs="宋体"/>
          <w:color w:val="000000"/>
        </w:rPr>
        <w:t>刘邦建立西汉时，18个亲随都获得了最高官衔；他们死去后，其家族迅速地衰落。帮助光武帝重建汉政权的人去世后，他们的家族仍然在其领地保有权势，且经常能在朝廷谋得职位。造成这一差异的原因是东汉（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外戚与宦官交替专权</w:t>
      </w:r>
      <w:r>
        <w:rPr>
          <w:color w:val="000000"/>
        </w:rPr>
        <w:tab/>
      </w:r>
      <w:r>
        <w:rPr>
          <w:color w:val="000000"/>
        </w:rPr>
        <w:t xml:space="preserve">B. </w:t>
      </w:r>
      <w:r>
        <w:rPr>
          <w:rFonts w:ascii="宋体" w:eastAsia="宋体" w:hAnsi="宋体" w:cs="宋体"/>
          <w:color w:val="000000"/>
        </w:rPr>
        <w:t>刘秀整顿吏治并惩处贪污腐败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豪强地主势力</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发展</w:t>
      </w:r>
      <w:r>
        <w:rPr>
          <w:color w:val="000000"/>
        </w:rPr>
        <w:tab/>
      </w:r>
      <w:r>
        <w:rPr>
          <w:color w:val="000000"/>
        </w:rPr>
        <w:t xml:space="preserve">D. </w:t>
      </w:r>
      <w:r>
        <w:rPr>
          <w:rFonts w:ascii="宋体" w:eastAsia="宋体" w:hAnsi="宋体" w:cs="宋体"/>
          <w:color w:val="000000"/>
        </w:rPr>
        <w:t>儒学成为社会的主流意识形态</w:t>
      </w:r>
    </w:p>
    <w:p>
      <w:pPr>
        <w:spacing w:line="360" w:lineRule="auto"/>
        <w:jc w:val="both"/>
        <w:textAlignment w:val="center"/>
        <w:rPr>
          <w:color w:val="000000"/>
        </w:rPr>
      </w:pPr>
      <w:r>
        <w:rPr>
          <w:color w:val="000000"/>
        </w:rPr>
        <w:t xml:space="preserve">3. </w:t>
      </w:r>
      <w:r>
        <w:rPr>
          <w:rFonts w:ascii="宋体" w:eastAsia="宋体" w:hAnsi="宋体" w:cs="宋体"/>
          <w:color w:val="000000"/>
        </w:rPr>
        <w:t>历史学家陈寅恪倡导“以诗证史”的史学研究方法。宋代诗词中保留了众多“宋代记忆”，为后人认识宋朝提供了丰富材料。下列诗词中蕴含的“宋代记忆”与史实相印证的是（   ）</w:t>
      </w:r>
    </w:p>
    <w:tbl>
      <w:tblPr>
        <w:tblStyle w:val="TableNormal"/>
        <w:tblW w:w="6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75"/>
        <w:gridCol w:w="4671"/>
        <w:gridCol w:w="1789"/>
      </w:tblGrid>
      <w:tr>
        <w:tblPrEx>
          <w:tblW w:w="6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465"/>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诗（词）句</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史实</w:t>
            </w:r>
          </w:p>
        </w:tc>
      </w:tr>
      <w:tr>
        <w:tblPrEx>
          <w:tblW w:w="6855" w:type="dxa"/>
          <w:tblCellMar>
            <w:top w:w="120" w:type="dxa"/>
            <w:left w:w="120" w:type="dxa"/>
            <w:bottom w:w="120" w:type="dxa"/>
            <w:right w:w="120" w:type="dxa"/>
          </w:tblCellMar>
        </w:tblPrEx>
        <w:trPr>
          <w:cantSplit w:val="0"/>
          <w:trHeight w:val="480"/>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A</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圩田岁岁镇逢秋，圩户家家不识愁（杨万里）</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稻麦复种的推广</w:t>
            </w:r>
          </w:p>
        </w:tc>
      </w:tr>
      <w:tr>
        <w:tblPrEx>
          <w:tblW w:w="6855" w:type="dxa"/>
          <w:tblCellMar>
            <w:top w:w="120" w:type="dxa"/>
            <w:left w:w="120" w:type="dxa"/>
            <w:bottom w:w="120" w:type="dxa"/>
            <w:right w:w="120" w:type="dxa"/>
          </w:tblCellMar>
        </w:tblPrEx>
        <w:trPr>
          <w:cantSplit w:val="0"/>
          <w:trHeight w:val="465"/>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B</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货出军储推赈济，转行交子颂轻便（薛田）</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商品经济的发展</w:t>
            </w:r>
          </w:p>
        </w:tc>
      </w:tr>
      <w:tr>
        <w:tblPrEx>
          <w:tblW w:w="6855" w:type="dxa"/>
          <w:tblCellMar>
            <w:top w:w="120" w:type="dxa"/>
            <w:left w:w="120" w:type="dxa"/>
            <w:bottom w:w="120" w:type="dxa"/>
            <w:right w:w="120" w:type="dxa"/>
          </w:tblCellMar>
        </w:tblPrEx>
        <w:trPr>
          <w:cantSplit w:val="0"/>
          <w:trHeight w:val="495"/>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C</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蜀茶互市入西番，番马来嘶渭水寒（黄彦平）</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海外贸易的繁荣</w:t>
            </w:r>
          </w:p>
        </w:tc>
      </w:tr>
      <w:tr>
        <w:tblPrEx>
          <w:tblW w:w="6855" w:type="dxa"/>
          <w:tblCellMar>
            <w:top w:w="120" w:type="dxa"/>
            <w:left w:w="120" w:type="dxa"/>
            <w:bottom w:w="120" w:type="dxa"/>
            <w:right w:w="120" w:type="dxa"/>
          </w:tblCellMar>
        </w:tblPrEx>
        <w:trPr>
          <w:cantSplit w:val="0"/>
          <w:trHeight w:val="480"/>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D</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金榜名传四海知，太平时合称男儿（胡则）</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门第观念的淡薄</w: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A</w:t>
      </w:r>
      <w:r>
        <w:rPr>
          <w:color w:val="000000"/>
        </w:rPr>
        <w:tab/>
      </w:r>
      <w:r>
        <w:rPr>
          <w:color w:val="000000"/>
        </w:rPr>
        <w:t xml:space="preserve">B. </w:t>
      </w:r>
      <w:r>
        <w:rPr>
          <w:rFonts w:ascii="宋体" w:eastAsia="宋体" w:hAnsi="宋体" w:cs="宋体"/>
          <w:color w:val="000000"/>
        </w:rPr>
        <w:t>B</w:t>
      </w:r>
      <w:r>
        <w:rPr>
          <w:color w:val="000000"/>
        </w:rPr>
        <w:tab/>
      </w:r>
      <w:r>
        <w:rPr>
          <w:color w:val="000000"/>
        </w:rPr>
        <w:t xml:space="preserve">C. </w:t>
      </w:r>
      <w:r>
        <w:rPr>
          <w:rFonts w:ascii="宋体" w:eastAsia="宋体" w:hAnsi="宋体" w:cs="宋体"/>
          <w:color w:val="000000"/>
        </w:rPr>
        <w:t>C</w:t>
      </w:r>
      <w:r>
        <w:rPr>
          <w:color w:val="000000"/>
        </w:rPr>
        <w:tab/>
      </w:r>
      <w:r>
        <w:rPr>
          <w:color w:val="000000"/>
        </w:rPr>
        <w:t xml:space="preserve">D. </w:t>
      </w:r>
      <w:r>
        <w:rPr>
          <w:rFonts w:ascii="宋体" w:eastAsia="宋体" w:hAnsi="宋体" w:cs="宋体"/>
          <w:color w:val="000000"/>
        </w:rPr>
        <w:t>D</w:t>
      </w:r>
    </w:p>
    <w:p>
      <w:pPr>
        <w:spacing w:line="360" w:lineRule="auto"/>
        <w:jc w:val="both"/>
        <w:textAlignment w:val="center"/>
        <w:rPr>
          <w:color w:val="000000"/>
        </w:rPr>
      </w:pPr>
      <w:r>
        <w:rPr>
          <w:color w:val="000000"/>
        </w:rPr>
        <w:t xml:space="preserve">4. </w:t>
      </w:r>
      <w:r>
        <w:rPr>
          <w:rFonts w:ascii="宋体" w:eastAsia="宋体" w:hAnsi="宋体" w:cs="宋体"/>
          <w:color w:val="000000"/>
        </w:rPr>
        <w:t>16世纪，丝织品的著名产地苏州和福州的原料“独仰湖丝”，山东、河南地区多半种植棉花以供应松江地区的棉纺织业；两湖地区的水稻业成了江南市镇粮食的主要供应来源。这些现象（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引起了区域间长途贩运的出现</w:t>
      </w:r>
      <w:r>
        <w:rPr>
          <w:color w:val="000000"/>
        </w:rPr>
        <w:tab/>
      </w:r>
      <w:r>
        <w:rPr>
          <w:color w:val="000000"/>
        </w:rPr>
        <w:t xml:space="preserve">B. </w:t>
      </w:r>
      <w:r>
        <w:rPr>
          <w:rFonts w:ascii="宋体" w:eastAsia="宋体" w:hAnsi="宋体" w:cs="宋体"/>
          <w:color w:val="000000"/>
        </w:rPr>
        <w:t>导致了传统自然经济的解体</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促进了徽商豫商等商帮的崛起</w:t>
      </w:r>
      <w:r>
        <w:rPr>
          <w:color w:val="000000"/>
        </w:rPr>
        <w:tab/>
      </w:r>
      <w:r>
        <w:rPr>
          <w:color w:val="000000"/>
        </w:rPr>
        <w:t xml:space="preserve">D. </w:t>
      </w:r>
      <w:r>
        <w:rPr>
          <w:rFonts w:ascii="宋体" w:eastAsia="宋体" w:hAnsi="宋体" w:cs="宋体"/>
          <w:color w:val="000000"/>
        </w:rPr>
        <w:t>推动了全国商业网络的形成</w:t>
      </w:r>
    </w:p>
    <w:p>
      <w:pPr>
        <w:spacing w:line="360" w:lineRule="auto"/>
        <w:jc w:val="both"/>
        <w:textAlignment w:val="center"/>
        <w:rPr>
          <w:color w:val="000000"/>
        </w:rPr>
      </w:pPr>
      <w:r>
        <w:rPr>
          <w:color w:val="000000"/>
        </w:rPr>
        <w:t xml:space="preserve">5. </w:t>
      </w:r>
      <w:r>
        <w:rPr>
          <w:rFonts w:ascii="宋体" w:eastAsia="宋体" w:hAnsi="宋体" w:cs="宋体"/>
          <w:color w:val="000000"/>
        </w:rPr>
        <w:t>清初大儒颜元主持漳南书院时，在“习讲堂”所题楹联“聊存孔绪，励习行，脱去乡愿、禅宗、训诂、帖括之套；恭体天心，学经济，斡旋人才、政事、道统、气数之机”。这反映出其（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致力儒学复兴</w:t>
      </w:r>
      <w:r>
        <w:rPr>
          <w:color w:val="000000"/>
        </w:rPr>
        <w:tab/>
      </w:r>
      <w:r>
        <w:rPr>
          <w:color w:val="000000"/>
        </w:rPr>
        <w:t xml:space="preserve">B. </w:t>
      </w:r>
      <w:r>
        <w:rPr>
          <w:rFonts w:ascii="宋体" w:eastAsia="宋体" w:hAnsi="宋体" w:cs="宋体"/>
          <w:color w:val="000000"/>
        </w:rPr>
        <w:t>适应经济需要</w:t>
      </w:r>
      <w:r>
        <w:rPr>
          <w:color w:val="000000"/>
        </w:rPr>
        <w:tab/>
      </w:r>
      <w:r>
        <w:rPr>
          <w:color w:val="000000"/>
        </w:rPr>
        <w:t xml:space="preserve">C. </w:t>
      </w:r>
      <w:r>
        <w:rPr>
          <w:rFonts w:ascii="宋体" w:eastAsia="宋体" w:hAnsi="宋体" w:cs="宋体"/>
          <w:color w:val="000000"/>
        </w:rPr>
        <w:t>追求崇实黜虚</w:t>
      </w:r>
      <w:r>
        <w:rPr>
          <w:color w:val="000000"/>
        </w:rPr>
        <w:tab/>
      </w:r>
      <w:r>
        <w:rPr>
          <w:color w:val="000000"/>
        </w:rPr>
        <w:t xml:space="preserve">D. </w:t>
      </w:r>
      <w:r>
        <w:rPr>
          <w:rFonts w:ascii="宋体" w:eastAsia="宋体" w:hAnsi="宋体" w:cs="宋体"/>
          <w:color w:val="000000"/>
        </w:rPr>
        <w:t>摆脱传统儒学</w:t>
      </w:r>
    </w:p>
    <w:p>
      <w:pPr>
        <w:spacing w:line="360" w:lineRule="auto"/>
        <w:jc w:val="both"/>
        <w:textAlignment w:val="center"/>
        <w:rPr>
          <w:color w:val="000000"/>
        </w:rPr>
      </w:pPr>
      <w:r>
        <w:rPr>
          <w:color w:val="000000"/>
        </w:rPr>
        <w:t xml:space="preserve">6. </w:t>
      </w:r>
      <w:r>
        <w:rPr>
          <w:rFonts w:ascii="宋体" w:eastAsia="宋体" w:hAnsi="宋体" w:cs="宋体"/>
          <w:color w:val="000000"/>
        </w:rPr>
        <w:t>据美国学者SkinneV统计，1843—1893年的50年中，长江下游地区的城市人口占全国总人口的比例由7.4%增加到10.6%。能够说明这一现象的是晚清（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贸易和工业的发展</w:t>
      </w:r>
      <w:r>
        <w:rPr>
          <w:color w:val="000000"/>
        </w:rPr>
        <w:tab/>
      </w:r>
      <w:r>
        <w:rPr>
          <w:color w:val="000000"/>
        </w:rPr>
        <w:t xml:space="preserve">B. </w:t>
      </w:r>
      <w:r>
        <w:rPr>
          <w:rFonts w:ascii="宋体" w:eastAsia="宋体" w:hAnsi="宋体" w:cs="宋体"/>
          <w:color w:val="000000"/>
        </w:rPr>
        <w:t>洋务运动的兴起</w:t>
      </w:r>
      <w:r>
        <w:rPr>
          <w:color w:val="000000"/>
        </w:rPr>
        <w:tab/>
      </w:r>
      <w:r>
        <w:rPr>
          <w:color w:val="000000"/>
        </w:rPr>
        <w:t xml:space="preserve">C. </w:t>
      </w:r>
      <w:r>
        <w:rPr>
          <w:rFonts w:ascii="宋体" w:eastAsia="宋体" w:hAnsi="宋体" w:cs="宋体"/>
          <w:color w:val="000000"/>
        </w:rPr>
        <w:t>帝国主义经济侵略</w:t>
      </w:r>
      <w:r>
        <w:rPr>
          <w:color w:val="000000"/>
        </w:rPr>
        <w:tab/>
      </w:r>
      <w:r>
        <w:rPr>
          <w:color w:val="000000"/>
        </w:rPr>
        <w:t xml:space="preserve">D. </w:t>
      </w:r>
      <w:r>
        <w:rPr>
          <w:rFonts w:ascii="宋体" w:eastAsia="宋体" w:hAnsi="宋体" w:cs="宋体"/>
          <w:color w:val="000000"/>
        </w:rPr>
        <w:t>太平天国的冲击</w:t>
      </w:r>
    </w:p>
    <w:p>
      <w:pPr>
        <w:spacing w:line="360" w:lineRule="auto"/>
        <w:jc w:val="both"/>
        <w:textAlignment w:val="center"/>
        <w:rPr>
          <w:color w:val="000000"/>
        </w:rPr>
      </w:pPr>
      <w:r>
        <w:rPr>
          <w:color w:val="000000"/>
        </w:rPr>
        <w:t xml:space="preserve">7. </w:t>
      </w:r>
      <w:r>
        <w:rPr>
          <w:rFonts w:ascii="宋体" w:eastAsia="宋体" w:hAnsi="宋体" w:cs="宋体"/>
          <w:color w:val="000000"/>
        </w:rPr>
        <w:t>如图为近代天津年画《五路财神叫门开》，画面中红财神端坐在敞篷汽车上，来到天津城，前面有童子挑着一筐元宝走向聚宝盆。该年画可用以佐证当时天津（   ）</w:t>
      </w:r>
    </w:p>
    <w:p>
      <w:pPr>
        <w:spacing w:line="360" w:lineRule="auto"/>
        <w:jc w:val="both"/>
        <w:textAlignment w:val="center"/>
        <w:rPr>
          <w:color w:val="000000"/>
        </w:rPr>
      </w:pPr>
      <w:r>
        <w:rPr>
          <w:color w:val="000000"/>
        </w:rPr>
        <w:drawing>
          <wp:inline>
            <wp:extent cx="4010025" cy="15906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8"/>
                    <a:stretch>
                      <a:fillRect/>
                    </a:stretch>
                  </pic:blipFill>
                  <pic:spPr>
                    <a:xfrm>
                      <a:off x="0" y="0"/>
                      <a:ext cx="4010025" cy="15906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城市商业氛围浓厚</w:t>
      </w:r>
      <w:r>
        <w:rPr>
          <w:color w:val="000000"/>
        </w:rPr>
        <w:tab/>
      </w:r>
      <w:r>
        <w:rPr>
          <w:color w:val="000000"/>
        </w:rPr>
        <w:t xml:space="preserve">B. </w:t>
      </w:r>
      <w:r>
        <w:rPr>
          <w:rFonts w:ascii="宋体" w:eastAsia="宋体" w:hAnsi="宋体" w:cs="宋体"/>
          <w:color w:val="000000"/>
        </w:rPr>
        <w:t>新的商业经营形式引入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新式交通普遍推广</w:t>
      </w:r>
      <w:r>
        <w:rPr>
          <w:color w:val="000000"/>
        </w:rPr>
        <w:tab/>
      </w:r>
      <w:r>
        <w:rPr>
          <w:color w:val="000000"/>
        </w:rPr>
        <w:t xml:space="preserve">D. </w:t>
      </w:r>
      <w:r>
        <w:rPr>
          <w:rFonts w:ascii="宋体" w:eastAsia="宋体" w:hAnsi="宋体" w:cs="宋体"/>
          <w:color w:val="000000"/>
        </w:rPr>
        <w:t>民众思想观念深度西化</w:t>
      </w:r>
    </w:p>
    <w:p>
      <w:pPr>
        <w:spacing w:line="360" w:lineRule="auto"/>
        <w:jc w:val="both"/>
        <w:textAlignment w:val="center"/>
        <w:rPr>
          <w:color w:val="000000"/>
        </w:rPr>
      </w:pPr>
      <w:r>
        <w:rPr>
          <w:color w:val="000000"/>
        </w:rPr>
        <w:t xml:space="preserve">8. </w:t>
      </w:r>
      <w:r>
        <w:rPr>
          <w:rFonts w:ascii="宋体" w:eastAsia="宋体" w:hAnsi="宋体" w:cs="宋体"/>
          <w:color w:val="000000"/>
        </w:rPr>
        <w:t>1918年前后，一大批“新知识分子”以政党团体的形式，直接从事对抗军阀社会的政治实践，进入20世纪20年代以后，发展到要求对军阀社会进行“根本改造”“根本解决”。这一变化（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表明北洋军阀的统治分崩离析</w:t>
      </w:r>
      <w:r>
        <w:rPr>
          <w:color w:val="000000"/>
        </w:rPr>
        <w:tab/>
      </w:r>
      <w:r>
        <w:rPr>
          <w:color w:val="000000"/>
        </w:rPr>
        <w:t xml:space="preserve">B. </w:t>
      </w:r>
      <w:r>
        <w:rPr>
          <w:rFonts w:ascii="宋体" w:eastAsia="宋体" w:hAnsi="宋体" w:cs="宋体"/>
          <w:color w:val="000000"/>
        </w:rPr>
        <w:t>为国民革命积蓄了力量</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体现了中国革命任务发生转变</w:t>
      </w:r>
      <w:r>
        <w:rPr>
          <w:color w:val="000000"/>
        </w:rPr>
        <w:tab/>
      </w:r>
      <w:r>
        <w:rPr>
          <w:color w:val="000000"/>
        </w:rPr>
        <w:t xml:space="preserve">D. </w:t>
      </w:r>
      <w:r>
        <w:rPr>
          <w:rFonts w:ascii="宋体" w:eastAsia="宋体" w:hAnsi="宋体" w:cs="宋体"/>
          <w:color w:val="000000"/>
        </w:rPr>
        <w:t>说明政党政治不断成熟</w:t>
      </w:r>
    </w:p>
    <w:p>
      <w:pPr>
        <w:spacing w:line="360" w:lineRule="auto"/>
        <w:jc w:val="both"/>
        <w:textAlignment w:val="center"/>
        <w:rPr>
          <w:color w:val="000000"/>
        </w:rPr>
      </w:pPr>
      <w:r>
        <w:rPr>
          <w:color w:val="000000"/>
        </w:rPr>
        <w:t xml:space="preserve">9. </w:t>
      </w:r>
      <w:r>
        <w:rPr>
          <w:rFonts w:ascii="宋体" w:eastAsia="宋体" w:hAnsi="宋体" w:cs="宋体"/>
          <w:color w:val="000000"/>
        </w:rPr>
        <w:t>如表是中国共产党在不同时期的战略思想及其对未来的设计。作为案例，如表反映了中国共产党（   ）</w:t>
      </w:r>
    </w:p>
    <w:tbl>
      <w:tblPr>
        <w:tblStyle w:val="TableNormal"/>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443"/>
        <w:gridCol w:w="1843"/>
        <w:gridCol w:w="5444"/>
      </w:tblGrid>
      <w:tr>
        <w:tblPrEx>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75"/>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背景</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战略思想</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未来的设计</w:t>
            </w:r>
          </w:p>
        </w:tc>
      </w:tr>
      <w:tr>
        <w:tblPrEx>
          <w:tblW w:w="7365" w:type="dxa"/>
          <w:tblCellMar>
            <w:top w:w="120" w:type="dxa"/>
            <w:left w:w="120" w:type="dxa"/>
            <w:bottom w:w="120" w:type="dxa"/>
            <w:right w:w="120" w:type="dxa"/>
          </w:tblCellMar>
        </w:tblPrEx>
        <w:trPr>
          <w:cantSplit w:val="0"/>
          <w:trHeight w:val="855"/>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1922年7月中共二大</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革命“两步走”战略</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第一步进行民主主义革命；第二步实行劳农专政</w:t>
            </w:r>
          </w:p>
        </w:tc>
      </w:tr>
      <w:tr>
        <w:tblPrEx>
          <w:tblW w:w="7365" w:type="dxa"/>
          <w:tblCellMar>
            <w:top w:w="120" w:type="dxa"/>
            <w:left w:w="120" w:type="dxa"/>
            <w:bottom w:w="120" w:type="dxa"/>
            <w:right w:w="120" w:type="dxa"/>
          </w:tblCellMar>
        </w:tblPrEx>
        <w:trPr>
          <w:cantSplit w:val="0"/>
          <w:trHeight w:val="840"/>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1938年5月《论持久战》</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抗战“持久战”思想</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绘出抗日战争由防御到相持、最后到反攻的三个阶段的蓝图</w:t>
            </w:r>
          </w:p>
        </w:tc>
      </w:tr>
      <w:tr>
        <w:tblPrEx>
          <w:tblW w:w="7365" w:type="dxa"/>
          <w:tblCellMar>
            <w:top w:w="120" w:type="dxa"/>
            <w:left w:w="120" w:type="dxa"/>
            <w:bottom w:w="120" w:type="dxa"/>
            <w:right w:w="120" w:type="dxa"/>
          </w:tblCellMar>
        </w:tblPrEx>
        <w:trPr>
          <w:cantSplit w:val="0"/>
          <w:trHeight w:val="885"/>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1956年毛泽东与拉美友好人士谈话</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“美帝国主义是纸老虎”</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美帝国主义是纸老虎，“从整体上来说要轻视它。从每一局部来说要重视它。”</w:t>
            </w:r>
          </w:p>
        </w:tc>
      </w:tr>
    </w:tbl>
    <w:p>
      <w:pPr>
        <w:spacing w:line="360" w:lineRule="auto"/>
        <w:jc w:val="both"/>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道法自然，崇尚天人合一</w:t>
      </w:r>
      <w:r>
        <w:rPr>
          <w:color w:val="000000"/>
        </w:rPr>
        <w:tab/>
      </w:r>
      <w:r>
        <w:rPr>
          <w:color w:val="000000"/>
        </w:rPr>
        <w:t xml:space="preserve">B. </w:t>
      </w:r>
      <w:r>
        <w:rPr>
          <w:rFonts w:ascii="宋体" w:eastAsia="宋体" w:hAnsi="宋体" w:cs="宋体"/>
          <w:color w:val="000000"/>
        </w:rPr>
        <w:t>胸怀世界，善于设计未来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提倡爱国，追求家国情怀</w:t>
      </w:r>
      <w:r>
        <w:rPr>
          <w:color w:val="000000"/>
        </w:rPr>
        <w:tab/>
      </w:r>
      <w:r>
        <w:rPr>
          <w:color w:val="000000"/>
        </w:rPr>
        <w:t xml:space="preserve">D. </w:t>
      </w:r>
      <w:r>
        <w:rPr>
          <w:rFonts w:ascii="宋体" w:eastAsia="宋体" w:hAnsi="宋体" w:cs="宋体"/>
          <w:color w:val="000000"/>
        </w:rPr>
        <w:t>和而不同，推崇天下为公</w:t>
      </w:r>
    </w:p>
    <w:p>
      <w:pPr>
        <w:spacing w:line="360" w:lineRule="auto"/>
        <w:jc w:val="both"/>
        <w:textAlignment w:val="center"/>
        <w:rPr>
          <w:color w:val="000000"/>
        </w:rPr>
      </w:pPr>
      <w:r>
        <w:rPr>
          <w:color w:val="000000"/>
        </w:rPr>
        <w:t xml:space="preserve">10. </w:t>
      </w:r>
      <w:r>
        <w:rPr>
          <w:rFonts w:ascii="宋体" w:eastAsia="宋体" w:hAnsi="宋体" w:cs="宋体"/>
          <w:color w:val="000000"/>
        </w:rPr>
        <w:t>1952年，赫尔辛基举办第15届奥运会，由于西方国家阻挠，中国代表团的第一次奥运之行在奥运会临近结束才赶到；1979年，国际奥委会通过“名古屋决议”，恢复了中华人民共和国在国际奥委会的合法席位；2023年，中国杭州隆重举办第19届亚洲运动会。这表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国际形势影响中国体育的发展</w:t>
      </w:r>
      <w:r>
        <w:rPr>
          <w:color w:val="000000"/>
        </w:rPr>
        <w:tab/>
      </w:r>
      <w:r>
        <w:rPr>
          <w:color w:val="000000"/>
        </w:rPr>
        <w:t xml:space="preserve">B. </w:t>
      </w:r>
      <w:r>
        <w:rPr>
          <w:rFonts w:ascii="宋体" w:eastAsia="宋体" w:hAnsi="宋体" w:cs="宋体"/>
          <w:color w:val="000000"/>
        </w:rPr>
        <w:t>改革开放推动了体育事业的进程</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霸权主义和强权政治仍然存在</w:t>
      </w:r>
      <w:r>
        <w:rPr>
          <w:color w:val="000000"/>
        </w:rPr>
        <w:tab/>
      </w:r>
      <w:r>
        <w:rPr>
          <w:color w:val="000000"/>
        </w:rPr>
        <w:t xml:space="preserve">D. </w:t>
      </w:r>
      <w:r>
        <w:rPr>
          <w:rFonts w:ascii="宋体" w:eastAsia="宋体" w:hAnsi="宋体" w:cs="宋体"/>
          <w:color w:val="000000"/>
        </w:rPr>
        <w:t>体育事业的发展提高了全民素质</w:t>
      </w:r>
    </w:p>
    <w:p>
      <w:pPr>
        <w:spacing w:line="360" w:lineRule="auto"/>
        <w:jc w:val="both"/>
        <w:textAlignment w:val="center"/>
        <w:rPr>
          <w:color w:val="000000"/>
        </w:rPr>
      </w:pPr>
      <w:r>
        <w:rPr>
          <w:color w:val="000000"/>
        </w:rPr>
        <w:t xml:space="preserve">11. </w:t>
      </w:r>
      <w:r>
        <w:rPr>
          <w:rFonts w:ascii="宋体" w:eastAsia="宋体" w:hAnsi="宋体" w:cs="宋体"/>
          <w:color w:val="000000"/>
        </w:rPr>
        <w:t>《汉谟拉比法典》规定，古巴比伦王国债的主要形式是契约。契约有买卖、借贷、租赁、承揽、寄存、合伙、雇佣等。法典还对高利贷作了限制。这些规定在当时（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重在维护弱势群体的利益</w:t>
      </w:r>
      <w:r>
        <w:rPr>
          <w:color w:val="000000"/>
        </w:rPr>
        <w:tab/>
      </w:r>
      <w:r>
        <w:rPr>
          <w:color w:val="000000"/>
        </w:rPr>
        <w:t xml:space="preserve">B. </w:t>
      </w:r>
      <w:r>
        <w:rPr>
          <w:rFonts w:ascii="宋体" w:eastAsia="宋体" w:hAnsi="宋体" w:cs="宋体"/>
          <w:color w:val="000000"/>
        </w:rPr>
        <w:t>体现了公平正义的原则</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意在保护人身和财产安全</w:t>
      </w:r>
      <w:r>
        <w:rPr>
          <w:color w:val="000000"/>
        </w:rPr>
        <w:tab/>
      </w:r>
      <w:r>
        <w:rPr>
          <w:color w:val="000000"/>
        </w:rPr>
        <w:t xml:space="preserve">D. </w:t>
      </w:r>
      <w:r>
        <w:rPr>
          <w:rFonts w:ascii="宋体" w:eastAsia="宋体" w:hAnsi="宋体" w:cs="宋体"/>
          <w:color w:val="000000"/>
        </w:rPr>
        <w:t>规范了人们的经济活动</w:t>
      </w:r>
    </w:p>
    <w:p>
      <w:pPr>
        <w:spacing w:line="360" w:lineRule="auto"/>
        <w:jc w:val="both"/>
        <w:textAlignment w:val="center"/>
        <w:rPr>
          <w:color w:val="000000"/>
        </w:rPr>
      </w:pPr>
      <w:r>
        <w:rPr>
          <w:color w:val="000000"/>
        </w:rPr>
        <w:t xml:space="preserve">12. </w:t>
      </w:r>
      <w:r>
        <w:rPr>
          <w:rFonts w:ascii="宋体" w:eastAsia="宋体" w:hAnsi="宋体" w:cs="宋体"/>
          <w:color w:val="000000"/>
        </w:rPr>
        <w:t>在9世纪的君士坦丁堡，《荷马史诗》妇幼皆知，能够大段背诵的人不在少数，因此许多作家在引用时即使不加说明，也不至于产生误解；修辞学家科米达斯对照此前多种版本对《荷马史诗》进行重校，使之成为以后几个世纪最权威的版本。这可用以说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“希腊化时代”文化繁荣</w:t>
      </w:r>
      <w:r>
        <w:rPr>
          <w:color w:val="000000"/>
        </w:rPr>
        <w:tab/>
      </w:r>
      <w:r>
        <w:rPr>
          <w:color w:val="000000"/>
        </w:rPr>
        <w:t xml:space="preserve">B. </w:t>
      </w:r>
      <w:r>
        <w:rPr>
          <w:rFonts w:ascii="宋体" w:eastAsia="宋体" w:hAnsi="宋体" w:cs="宋体"/>
          <w:color w:val="000000"/>
        </w:rPr>
        <w:t>基督教的影响力衰微</w:t>
      </w:r>
    </w:p>
    <w:p>
      <w:pPr>
        <w:tabs>
          <w:tab w:val="left" w:pos="4873"/>
        </w:tabs>
        <w:spacing w:line="360" w:lineRule="auto"/>
        <w:jc w:val="left"/>
        <w:textAlignment w:val="center"/>
        <w:rPr>
          <w:color w:val="000000"/>
        </w:rPr>
      </w:pPr>
      <w:r>
        <w:rPr>
          <w:color w:val="000000"/>
        </w:rPr>
        <w:t>C</w:t>
      </w:r>
      <w:r>
        <w:rPr>
          <w:color w:val="000000"/>
          <w:position w:val="-22"/>
        </w:rPr>
        <w:drawing>
          <wp:inline>
            <wp:extent cx="31750" cy="889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亚历山大东征影响深远</w:t>
      </w:r>
      <w:r>
        <w:rPr>
          <w:color w:val="000000"/>
        </w:rPr>
        <w:tab/>
      </w:r>
      <w:r>
        <w:rPr>
          <w:color w:val="000000"/>
        </w:rPr>
        <w:t xml:space="preserve">D. </w:t>
      </w:r>
      <w:r>
        <w:rPr>
          <w:rFonts w:ascii="宋体" w:eastAsia="宋体" w:hAnsi="宋体" w:cs="宋体"/>
          <w:color w:val="000000"/>
        </w:rPr>
        <w:t>拜占庭文化开放包容</w:t>
      </w:r>
    </w:p>
    <w:p>
      <w:pPr>
        <w:spacing w:line="360" w:lineRule="auto"/>
        <w:jc w:val="both"/>
        <w:textAlignment w:val="center"/>
        <w:rPr>
          <w:color w:val="000000"/>
        </w:rPr>
      </w:pPr>
      <w:r>
        <w:rPr>
          <w:color w:val="000000"/>
        </w:rPr>
        <w:t xml:space="preserve">13. </w:t>
      </w:r>
      <w:r>
        <w:rPr>
          <w:rFonts w:ascii="宋体" w:eastAsia="宋体" w:hAnsi="宋体" w:cs="宋体"/>
          <w:color w:val="000000"/>
        </w:rPr>
        <w:t>15世纪，西葡两国主张“发现论”，明确对美洲土地的财产权。该理论不仅被欧洲国家所认同，还成为国际法的组成。16世纪，英国提出“无主地论”和“有效占有论”参与到美洲的争夺，“发现论”在国际法中的位置逐渐被新理论取代。这一变化（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深刻揭示了近代国际法的本质</w:t>
      </w:r>
      <w:r>
        <w:rPr>
          <w:color w:val="000000"/>
        </w:rPr>
        <w:tab/>
      </w:r>
      <w:r>
        <w:rPr>
          <w:color w:val="000000"/>
        </w:rPr>
        <w:t xml:space="preserve">B. </w:t>
      </w:r>
      <w:r>
        <w:rPr>
          <w:rFonts w:ascii="宋体" w:eastAsia="宋体" w:hAnsi="宋体" w:cs="宋体"/>
          <w:color w:val="000000"/>
        </w:rPr>
        <w:t>说明美洲陷入欧洲各国的争夺</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标志着英国全球殖民霸权确立</w:t>
      </w:r>
      <w:r>
        <w:rPr>
          <w:color w:val="000000"/>
        </w:rPr>
        <w:tab/>
      </w:r>
      <w:r>
        <w:rPr>
          <w:color w:val="000000"/>
        </w:rPr>
        <w:t xml:space="preserve">D. </w:t>
      </w:r>
      <w:r>
        <w:rPr>
          <w:rFonts w:ascii="宋体" w:eastAsia="宋体" w:hAnsi="宋体" w:cs="宋体"/>
          <w:color w:val="000000"/>
        </w:rPr>
        <w:t>顺应了国家治理法治化的趋势</w:t>
      </w:r>
    </w:p>
    <w:p>
      <w:pPr>
        <w:spacing w:line="360" w:lineRule="auto"/>
        <w:jc w:val="both"/>
        <w:textAlignment w:val="center"/>
        <w:rPr>
          <w:color w:val="000000"/>
        </w:rPr>
      </w:pPr>
      <w:r>
        <w:rPr>
          <w:color w:val="000000"/>
        </w:rPr>
        <w:t xml:space="preserve">14. </w:t>
      </w:r>
      <w:r>
        <w:rPr>
          <w:rFonts w:ascii="宋体" w:eastAsia="宋体" w:hAnsi="宋体" w:cs="宋体"/>
          <w:color w:val="000000"/>
        </w:rPr>
        <w:t>社会主义源于对18世纪以来工业革命、自由主义发展作出的回应，它要求生产资料公有制，呼吁修补工业革命在社会和经济方面带来的可悲后果；激进的马克思比其他社会主义者更关注工人在工业社会中的异化和堕落。据此可知，社会主义（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仅代表工人阶级的利益</w:t>
      </w:r>
      <w:r>
        <w:rPr>
          <w:color w:val="000000"/>
        </w:rPr>
        <w:tab/>
      </w:r>
      <w:r>
        <w:rPr>
          <w:color w:val="000000"/>
        </w:rPr>
        <w:t xml:space="preserve">B. </w:t>
      </w:r>
      <w:r>
        <w:rPr>
          <w:rFonts w:ascii="宋体" w:eastAsia="宋体" w:hAnsi="宋体" w:cs="宋体"/>
          <w:color w:val="000000"/>
        </w:rPr>
        <w:t>否定了自由主义</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要求改变社会的不平等</w:t>
      </w:r>
      <w:r>
        <w:rPr>
          <w:color w:val="000000"/>
        </w:rPr>
        <w:tab/>
      </w:r>
      <w:r>
        <w:rPr>
          <w:color w:val="000000"/>
        </w:rPr>
        <w:t xml:space="preserve">D. </w:t>
      </w:r>
      <w:r>
        <w:rPr>
          <w:rFonts w:ascii="宋体" w:eastAsia="宋体" w:hAnsi="宋体" w:cs="宋体"/>
          <w:color w:val="000000"/>
        </w:rPr>
        <w:t>反对生产机械化</w:t>
      </w:r>
    </w:p>
    <w:p>
      <w:pPr>
        <w:spacing w:line="360" w:lineRule="auto"/>
        <w:jc w:val="left"/>
        <w:textAlignment w:val="center"/>
        <w:rPr>
          <w:color w:val="000000"/>
        </w:rPr>
      </w:pPr>
      <w:r>
        <w:rPr>
          <w:color w:val="000000"/>
        </w:rPr>
        <w:t xml:space="preserve">15. </w:t>
      </w:r>
      <w:r>
        <w:rPr>
          <w:rFonts w:ascii="宋体" w:eastAsia="宋体" w:hAnsi="宋体" w:cs="宋体"/>
          <w:color w:val="000000"/>
        </w:rPr>
        <w:t>某一时期，俄国“成立了中央和地方两级军事工业委员会，联合资本家进行军需生产。又成立了由政府高级官员和工业巨头共同组成的国防、燃料、粮食和运输四个专门会议，没收了德国在俄国的企业，并规定把处于前线地区的企业向东部搬迁”。材料所示时期的俄国（</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统制经济以应对世界大战</w:t>
      </w:r>
      <w:r>
        <w:rPr>
          <w:color w:val="000000"/>
        </w:rPr>
        <w:tab/>
      </w:r>
      <w:r>
        <w:rPr>
          <w:color w:val="000000"/>
        </w:rPr>
        <w:t xml:space="preserve">B. </w:t>
      </w:r>
      <w:r>
        <w:rPr>
          <w:rFonts w:ascii="宋体" w:eastAsia="宋体" w:hAnsi="宋体" w:cs="宋体"/>
          <w:color w:val="000000"/>
        </w:rPr>
        <w:t>实行战时共产主义政策</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实行新经济政策以恢复国民经济</w:t>
      </w:r>
      <w:r>
        <w:rPr>
          <w:color w:val="000000"/>
        </w:rPr>
        <w:tab/>
      </w:r>
      <w:r>
        <w:rPr>
          <w:color w:val="000000"/>
        </w:rPr>
        <w:t xml:space="preserve">D. </w:t>
      </w:r>
      <w:r>
        <w:rPr>
          <w:rFonts w:ascii="宋体" w:eastAsia="宋体" w:hAnsi="宋体" w:cs="宋体"/>
          <w:color w:val="000000"/>
        </w:rPr>
        <w:t>大力推动社会主义工业化</w:t>
      </w:r>
    </w:p>
    <w:p>
      <w:pPr>
        <w:spacing w:line="360" w:lineRule="auto"/>
        <w:jc w:val="both"/>
        <w:textAlignment w:val="center"/>
        <w:rPr>
          <w:color w:val="000000"/>
        </w:rPr>
      </w:pPr>
      <w:r>
        <w:rPr>
          <w:color w:val="000000"/>
        </w:rPr>
        <w:t xml:space="preserve">16. </w:t>
      </w:r>
      <w:r>
        <w:rPr>
          <w:rFonts w:ascii="宋体" w:eastAsia="宋体" w:hAnsi="宋体" w:cs="宋体"/>
          <w:color w:val="000000"/>
        </w:rPr>
        <w:t>20世纪90年代，美国在发动伊拉克战争前，提出“民主改造论”，主张通过外科手术式的军事打击铲除世界各地尤其是阿拉伯国家和伊斯兰世界中反美独裁政权，扶植亲美政府，建立西方式的政治制度。这反映出（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国际法被美国滥用</w:t>
      </w:r>
      <w:r>
        <w:rPr>
          <w:color w:val="000000"/>
        </w:rPr>
        <w:tab/>
      </w:r>
      <w:r>
        <w:rPr>
          <w:color w:val="000000"/>
        </w:rPr>
        <w:t xml:space="preserve">B. </w:t>
      </w:r>
      <w:r>
        <w:rPr>
          <w:rFonts w:ascii="宋体" w:eastAsia="宋体" w:hAnsi="宋体" w:cs="宋体"/>
          <w:color w:val="000000"/>
        </w:rPr>
        <w:t>国际关系日趋民主化</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霸权主义势力横行</w:t>
      </w:r>
      <w:r>
        <w:rPr>
          <w:color w:val="000000"/>
        </w:rPr>
        <w:tab/>
      </w:r>
      <w:r>
        <w:rPr>
          <w:color w:val="000000"/>
        </w:rPr>
        <w:t xml:space="preserve">D. </w:t>
      </w:r>
      <w:r>
        <w:rPr>
          <w:rFonts w:ascii="宋体" w:eastAsia="宋体" w:hAnsi="宋体" w:cs="宋体"/>
          <w:color w:val="000000"/>
        </w:rPr>
        <w:t>恐怖主义的威胁严重</w:t>
      </w:r>
    </w:p>
    <w:p>
      <w:pPr>
        <w:spacing w:line="360" w:lineRule="auto"/>
        <w:jc w:val="both"/>
        <w:textAlignment w:val="center"/>
        <w:rPr>
          <w:color w:val="000000"/>
        </w:rPr>
      </w:pPr>
      <w:r>
        <w:rPr>
          <w:rFonts w:ascii="宋体" w:eastAsia="宋体" w:hAnsi="宋体" w:cs="宋体"/>
          <w:b/>
          <w:color w:val="000000"/>
          <w:sz w:val="24"/>
        </w:rPr>
        <w:t>二、非选择题：本题共3大题，共52分。</w:t>
      </w:r>
    </w:p>
    <w:p>
      <w:pPr>
        <w:spacing w:line="360" w:lineRule="auto"/>
        <w:jc w:val="both"/>
        <w:textAlignment w:val="center"/>
        <w:rPr>
          <w:color w:val="000000"/>
        </w:rPr>
      </w:pPr>
      <w:r>
        <w:rPr>
          <w:color w:val="000000"/>
        </w:rPr>
        <w:t xml:space="preserve">17. </w:t>
      </w:r>
      <w:r>
        <w:rPr>
          <w:rFonts w:ascii="宋体" w:eastAsia="宋体" w:hAnsi="宋体" w:cs="宋体"/>
          <w:color w:val="000000"/>
        </w:rPr>
        <w:t>阅读材料，完成下列要求。</w:t>
      </w:r>
    </w:p>
    <w:p>
      <w:pPr>
        <w:spacing w:line="360" w:lineRule="auto"/>
        <w:ind w:firstLine="450"/>
        <w:jc w:val="both"/>
        <w:textAlignment w:val="center"/>
        <w:rPr>
          <w:color w:val="000000"/>
        </w:rPr>
      </w:pPr>
      <w:r>
        <w:rPr>
          <w:rFonts w:ascii="楷体" w:eastAsia="楷体" w:hAnsi="楷体" w:cs="楷体"/>
          <w:color w:val="000000"/>
        </w:rPr>
        <w:t>材料一  研究徽州楹联文化，解密徽商精神。</w:t>
      </w:r>
    </w:p>
    <w:tbl>
      <w:tblPr>
        <w:tblStyle w:val="TableNormal"/>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507"/>
        <w:gridCol w:w="7223"/>
      </w:tblGrid>
      <w:tr>
        <w:tblPrEx>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4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西递村笃敬堂楹联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读书好营商好效好便好，创业难守成难知难不难</w:t>
            </w:r>
          </w:p>
        </w:tc>
      </w:tr>
      <w:tr>
        <w:tblPrEx>
          <w:tblW w:w="7365" w:type="dxa"/>
          <w:tblCellMar>
            <w:top w:w="120" w:type="dxa"/>
            <w:left w:w="120" w:type="dxa"/>
            <w:bottom w:w="120" w:type="dxa"/>
            <w:right w:w="120" w:type="dxa"/>
          </w:tblCellMar>
        </w:tblPrEx>
        <w:trPr>
          <w:cantSplit w:val="0"/>
          <w:trHeight w:val="82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甘棠镇崔氏宗祠楹联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欲享福却无福，无福享福真无福；肯吃苦便不苦，不苦吃苦永不苦</w:t>
            </w:r>
          </w:p>
        </w:tc>
      </w:tr>
      <w:tr>
        <w:tblPrEx>
          <w:tblW w:w="7365" w:type="dxa"/>
          <w:tblCellMar>
            <w:top w:w="120" w:type="dxa"/>
            <w:left w:w="120" w:type="dxa"/>
            <w:bottom w:w="120" w:type="dxa"/>
            <w:right w:w="120" w:type="dxa"/>
          </w:tblCellMar>
        </w:tblPrEx>
        <w:trPr>
          <w:cantSplit w:val="0"/>
          <w:trHeight w:val="40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潜口村乐善堂楹联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乐善是图，施诸人忠以作所；守诚有道，职其事实而行之</w:t>
            </w:r>
          </w:p>
        </w:tc>
      </w:tr>
      <w:tr>
        <w:tblPrEx>
          <w:tblW w:w="7365" w:type="dxa"/>
          <w:tblCellMar>
            <w:top w:w="120" w:type="dxa"/>
            <w:left w:w="120" w:type="dxa"/>
            <w:bottom w:w="120" w:type="dxa"/>
            <w:right w:w="120" w:type="dxa"/>
          </w:tblCellMar>
        </w:tblPrEx>
        <w:trPr>
          <w:cantSplit w:val="0"/>
          <w:trHeight w:val="40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宣城镇清代宁国府义学楹联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义在必行，读书勤业；学成为用，报国光宗</w:t>
            </w:r>
          </w:p>
        </w:tc>
      </w:tr>
      <w:tr>
        <w:tblPrEx>
          <w:tblW w:w="7365" w:type="dxa"/>
          <w:tblCellMar>
            <w:top w:w="120" w:type="dxa"/>
            <w:left w:w="120" w:type="dxa"/>
            <w:bottom w:w="120" w:type="dxa"/>
            <w:right w:w="120" w:type="dxa"/>
          </w:tblCellMar>
        </w:tblPrEx>
        <w:trPr>
          <w:cantSplit w:val="0"/>
          <w:trHeight w:val="82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黄田村培风中学大礼堂楹联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众学生济济一堂，大好光阴，莫闲过白日；先总理高高在上，无穷事业，都蜀望青年</w:t>
            </w:r>
          </w:p>
        </w:tc>
      </w:tr>
      <w:tr>
        <w:tblPrEx>
          <w:tblW w:w="7365" w:type="dxa"/>
          <w:tblCellMar>
            <w:top w:w="120" w:type="dxa"/>
            <w:left w:w="120" w:type="dxa"/>
            <w:bottom w:w="120" w:type="dxa"/>
            <w:right w:w="120" w:type="dxa"/>
          </w:tblCellMar>
        </w:tblPrEx>
        <w:trPr>
          <w:cantSplit w:val="0"/>
          <w:trHeight w:val="360"/>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歙县徽城镇许氏宗祠楹联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祖德宗功垂福泽，诗书礼乐振家声</w:t>
            </w:r>
          </w:p>
        </w:tc>
      </w:tr>
      <w:tr>
        <w:tblPrEx>
          <w:tblW w:w="7365" w:type="dxa"/>
          <w:tblCellMar>
            <w:top w:w="120" w:type="dxa"/>
            <w:left w:w="120" w:type="dxa"/>
            <w:bottom w:w="120" w:type="dxa"/>
            <w:right w:w="120" w:type="dxa"/>
          </w:tblCellMar>
        </w:tblPrEx>
        <w:trPr>
          <w:cantSplit w:val="0"/>
          <w:trHeight w:val="46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屯溪镇程惇本祠大殿楹联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宗有德祖有功，永秩千秋之祀；系以姓缀以食，聿敦万古之伦</w:t>
            </w:r>
          </w:p>
        </w:tc>
      </w:tr>
    </w:tbl>
    <w:p>
      <w:pPr>
        <w:spacing w:line="360" w:lineRule="auto"/>
        <w:ind w:firstLine="450"/>
        <w:jc w:val="both"/>
        <w:textAlignment w:val="center"/>
        <w:rPr>
          <w:color w:val="000000"/>
        </w:rPr>
      </w:pPr>
      <w:r>
        <w:rPr>
          <w:rFonts w:ascii="楷体" w:eastAsia="楷体" w:hAnsi="楷体" w:cs="楷体"/>
          <w:color w:val="000000"/>
        </w:rPr>
        <w:t>材料二  全面抗战爆发后，皖南敌后区以经济战为主要斗争形式，成为一块坚固的抗日堡垒。面对经济困难，皖南行署推行“一亩地运动”“凡党政军机关、学校、工厂、团体一切人员及各界民众，不论男女，年龄在十八岁以上五十岁以下者，必须垦荒一亩”。还举行春耕、冬耕运动。</w:t>
      </w:r>
      <w:r>
        <w:rPr>
          <w:rFonts w:ascii="Times New Roman" w:eastAsia="Times New Roman" w:hAnsi="Times New Roman" w:cs="Times New Roman"/>
          <w:color w:val="000000"/>
        </w:rPr>
        <w:t>1939</w:t>
      </w:r>
      <w:r>
        <w:rPr>
          <w:rFonts w:ascii="楷体" w:eastAsia="楷体" w:hAnsi="楷体" w:cs="楷体"/>
          <w:color w:val="000000"/>
        </w:rPr>
        <w:t>年</w:t>
      </w:r>
      <w:r>
        <w:rPr>
          <w:rFonts w:ascii="Times New Roman" w:eastAsia="Times New Roman" w:hAnsi="Times New Roman" w:cs="Times New Roman"/>
          <w:color w:val="000000"/>
        </w:rPr>
        <w:t>2</w:t>
      </w:r>
      <w:r>
        <w:rPr>
          <w:rFonts w:ascii="楷体" w:eastAsia="楷体" w:hAnsi="楷体" w:cs="楷体"/>
          <w:color w:val="000000"/>
        </w:rPr>
        <w:t>月，皖南总动员委员会组织屯溪平衡物价委员会，设立安徽省进出口货物检查处等防止走私的执行机关，查禁敌货，并严禁资敌。设粮食联合稽查机构，严防私运粮食。安徽地方银行“‘坚持抗战守土’，积极扶植战时工业，办理易货，运销土产，到沦陷区抢购、储备物资，促进本省抗战物资和金融流通，稳定人心，维持抗战大局”。</w:t>
      </w:r>
    </w:p>
    <w:p>
      <w:pPr>
        <w:spacing w:line="360" w:lineRule="auto"/>
        <w:ind w:firstLine="450"/>
        <w:jc w:val="right"/>
        <w:textAlignment w:val="center"/>
        <w:rPr>
          <w:color w:val="000000"/>
        </w:rPr>
      </w:pPr>
      <w:r>
        <w:rPr>
          <w:rFonts w:ascii="楷体" w:eastAsia="楷体" w:hAnsi="楷体" w:cs="楷体"/>
          <w:color w:val="000000"/>
        </w:rPr>
        <w:t>——摘编自张绪《危机与应对：论皖南地区的经济抗战》</w:t>
      </w:r>
    </w:p>
    <w:p>
      <w:pPr>
        <w:spacing w:line="360" w:lineRule="auto"/>
        <w:jc w:val="left"/>
        <w:textAlignment w:val="center"/>
        <w:rPr>
          <w:color w:val="000000"/>
        </w:rPr>
      </w:pPr>
      <w:r>
        <w:rPr>
          <w:color w:val="000000"/>
        </w:rPr>
        <w:t>（1）</w:t>
      </w:r>
      <w:r>
        <w:rPr>
          <w:rFonts w:ascii="宋体" w:eastAsia="宋体" w:hAnsi="宋体" w:cs="宋体"/>
          <w:color w:val="000000"/>
        </w:rPr>
        <w:t>根据材料一并结合所学知识，概括徽商精神的主要内涵，并说明其形成的背景。</w:t>
      </w:r>
    </w:p>
    <w:p>
      <w:pPr>
        <w:spacing w:line="360" w:lineRule="auto"/>
        <w:jc w:val="left"/>
        <w:textAlignment w:val="center"/>
        <w:rPr>
          <w:color w:val="000000"/>
        </w:rPr>
      </w:pPr>
      <w:r>
        <w:rPr>
          <w:color w:val="000000"/>
        </w:rPr>
        <w:t>（2）</w:t>
      </w:r>
      <w:r>
        <w:rPr>
          <w:rFonts w:ascii="宋体" w:eastAsia="宋体" w:hAnsi="宋体" w:cs="宋体"/>
          <w:color w:val="000000"/>
        </w:rPr>
        <w:t>根据材料一、二并结合所学知识，简析促成皖南敌后区成为坚固的抗日堡垒的有利因素，并说明其经济战的意义。</w:t>
      </w:r>
    </w:p>
    <w:p>
      <w:pPr>
        <w:spacing w:line="360" w:lineRule="auto"/>
        <w:jc w:val="both"/>
        <w:textAlignment w:val="center"/>
        <w:rPr>
          <w:color w:val="000000"/>
        </w:rPr>
      </w:pPr>
      <w:r>
        <w:rPr>
          <w:color w:val="000000"/>
        </w:rPr>
        <w:t xml:space="preserve">18. </w:t>
      </w:r>
      <w:r>
        <w:rPr>
          <w:rFonts w:ascii="宋体" w:eastAsia="宋体" w:hAnsi="宋体" w:cs="宋体"/>
          <w:color w:val="000000"/>
        </w:rPr>
        <w:t>阅读材料，完成下列要求。</w:t>
      </w:r>
    </w:p>
    <w:p>
      <w:pPr>
        <w:spacing w:line="360" w:lineRule="auto"/>
        <w:ind w:firstLine="420"/>
        <w:jc w:val="both"/>
        <w:textAlignment w:val="center"/>
        <w:rPr>
          <w:color w:val="000000"/>
        </w:rPr>
      </w:pPr>
      <w:r>
        <w:rPr>
          <w:rFonts w:ascii="楷体" w:eastAsia="楷体" w:hAnsi="楷体" w:cs="楷体"/>
          <w:color w:val="000000"/>
        </w:rPr>
        <w:t>材料  新加坡三个主要族群华人、马来人、印度人均是来自周边移民，其国家建立是由于族群冲突和族群政治分歧被动成就的。新加坡国家形成的政治过程中，尽可能保护各族群文化。三大主要族群都建有一个特色鲜明的街区，华族文化集中反映在牛车水，印族文化集中反映在小印度，马来族文化集中展示在马来苏丹皇宫周边的甘榜格南。国家法定公共假日中有多个分别是各族群的传统节日（见表 ），每一次族群文化节日的庆祝与展示，就是对新加坡多元族群文化的一次宣讲。新加坡建有一系列博物馆展示族群文化和集体历史记忆，以此来建构新加坡的多元族群文化精神和国家认同。</w:t>
      </w:r>
    </w:p>
    <w:tbl>
      <w:tblPr>
        <w:tblStyle w:val="TableNormal"/>
        <w:tblW w:w="3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30"/>
        <w:gridCol w:w="1635"/>
      </w:tblGrid>
      <w:tr>
        <w:tblPrEx>
          <w:tblW w:w="3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节日</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所属族群</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元旦</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全民</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春节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华人</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耶稣受难日</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基督徒/欧亚人</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国际劳动节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全民</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卫赛节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佛教徒</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开斋节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马来—穆斯林</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新加坡国庆节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全民</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哈芝节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马来—穆斯林</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屠妖节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印度族</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圣诞节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基督徒/欧亚人</w:t>
            </w:r>
          </w:p>
        </w:tc>
      </w:tr>
    </w:tbl>
    <w:p>
      <w:pPr>
        <w:spacing w:line="360" w:lineRule="auto"/>
        <w:ind w:firstLine="420"/>
        <w:jc w:val="right"/>
        <w:textAlignment w:val="center"/>
        <w:rPr>
          <w:color w:val="000000"/>
        </w:rPr>
      </w:pPr>
      <w:r>
        <w:rPr>
          <w:rFonts w:ascii="楷体" w:eastAsia="楷体" w:hAnsi="楷体" w:cs="楷体"/>
          <w:color w:val="000000"/>
        </w:rPr>
        <w:t>——摘编自赵泽琳《“多元”族群与“一体”公民——新加坡多元族群治理与公民意识塑造》</w:t>
      </w:r>
    </w:p>
    <w:p>
      <w:pPr>
        <w:spacing w:line="360" w:lineRule="auto"/>
        <w:jc w:val="left"/>
        <w:textAlignment w:val="center"/>
        <w:rPr>
          <w:color w:val="000000"/>
        </w:rPr>
      </w:pPr>
      <w:r>
        <w:rPr>
          <w:color w:val="000000"/>
        </w:rPr>
        <w:t>（1）</w:t>
      </w:r>
      <w:r>
        <w:rPr>
          <w:rFonts w:ascii="宋体" w:eastAsia="宋体" w:hAnsi="宋体" w:cs="宋体"/>
          <w:color w:val="000000"/>
        </w:rPr>
        <w:t>根据材料并结合所学知识，概括新加坡族群文化保护</w:t>
      </w:r>
      <w:r>
        <w:rPr>
          <w:rFonts w:ascii="宋体" w:eastAsia="宋体" w:hAnsi="宋体" w:cs="宋体"/>
          <w:color w:val="000000"/>
          <w:position w:val="0"/>
        </w:rPr>
        <w:drawing>
          <wp:inline>
            <wp:extent cx="133350" cy="17780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特点。</w:t>
      </w:r>
    </w:p>
    <w:p>
      <w:pPr>
        <w:spacing w:line="360" w:lineRule="auto"/>
        <w:jc w:val="left"/>
        <w:textAlignment w:val="center"/>
        <w:rPr>
          <w:color w:val="000000"/>
        </w:rPr>
      </w:pPr>
      <w:r>
        <w:rPr>
          <w:color w:val="000000"/>
        </w:rPr>
        <w:t>（2）</w:t>
      </w:r>
      <w:r>
        <w:rPr>
          <w:rFonts w:ascii="宋体" w:eastAsia="宋体" w:hAnsi="宋体" w:cs="宋体"/>
          <w:color w:val="000000"/>
        </w:rPr>
        <w:t>根据材料并结合所学知识，说明新加坡族群文化保护的作用。</w:t>
      </w:r>
    </w:p>
    <w:p>
      <w:pPr>
        <w:spacing w:line="360" w:lineRule="auto"/>
        <w:jc w:val="both"/>
        <w:textAlignment w:val="center"/>
        <w:rPr>
          <w:color w:val="000000"/>
        </w:rPr>
      </w:pPr>
      <w:r>
        <w:rPr>
          <w:color w:val="000000"/>
        </w:rPr>
        <w:t xml:space="preserve">19. </w:t>
      </w:r>
      <w:r>
        <w:rPr>
          <w:rFonts w:ascii="宋体" w:eastAsia="宋体" w:hAnsi="宋体" w:cs="宋体"/>
          <w:color w:val="000000"/>
        </w:rPr>
        <w:t>阅读材料，完成下列要求。</w:t>
      </w:r>
    </w:p>
    <w:p>
      <w:pPr>
        <w:spacing w:line="360" w:lineRule="auto"/>
        <w:ind w:firstLine="450"/>
        <w:jc w:val="both"/>
        <w:textAlignment w:val="center"/>
        <w:rPr>
          <w:color w:val="000000"/>
        </w:rPr>
      </w:pPr>
      <w:r>
        <w:rPr>
          <w:rFonts w:ascii="楷体" w:eastAsia="楷体" w:hAnsi="楷体" w:cs="楷体"/>
          <w:color w:val="000000"/>
        </w:rPr>
        <w:t xml:space="preserve">材料   </w:t>
      </w:r>
      <w:r>
        <w:rPr>
          <w:rFonts w:ascii="Times New Roman" w:eastAsia="Times New Roman" w:hAnsi="Times New Roman" w:cs="Times New Roman"/>
          <w:color w:val="000000"/>
        </w:rPr>
        <w:t>1982</w:t>
      </w:r>
      <w:r>
        <w:rPr>
          <w:rFonts w:ascii="楷体" w:eastAsia="楷体" w:hAnsi="楷体" w:cs="楷体"/>
          <w:color w:val="000000"/>
        </w:rPr>
        <w:t>年、</w:t>
      </w:r>
      <w:r>
        <w:rPr>
          <w:rFonts w:ascii="Times New Roman" w:eastAsia="Times New Roman" w:hAnsi="Times New Roman" w:cs="Times New Roman"/>
          <w:color w:val="000000"/>
        </w:rPr>
        <w:t>1990</w:t>
      </w:r>
      <w:r>
        <w:rPr>
          <w:rFonts w:ascii="楷体" w:eastAsia="楷体" w:hAnsi="楷体" w:cs="楷体"/>
          <w:color w:val="000000"/>
        </w:rPr>
        <w:t>年、</w:t>
      </w:r>
      <w:r>
        <w:rPr>
          <w:rFonts w:ascii="Times New Roman" w:eastAsia="Times New Roman" w:hAnsi="Times New Roman" w:cs="Times New Roman"/>
          <w:color w:val="000000"/>
        </w:rPr>
        <w:t>2000</w:t>
      </w:r>
      <w:r>
        <w:rPr>
          <w:rFonts w:ascii="楷体" w:eastAsia="楷体" w:hAnsi="楷体" w:cs="楷体"/>
          <w:color w:val="000000"/>
        </w:rPr>
        <w:t>年中国从业人员的职业结构比例（单位：%）</w:t>
      </w:r>
    </w:p>
    <w:tbl>
      <w:tblPr>
        <w:tblStyle w:val="TableNormal"/>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900"/>
        <w:gridCol w:w="1110"/>
        <w:gridCol w:w="1110"/>
        <w:gridCol w:w="1740"/>
        <w:gridCol w:w="1110"/>
        <w:gridCol w:w="1110"/>
        <w:gridCol w:w="690"/>
      </w:tblGrid>
      <w:tr>
        <w:tblPrEx>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60"/>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负责人</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技术人员</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办事人员</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商业服务业人员</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农业人员</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生产人员</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其他</w:t>
            </w:r>
          </w:p>
        </w:tc>
      </w:tr>
      <w:tr>
        <w:tblPrEx>
          <w:tblW w:w="7350" w:type="dxa"/>
          <w:tblCellMar>
            <w:top w:w="120" w:type="dxa"/>
            <w:left w:w="120" w:type="dxa"/>
            <w:bottom w:w="120" w:type="dxa"/>
            <w:right w:w="120" w:type="dxa"/>
          </w:tblCellMar>
        </w:tblPrEx>
        <w:trPr>
          <w:cantSplit w:val="0"/>
          <w:trHeight w:val="435"/>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1982</w:t>
            </w:r>
            <w:r>
              <w:rPr>
                <w:rFonts w:ascii="楷体" w:eastAsia="楷体" w:hAnsi="楷体" w:cs="楷体"/>
                <w:color w:val="000000"/>
              </w:rPr>
              <w:t>年</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1.56</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5.07</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1.30</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4.01</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71.98</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15.99</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0.09</w:t>
            </w:r>
          </w:p>
        </w:tc>
      </w:tr>
      <w:tr>
        <w:tblPrEx>
          <w:tblW w:w="7350" w:type="dxa"/>
          <w:tblCellMar>
            <w:top w:w="120" w:type="dxa"/>
            <w:left w:w="120" w:type="dxa"/>
            <w:bottom w:w="120" w:type="dxa"/>
            <w:right w:w="120" w:type="dxa"/>
          </w:tblCellMar>
        </w:tblPrEx>
        <w:trPr>
          <w:cantSplit w:val="0"/>
          <w:trHeight w:val="405"/>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1990</w:t>
            </w:r>
            <w:r>
              <w:rPr>
                <w:rFonts w:ascii="楷体" w:eastAsia="楷体" w:hAnsi="楷体" w:cs="楷体"/>
                <w:color w:val="000000"/>
              </w:rPr>
              <w:t>年</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1.75</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5.31</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1.74</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5.41</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70.58</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15.16</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0.05</w:t>
            </w:r>
          </w:p>
        </w:tc>
      </w:tr>
      <w:tr>
        <w:tblPrEx>
          <w:tblW w:w="7350" w:type="dxa"/>
          <w:tblCellMar>
            <w:top w:w="120" w:type="dxa"/>
            <w:left w:w="120" w:type="dxa"/>
            <w:bottom w:w="120" w:type="dxa"/>
            <w:right w:w="120" w:type="dxa"/>
          </w:tblCellMar>
        </w:tblPrEx>
        <w:trPr>
          <w:cantSplit w:val="0"/>
          <w:trHeight w:val="360"/>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2000</w:t>
            </w:r>
            <w:r>
              <w:rPr>
                <w:rFonts w:ascii="楷体" w:eastAsia="楷体" w:hAnsi="楷体" w:cs="楷体"/>
                <w:color w:val="000000"/>
              </w:rPr>
              <w:t>年</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1.67</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5.7</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3.1</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9</w:t>
            </w:r>
            <w:r>
              <w:rPr>
                <w:rFonts w:ascii="Times New Roman" w:eastAsia="Times New Roman" w:hAnsi="Times New Roman" w:cs="Times New Roman"/>
                <w:color w:val="000000"/>
                <w:position w:val="-22"/>
              </w:rPr>
              <w:drawing>
                <wp:inline>
                  <wp:extent cx="31750" cy="889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18</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64.45</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15.83</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0.07</w:t>
            </w:r>
          </w:p>
        </w:tc>
      </w:tr>
    </w:tbl>
    <w:p>
      <w:pPr>
        <w:spacing w:line="360" w:lineRule="auto"/>
        <w:ind w:firstLine="450"/>
        <w:jc w:val="right"/>
        <w:textAlignment w:val="center"/>
        <w:rPr>
          <w:color w:val="000000"/>
        </w:rPr>
      </w:pPr>
      <w:r>
        <w:rPr>
          <w:rFonts w:ascii="楷体" w:eastAsia="楷体" w:hAnsi="楷体" w:cs="楷体"/>
          <w:color w:val="000000"/>
        </w:rPr>
        <w:t>——摘编自《建国70周年职场变迁，从“等靠要”到职业创新》</w:t>
      </w:r>
    </w:p>
    <w:p>
      <w:pPr>
        <w:spacing w:line="360" w:lineRule="auto"/>
        <w:jc w:val="both"/>
        <w:textAlignment w:val="center"/>
        <w:rPr>
          <w:color w:val="000000"/>
        </w:rPr>
      </w:pPr>
      <w:r>
        <w:rPr>
          <w:rFonts w:ascii="宋体" w:eastAsia="宋体" w:hAnsi="宋体" w:cs="宋体"/>
          <w:color w:val="000000"/>
        </w:rPr>
        <w:t>根据材料并结合所学知识，就材料整体或其中任意一点拟定一个论题，并予以阐述。（要求：论题明确，持论有据，论证充分，表述清晰）</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2" Type="http://schemas.openxmlformats.org/officeDocument/2006/relationships/theme" Target="theme/theme1.xml"/><Relationship Id="rId13" Type="http://schemas.openxmlformats.org/officeDocument/2006/relationships/numbering" Target="numbering.xml"/><Relationship Id="rId14" Type="http://schemas.openxmlformats.org/officeDocument/2006/relationships/styles" Target="styles.xml"/><Relationship Id="rId2" Type="http://schemas.openxmlformats.org/officeDocument/2006/relationships/webSettings" Target="webSetting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