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10553700</wp:posOffset>
            </wp:positionH>
            <wp:positionV relativeFrom="topMargin">
              <wp:posOffset>12255500</wp:posOffset>
            </wp:positionV>
            <wp:extent cx="457200" cy="3937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r>
        <w:rPr>
          <w:rFonts w:ascii="宋体" w:hAnsi="宋体" w:eastAsia="宋体" w:cs="宋体"/>
          <w:b/>
          <w:color w:val="auto"/>
          <w:sz w:val="32"/>
        </w:rPr>
        <w:t>2024年普通高等学校招生全国统一考试模拟试题（一）历史</w:t>
      </w:r>
    </w:p>
    <w:p>
      <w:pPr>
        <w:spacing w:line="360" w:lineRule="auto"/>
        <w:jc w:val="both"/>
      </w:pPr>
      <w:r>
        <w:rPr>
          <w:rFonts w:ascii="宋体" w:hAnsi="宋体" w:eastAsia="宋体" w:cs="宋体"/>
          <w:b/>
          <w:color w:val="auto"/>
          <w:sz w:val="24"/>
        </w:rPr>
        <w:t>本试卷共6页，19题。全卷满分100分。考试用时75分钟。祝考试顺利</w:t>
      </w:r>
    </w:p>
    <w:p>
      <w:pPr>
        <w:spacing w:line="360" w:lineRule="auto"/>
        <w:jc w:val="both"/>
      </w:pPr>
      <w:r>
        <w:rPr>
          <w:rFonts w:ascii="宋体" w:hAnsi="宋体" w:eastAsia="宋体" w:cs="宋体"/>
          <w:b/>
          <w:color w:val="auto"/>
          <w:sz w:val="24"/>
        </w:rPr>
        <w:t>注意事项：</w:t>
      </w:r>
    </w:p>
    <w:p>
      <w:pPr>
        <w:spacing w:line="360" w:lineRule="auto"/>
        <w:jc w:val="both"/>
      </w:pPr>
      <w:r>
        <w:rPr>
          <w:rFonts w:ascii="宋体" w:hAnsi="宋体" w:eastAsia="宋体" w:cs="宋体"/>
          <w:b/>
          <w:color w:val="auto"/>
          <w:sz w:val="24"/>
        </w:rPr>
        <w:t>1.答题前，先将自己的姓名、准考证号、考场号、座位号填写在试卷和答题卡上，并将准考证号条形码粘贴在答题卡上的指定位置。</w:t>
      </w:r>
    </w:p>
    <w:p>
      <w:pPr>
        <w:spacing w:line="360" w:lineRule="auto"/>
        <w:jc w:val="both"/>
      </w:pPr>
      <w:r>
        <w:rPr>
          <w:rFonts w:ascii="宋体" w:hAnsi="宋体" w:eastAsia="宋体" w:cs="宋体"/>
          <w:b/>
          <w:color w:val="auto"/>
          <w:sz w:val="24"/>
        </w:rPr>
        <w:t>2.选择题的作答：每小题选出答案后，用2B铅笔把答题卡上对应题目的答案标号涂黑。写在试卷、草稿纸和答题卡上的非答题区域均无效。</w:t>
      </w:r>
    </w:p>
    <w:p>
      <w:pPr>
        <w:spacing w:line="360" w:lineRule="auto"/>
        <w:jc w:val="both"/>
      </w:pPr>
      <w:r>
        <w:rPr>
          <w:rFonts w:ascii="宋体" w:hAnsi="宋体" w:eastAsia="宋体" w:cs="宋体"/>
          <w:b/>
          <w:color w:val="auto"/>
          <w:sz w:val="24"/>
        </w:rPr>
        <w:t>3.非选择题的作答：用黑色签字笔直接答在答题卡上对应的答题区域内。写在试卷、草稿纸和答题卡上的非答题区域均无效。</w:t>
      </w:r>
    </w:p>
    <w:p>
      <w:pPr>
        <w:spacing w:line="360" w:lineRule="auto"/>
        <w:jc w:val="both"/>
      </w:pPr>
      <w:r>
        <w:rPr>
          <w:rFonts w:ascii="宋体" w:hAnsi="宋体" w:eastAsia="宋体" w:cs="宋体"/>
          <w:b/>
          <w:color w:val="auto"/>
          <w:sz w:val="24"/>
        </w:rPr>
        <w:t>4.考试结束后，请将本试卷和答题卡一并上交。</w:t>
      </w:r>
    </w:p>
    <w:p>
      <w:pPr>
        <w:spacing w:line="360" w:lineRule="auto"/>
        <w:jc w:val="both"/>
      </w:pPr>
      <w:r>
        <w:rPr>
          <w:rFonts w:ascii="宋体" w:hAnsi="宋体" w:eastAsia="宋体" w:cs="宋体"/>
          <w:b/>
          <w:color w:val="auto"/>
          <w:sz w:val="24"/>
        </w:rPr>
        <w:t>一、选择题：本题共15小题，每小题3分，共45分。在每小题给出的四个选项中，只有一项是符合题目要求的。</w:t>
      </w:r>
    </w:p>
    <w:p>
      <w:pPr>
        <w:spacing w:line="360" w:lineRule="auto"/>
        <w:jc w:val="both"/>
      </w:pPr>
      <w:r>
        <w:rPr>
          <w:color w:val="auto"/>
        </w:rPr>
        <w:t xml:space="preserve">1. </w:t>
      </w:r>
      <w:r>
        <w:rPr>
          <w:rFonts w:ascii="宋体" w:hAnsi="宋体" w:eastAsia="宋体" w:cs="宋体"/>
          <w:color w:val="auto"/>
        </w:rPr>
        <w:t>龙山时代文化分为山东龙山文化、河南龙山文化、陕西龙山文化、山西陶寺类型龙山文化等。如黄河中游兴起的仰韶文化，当其接触到了比它优秀的黄河下游山东龙山文化之后，出现了取代仰韶文化的河南龙山文化。这一现象反映出（   ）</w:t>
      </w:r>
    </w:p>
    <w:p>
      <w:pPr>
        <w:tabs>
          <w:tab w:val="left" w:pos="4873"/>
        </w:tabs>
        <w:spacing w:line="360" w:lineRule="auto"/>
        <w:jc w:val="left"/>
        <w:textAlignment w:val="center"/>
        <w:rPr>
          <w:color w:val="auto"/>
        </w:rPr>
      </w:pPr>
      <w:r>
        <w:t xml:space="preserve">A. </w:t>
      </w:r>
      <w:r>
        <w:rPr>
          <w:rFonts w:ascii="宋体" w:hAnsi="宋体" w:eastAsia="宋体" w:cs="宋体"/>
          <w:color w:val="auto"/>
        </w:rPr>
        <w:t>区域文明发展路径趋同</w:t>
      </w:r>
      <w:r>
        <w:tab/>
      </w:r>
      <w:r>
        <w:t xml:space="preserve">B. </w:t>
      </w:r>
      <w:r>
        <w:rPr>
          <w:rFonts w:ascii="宋体" w:hAnsi="宋体" w:eastAsia="宋体" w:cs="宋体"/>
          <w:color w:val="auto"/>
        </w:rPr>
        <w:t>华夏文明呈现出多元一体格局</w:t>
      </w:r>
    </w:p>
    <w:p>
      <w:pPr>
        <w:tabs>
          <w:tab w:val="left" w:pos="4873"/>
        </w:tabs>
        <w:spacing w:line="360" w:lineRule="auto"/>
        <w:jc w:val="left"/>
        <w:textAlignment w:val="center"/>
        <w:rPr>
          <w:color w:val="000000"/>
        </w:rPr>
      </w:pPr>
      <w:r>
        <w:t xml:space="preserve">C. </w:t>
      </w:r>
      <w:r>
        <w:rPr>
          <w:rFonts w:ascii="宋体" w:hAnsi="宋体" w:eastAsia="宋体" w:cs="宋体"/>
          <w:color w:val="auto"/>
        </w:rPr>
        <w:t>民族交融推动文化统一</w:t>
      </w:r>
      <w:r>
        <w:tab/>
      </w:r>
      <w:r>
        <w:t xml:space="preserve">D. </w:t>
      </w:r>
      <w:r>
        <w:rPr>
          <w:rFonts w:ascii="宋体" w:hAnsi="宋体" w:eastAsia="宋体" w:cs="宋体"/>
          <w:color w:val="auto"/>
        </w:rPr>
        <w:t>外来文明给传统文明注入活力</w:t>
      </w:r>
    </w:p>
    <w:p>
      <w:pPr>
        <w:spacing w:line="360" w:lineRule="auto"/>
        <w:jc w:val="both"/>
        <w:textAlignment w:val="center"/>
        <w:rPr>
          <w:color w:val="000000"/>
        </w:rPr>
      </w:pPr>
      <w:r>
        <w:rPr>
          <w:color w:val="000000"/>
        </w:rPr>
        <w:t xml:space="preserve">2. </w:t>
      </w:r>
      <w:r>
        <w:rPr>
          <w:rFonts w:ascii="宋体" w:hAnsi="宋体" w:eastAsia="宋体" w:cs="宋体"/>
          <w:color w:val="000000"/>
        </w:rPr>
        <w:t>秦汉时期的新道家肯定阴阳家“序四时之大顺，不可失也”；肯定儒家“序君臣父子之礼，列夫妇长幼之别，不可易也”；肯定墨家“强本节用，不可废也”；肯定法家“正君臣上下之分，不可改矣”；肯定名家“正名实，不可不察也”。这说明（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秦汉文化具有包容互补特征</w:t>
      </w:r>
      <w:r>
        <w:rPr>
          <w:color w:val="000000"/>
        </w:rPr>
        <w:tab/>
      </w:r>
      <w:r>
        <w:rPr>
          <w:color w:val="000000"/>
        </w:rPr>
        <w:t xml:space="preserve">B. </w:t>
      </w:r>
      <w:r>
        <w:rPr>
          <w:rFonts w:ascii="宋体" w:hAnsi="宋体" w:eastAsia="宋体" w:cs="宋体"/>
          <w:color w:val="000000"/>
        </w:rPr>
        <w:t>儒学尚未取得独尊地位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百家争鸣促进思想文化融合</w:t>
      </w:r>
      <w:r>
        <w:rPr>
          <w:color w:val="000000"/>
        </w:rPr>
        <w:tab/>
      </w:r>
      <w:r>
        <w:rPr>
          <w:color w:val="000000"/>
        </w:rPr>
        <w:t xml:space="preserve">D. </w:t>
      </w:r>
      <w:r>
        <w:rPr>
          <w:rFonts w:ascii="宋体" w:hAnsi="宋体" w:eastAsia="宋体" w:cs="宋体"/>
          <w:color w:val="000000"/>
        </w:rPr>
        <w:t>政府推行多元文化政策</w:t>
      </w:r>
    </w:p>
    <w:p>
      <w:pPr>
        <w:spacing w:line="360" w:lineRule="auto"/>
        <w:jc w:val="both"/>
        <w:textAlignment w:val="center"/>
        <w:rPr>
          <w:color w:val="000000"/>
        </w:rPr>
      </w:pPr>
      <w:r>
        <w:rPr>
          <w:color w:val="000000"/>
        </w:rPr>
        <w:t xml:space="preserve">3. </w:t>
      </w:r>
      <w:r>
        <w:rPr>
          <w:rFonts w:ascii="宋体" w:hAnsi="宋体" w:eastAsia="宋体" w:cs="宋体"/>
          <w:color w:val="000000"/>
        </w:rPr>
        <w:t>《汉书·百官公卿表》、《续汉书·百官志》记官而不记机构，以长官、佐贰、属官代表各自府署，即“以官存司”；两唐书《百官志》则在各机构名下记其长官、佐贰及所属官吏，即“以司存官”。这一变化折射出（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汉唐官僚制度已初步建立</w:t>
      </w:r>
      <w:r>
        <w:rPr>
          <w:color w:val="000000"/>
        </w:rPr>
        <w:tab/>
      </w:r>
      <w:r>
        <w:rPr>
          <w:color w:val="000000"/>
        </w:rPr>
        <w:t xml:space="preserve">B. </w:t>
      </w:r>
      <w:r>
        <w:rPr>
          <w:rFonts w:ascii="宋体" w:hAnsi="宋体" w:eastAsia="宋体" w:cs="宋体"/>
          <w:color w:val="000000"/>
        </w:rPr>
        <w:t>中央对地方的控制不断强化</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政府机构法律地位明确化</w:t>
      </w:r>
      <w:r>
        <w:rPr>
          <w:color w:val="000000"/>
        </w:rPr>
        <w:tab/>
      </w:r>
      <w:r>
        <w:rPr>
          <w:color w:val="000000"/>
        </w:rPr>
        <w:t xml:space="preserve">D. </w:t>
      </w:r>
      <w:r>
        <w:rPr>
          <w:rFonts w:ascii="宋体" w:hAnsi="宋体" w:eastAsia="宋体" w:cs="宋体"/>
          <w:color w:val="000000"/>
        </w:rPr>
        <w:t>行政机关职能分工日趋明确</w:t>
      </w:r>
    </w:p>
    <w:p>
      <w:pPr>
        <w:spacing w:line="360" w:lineRule="auto"/>
        <w:jc w:val="both"/>
        <w:textAlignment w:val="center"/>
        <w:rPr>
          <w:color w:val="000000"/>
        </w:rPr>
      </w:pPr>
      <w:r>
        <w:rPr>
          <w:color w:val="000000"/>
        </w:rPr>
        <w:t xml:space="preserve">4. </w:t>
      </w:r>
      <w:r>
        <w:rPr>
          <w:rFonts w:ascii="宋体" w:hAnsi="宋体" w:eastAsia="宋体" w:cs="宋体"/>
          <w:color w:val="000000"/>
        </w:rPr>
        <w:t>北宋政府严格限制边塞贸易，但宋辽边境“甚有人户衷私兴贩”，宋夏边境“颇闻禁令不行”。一无战事，边民“肆意往来，所在无复禁止”。导致这一现象出现的主要原因是（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人口迁徙加速</w:t>
      </w:r>
      <w:r>
        <w:rPr>
          <w:color w:val="000000"/>
        </w:rPr>
        <w:tab/>
      </w:r>
      <w:r>
        <w:rPr>
          <w:color w:val="000000"/>
        </w:rPr>
        <w:t xml:space="preserve">B. </w:t>
      </w:r>
      <w:r>
        <w:rPr>
          <w:rFonts w:ascii="宋体" w:hAnsi="宋体" w:eastAsia="宋体" w:cs="宋体"/>
          <w:color w:val="000000"/>
        </w:rPr>
        <w:t>民族交流交往密切</w:t>
      </w:r>
      <w:r>
        <w:rPr>
          <w:color w:val="000000"/>
        </w:rPr>
        <w:tab/>
      </w:r>
      <w:r>
        <w:rPr>
          <w:color w:val="000000"/>
        </w:rPr>
        <w:t xml:space="preserve">C. </w:t>
      </w:r>
      <w:r>
        <w:rPr>
          <w:rFonts w:ascii="宋体" w:hAnsi="宋体" w:eastAsia="宋体" w:cs="宋体"/>
          <w:color w:val="000000"/>
        </w:rPr>
        <w:t>民族政权并立</w:t>
      </w:r>
      <w:r>
        <w:rPr>
          <w:color w:val="000000"/>
        </w:rPr>
        <w:tab/>
      </w:r>
      <w:r>
        <w:rPr>
          <w:color w:val="000000"/>
        </w:rPr>
        <w:t xml:space="preserve">D. </w:t>
      </w:r>
      <w:r>
        <w:rPr>
          <w:rFonts w:ascii="宋体" w:hAnsi="宋体" w:eastAsia="宋体" w:cs="宋体"/>
          <w:color w:val="000000"/>
        </w:rPr>
        <w:t>南北经济互利互补</w:t>
      </w:r>
    </w:p>
    <w:p>
      <w:pPr>
        <w:spacing w:line="360" w:lineRule="auto"/>
        <w:jc w:val="both"/>
        <w:textAlignment w:val="center"/>
        <w:rPr>
          <w:color w:val="000000"/>
        </w:rPr>
      </w:pPr>
      <w:r>
        <w:rPr>
          <w:color w:val="000000"/>
        </w:rPr>
        <w:t xml:space="preserve">5. </w:t>
      </w:r>
      <w:r>
        <w:rPr>
          <w:rFonts w:ascii="宋体" w:hAnsi="宋体" w:eastAsia="宋体" w:cs="宋体"/>
          <w:color w:val="000000"/>
        </w:rPr>
        <w:t>明代嘉靖、万历年间史论极多。据此可知，明代中后期的史学（   ）</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660"/>
        <w:gridCol w:w="6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作者</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著作</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类目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8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洪垣</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《史说》</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“论刑赏大柄”、“论东汉之亡”、“论东晋之失”、“论取人考课之弊”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5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贺详</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《史取》</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“谏法”、“兴革”、“用人”、“行政”、“钱谷”、“救荒”、“治河”、“漕运”、“赏功”、“选将”、“制兵”、“虏情”等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5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吕坤</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《实政录》</w:t>
            </w:r>
          </w:p>
        </w:tc>
        <w:tc>
          <w:tcPr>
            <w:tcW w:w="6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“政体之低昂”、“风俗之恶美”、“边防之废修”、“夷情之向背”、“钱谷之盈缩”、“河槽之通滞”、“吏治之污隆”等</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摆脱了传统思想的束缚</w:t>
      </w:r>
      <w:r>
        <w:rPr>
          <w:color w:val="000000"/>
        </w:rPr>
        <w:tab/>
      </w:r>
      <w:r>
        <w:rPr>
          <w:color w:val="000000"/>
        </w:rPr>
        <w:t xml:space="preserve">B. </w:t>
      </w:r>
      <w:r>
        <w:rPr>
          <w:rFonts w:ascii="宋体" w:hAnsi="宋体" w:eastAsia="宋体" w:cs="宋体"/>
          <w:color w:val="000000"/>
        </w:rPr>
        <w:t>重视政治制度的传承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渗透着经世致用的取向</w:t>
      </w:r>
      <w:r>
        <w:rPr>
          <w:color w:val="000000"/>
        </w:rPr>
        <w:tab/>
      </w:r>
      <w:r>
        <w:rPr>
          <w:color w:val="000000"/>
        </w:rPr>
        <w:t xml:space="preserve">D. </w:t>
      </w:r>
      <w:r>
        <w:rPr>
          <w:rFonts w:ascii="宋体" w:hAnsi="宋体" w:eastAsia="宋体" w:cs="宋体"/>
          <w:color w:val="000000"/>
        </w:rPr>
        <w:t>专注于思考制度创新</w:t>
      </w:r>
    </w:p>
    <w:p>
      <w:pPr>
        <w:spacing w:line="360" w:lineRule="auto"/>
        <w:jc w:val="both"/>
        <w:textAlignment w:val="center"/>
        <w:rPr>
          <w:color w:val="000000"/>
        </w:rPr>
      </w:pPr>
      <w:r>
        <w:rPr>
          <w:color w:val="000000"/>
        </w:rPr>
        <w:t xml:space="preserve">6. </w:t>
      </w:r>
      <w:r>
        <w:rPr>
          <w:rFonts w:ascii="宋体" w:hAnsi="宋体" w:eastAsia="宋体" w:cs="宋体"/>
          <w:color w:val="000000"/>
        </w:rPr>
        <w:t>19世纪末，英俄加紧争夺帕米尔地区。喀什噶尔是当时距离帕米尔较近的南疆重镇，李鸿章向朝廷奏请建造喀什噶尔电报线。朝廷立即批准了此折，从津沪所存出使经费内拨出28万两用于建造喀什噶尔电报线，架线人员从阿克苏开工，至1894年2月底抵达喀什噶尔，工程全部告竣。据此可知，晚清时期（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近代通讯变革缓解边疆危机</w:t>
      </w:r>
      <w:r>
        <w:rPr>
          <w:color w:val="000000"/>
        </w:rPr>
        <w:tab/>
      </w:r>
      <w:r>
        <w:rPr>
          <w:color w:val="000000"/>
        </w:rPr>
        <w:t xml:space="preserve">B. </w:t>
      </w:r>
      <w:r>
        <w:rPr>
          <w:rFonts w:ascii="宋体" w:hAnsi="宋体" w:eastAsia="宋体" w:cs="宋体"/>
          <w:color w:val="000000"/>
        </w:rPr>
        <w:t>政府日益重视边疆治理</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内地与边疆的经济联系增强</w:t>
      </w:r>
      <w:r>
        <w:rPr>
          <w:color w:val="000000"/>
        </w:rPr>
        <w:tab/>
      </w:r>
      <w:r>
        <w:rPr>
          <w:color w:val="000000"/>
        </w:rPr>
        <w:t xml:space="preserve">D. </w:t>
      </w:r>
      <w:r>
        <w:rPr>
          <w:rFonts w:ascii="宋体" w:hAnsi="宋体" w:eastAsia="宋体" w:cs="宋体"/>
          <w:color w:val="000000"/>
        </w:rPr>
        <w:t>中央加强了对地方控制</w:t>
      </w:r>
    </w:p>
    <w:p>
      <w:pPr>
        <w:spacing w:line="360" w:lineRule="auto"/>
        <w:jc w:val="both"/>
        <w:textAlignment w:val="center"/>
        <w:rPr>
          <w:color w:val="000000"/>
        </w:rPr>
      </w:pPr>
      <w:r>
        <w:rPr>
          <w:color w:val="000000"/>
        </w:rPr>
        <w:t xml:space="preserve">7. </w:t>
      </w:r>
      <w:r>
        <w:rPr>
          <w:rFonts w:ascii="宋体" w:hAnsi="宋体" w:eastAsia="宋体" w:cs="宋体"/>
          <w:color w:val="000000"/>
        </w:rPr>
        <w:t>清末新政时期，政府颁布了如下政策。这反映出（   ）</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098"/>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855" w:hRule="atLeast"/>
        </w:trPr>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1903年</w:t>
            </w:r>
          </w:p>
        </w:tc>
        <w:tc>
          <w:tcPr>
            <w:tcW w:w="1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商部颁布《奖励公司章程》</w:t>
            </w:r>
          </w:p>
        </w:tc>
        <w:tc>
          <w:tcPr>
            <w:tcW w:w="57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凡集股50万元至5000万元的工商业者，分别奖以议员或者商部头等顾问等职位，并加赏七品至头品顶戴。若获奖者已有职衔，则在所定等级之上加一级，还可以移奖给兄弟子侄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55" w:hRule="atLeast"/>
        </w:trPr>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1906年</w:t>
            </w:r>
          </w:p>
        </w:tc>
        <w:tc>
          <w:tcPr>
            <w:tcW w:w="1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商部颁布《奖给商勋章程》</w:t>
            </w:r>
          </w:p>
        </w:tc>
        <w:tc>
          <w:tcPr>
            <w:tcW w:w="57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能制造新式机器者、翻新工艺者、精工制造者，奖给六品到二品的顶戴，五等至一等商勋</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传统思想观念根深蒂固</w:t>
      </w:r>
      <w:r>
        <w:rPr>
          <w:color w:val="000000"/>
        </w:rPr>
        <w:tab/>
      </w:r>
      <w:r>
        <w:rPr>
          <w:color w:val="000000"/>
        </w:rPr>
        <w:t xml:space="preserve">B. </w:t>
      </w:r>
      <w:r>
        <w:rPr>
          <w:rFonts w:ascii="宋体" w:hAnsi="宋体" w:eastAsia="宋体" w:cs="宋体"/>
          <w:color w:val="000000"/>
        </w:rPr>
        <w:t>民间工艺改良热情高涨</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民族工业发展较为迅速</w:t>
      </w:r>
      <w:r>
        <w:rPr>
          <w:color w:val="000000"/>
        </w:rPr>
        <w:tab/>
      </w:r>
      <w:r>
        <w:rPr>
          <w:color w:val="000000"/>
        </w:rPr>
        <w:t xml:space="preserve">D. </w:t>
      </w:r>
      <w:r>
        <w:rPr>
          <w:rFonts w:ascii="宋体" w:hAnsi="宋体" w:eastAsia="宋体" w:cs="宋体"/>
          <w:color w:val="000000"/>
        </w:rPr>
        <w:t>传统抑商政策显著改变</w:t>
      </w:r>
    </w:p>
    <w:p>
      <w:pPr>
        <w:spacing w:line="360" w:lineRule="auto"/>
        <w:jc w:val="both"/>
        <w:textAlignment w:val="center"/>
        <w:rPr>
          <w:color w:val="000000"/>
        </w:rPr>
      </w:pPr>
      <w:r>
        <w:rPr>
          <w:color w:val="000000"/>
        </w:rPr>
        <w:t xml:space="preserve">8. </w:t>
      </w:r>
      <w:r>
        <w:rPr>
          <w:rFonts w:ascii="宋体" w:hAnsi="宋体" w:eastAsia="宋体" w:cs="宋体"/>
          <w:color w:val="000000"/>
        </w:rPr>
        <w:t>1927年10月15日，中共南方局、广东省委联席会议根据中共中央的决议，决定废除“国民革命军”的名号，改称“工农革命军”，“改用红旗以斧、镰为标志，与国际旗同”。据此可知，中国共产党（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发动民众扩大自身革命基础</w:t>
      </w:r>
      <w:r>
        <w:rPr>
          <w:color w:val="000000"/>
        </w:rPr>
        <w:tab/>
      </w:r>
      <w:r>
        <w:rPr>
          <w:color w:val="000000"/>
        </w:rPr>
        <w:t xml:space="preserve">B. </w:t>
      </w:r>
      <w:r>
        <w:rPr>
          <w:rFonts w:ascii="宋体" w:hAnsi="宋体" w:eastAsia="宋体" w:cs="宋体"/>
          <w:color w:val="000000"/>
        </w:rPr>
        <w:t>实现工作重心向农村的转移</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借用旗帜展现自身政治理念</w:t>
      </w:r>
      <w:r>
        <w:rPr>
          <w:color w:val="000000"/>
        </w:rPr>
        <w:tab/>
      </w:r>
      <w:r>
        <w:rPr>
          <w:color w:val="000000"/>
        </w:rPr>
        <w:t xml:space="preserve">D. </w:t>
      </w:r>
      <w:r>
        <w:rPr>
          <w:rFonts w:ascii="宋体" w:hAnsi="宋体" w:eastAsia="宋体" w:cs="宋体"/>
          <w:color w:val="000000"/>
        </w:rPr>
        <w:t>深入学习俄国十月革命经验</w:t>
      </w:r>
    </w:p>
    <w:p>
      <w:pPr>
        <w:spacing w:line="360" w:lineRule="auto"/>
        <w:jc w:val="both"/>
        <w:textAlignment w:val="center"/>
        <w:rPr>
          <w:color w:val="000000"/>
        </w:rPr>
      </w:pPr>
      <w:r>
        <w:rPr>
          <w:color w:val="000000"/>
        </w:rPr>
        <w:t xml:space="preserve">9. </w:t>
      </w:r>
      <w:r>
        <w:rPr>
          <w:rFonts w:ascii="宋体" w:hAnsi="宋体" w:eastAsia="宋体" w:cs="宋体"/>
          <w:color w:val="000000"/>
        </w:rPr>
        <w:t>1953年，新中国举行了世界四大文化名人纪念会，会场并列悬挂着屈原、哥白尼、拉伯雷、何塞·马蒂画像。原本偏重于中国传统绘画风格的屈原画像与其他三幅外国名人画像并置，并且其绘画风格具有较明显的西方写实风格。这（   ）</w:t>
      </w:r>
    </w:p>
    <w:p>
      <w:pPr>
        <w:spacing w:line="360" w:lineRule="auto"/>
        <w:jc w:val="both"/>
        <w:textAlignment w:val="center"/>
        <w:rPr>
          <w:color w:val="000000"/>
        </w:rPr>
      </w:pPr>
      <w:r>
        <w:rPr>
          <w:color w:val="000000"/>
        </w:rPr>
        <w:drawing>
          <wp:inline distT="0" distB="0" distL="114300" distR="114300">
            <wp:extent cx="4591050" cy="21717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591050" cy="2171700"/>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左：陈洪绶《屈子行吟图》中的屈原形象；中：蒋兆和绘制、郭沫若题词的《屈原像图轴》，此为文联纪念会场悬挂的《屈原像》；右：世界四大文化名人纪念大会会场悬挂的《屈原像》</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体现出新中国融入世界的需求</w:t>
      </w:r>
      <w:r>
        <w:rPr>
          <w:color w:val="000000"/>
        </w:rPr>
        <w:tab/>
      </w:r>
      <w:r>
        <w:rPr>
          <w:color w:val="000000"/>
        </w:rPr>
        <w:t xml:space="preserve">B. </w:t>
      </w:r>
      <w:r>
        <w:rPr>
          <w:rFonts w:ascii="宋体" w:hAnsi="宋体" w:eastAsia="宋体" w:cs="宋体"/>
          <w:color w:val="000000"/>
        </w:rPr>
        <w:t>有助于强化两极格局之下的冷战宣传</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推动了新中国外交战略的改变</w:t>
      </w:r>
      <w:r>
        <w:rPr>
          <w:color w:val="000000"/>
        </w:rPr>
        <w:tab/>
      </w:r>
      <w:r>
        <w:rPr>
          <w:color w:val="000000"/>
        </w:rPr>
        <w:t xml:space="preserve">D. </w:t>
      </w:r>
      <w:r>
        <w:rPr>
          <w:rFonts w:ascii="宋体" w:hAnsi="宋体" w:eastAsia="宋体" w:cs="宋体"/>
          <w:color w:val="000000"/>
        </w:rPr>
        <w:t>反映了新中国独立于两大阵营的立场</w:t>
      </w:r>
    </w:p>
    <w:p>
      <w:pPr>
        <w:spacing w:line="360" w:lineRule="auto"/>
        <w:jc w:val="both"/>
        <w:textAlignment w:val="center"/>
        <w:rPr>
          <w:color w:val="000000"/>
        </w:rPr>
      </w:pPr>
      <w:r>
        <w:rPr>
          <w:color w:val="000000"/>
        </w:rPr>
        <w:t xml:space="preserve">10. </w:t>
      </w:r>
      <w:r>
        <w:rPr>
          <w:rFonts w:ascii="宋体" w:hAnsi="宋体" w:eastAsia="宋体" w:cs="宋体"/>
          <w:color w:val="000000"/>
        </w:rPr>
        <w:t>2002年以后，工业发展较迅速。这表明（   ）</w:t>
      </w:r>
    </w:p>
    <w:tbl>
      <w:tblPr>
        <w:tblStyle w:val="4"/>
        <w:tblW w:w="5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85"/>
        <w:gridCol w:w="1530"/>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种类</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2012年产量</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相比2002年增长倍数……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微型计算机设备</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3.5亿台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移动通信手持机</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11.8亿台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集成电路</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823</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3亿块</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家用电冰箱</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8427万台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彩色电视机</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1.3亿台</w:t>
            </w:r>
          </w:p>
        </w:tc>
        <w:tc>
          <w:tcPr>
            <w:tcW w:w="29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1.5</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“中国制造”与世界经济融合加快</w:t>
      </w:r>
      <w:r>
        <w:rPr>
          <w:color w:val="000000"/>
        </w:rPr>
        <w:tab/>
      </w:r>
      <w:r>
        <w:rPr>
          <w:color w:val="000000"/>
        </w:rPr>
        <w:t xml:space="preserve">B. </w:t>
      </w:r>
      <w:r>
        <w:rPr>
          <w:rFonts w:ascii="宋体" w:hAnsi="宋体" w:eastAsia="宋体" w:cs="宋体"/>
          <w:color w:val="000000"/>
        </w:rPr>
        <w:t>高新科技产业得到发展</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中国加入关贸总协定效果较显著</w:t>
      </w:r>
      <w:r>
        <w:rPr>
          <w:color w:val="000000"/>
        </w:rPr>
        <w:tab/>
      </w:r>
      <w:r>
        <w:rPr>
          <w:color w:val="000000"/>
        </w:rPr>
        <w:t xml:space="preserve">D. </w:t>
      </w:r>
      <w:r>
        <w:rPr>
          <w:rFonts w:ascii="宋体" w:hAnsi="宋体" w:eastAsia="宋体" w:cs="宋体"/>
          <w:color w:val="000000"/>
        </w:rPr>
        <w:t>工业占据经济主导地位</w:t>
      </w:r>
    </w:p>
    <w:p>
      <w:pPr>
        <w:spacing w:line="360" w:lineRule="auto"/>
        <w:jc w:val="both"/>
        <w:textAlignment w:val="center"/>
        <w:rPr>
          <w:color w:val="000000"/>
        </w:rPr>
      </w:pPr>
      <w:r>
        <w:rPr>
          <w:color w:val="000000"/>
        </w:rPr>
        <w:t xml:space="preserve">11. </w:t>
      </w:r>
      <w:r>
        <w:rPr>
          <w:rFonts w:ascii="宋体" w:hAnsi="宋体" w:eastAsia="宋体" w:cs="宋体"/>
          <w:color w:val="000000"/>
        </w:rPr>
        <w:t>罗马凯旋式分为大小两种。大凯旋式是独裁官、执政官和裁判官在彻底战胜外敌、杀死至少5000名敌人、拓展了疆土后才能在罗马举行的游行并陈列战利品的仪式。小凯旋式的荣誉授予那些已取得胜利，但战争尚未正式结束的将军，或级别不够高的将军，或战胜海盗的将军。罗马社会对凯旋式的重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固化了罗马社会的等级差别</w:t>
      </w:r>
      <w:r>
        <w:rPr>
          <w:color w:val="000000"/>
        </w:rPr>
        <w:tab/>
      </w:r>
      <w:r>
        <w:rPr>
          <w:color w:val="000000"/>
        </w:rPr>
        <w:t xml:space="preserve">B. </w:t>
      </w:r>
      <w:r>
        <w:rPr>
          <w:rFonts w:ascii="宋体" w:hAnsi="宋体" w:eastAsia="宋体" w:cs="宋体"/>
          <w:color w:val="000000"/>
        </w:rPr>
        <w:t>巩固了共和国的政治根基</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适应了罗马建立帝制的需要</w:t>
      </w:r>
      <w:r>
        <w:rPr>
          <w:color w:val="000000"/>
        </w:rPr>
        <w:tab/>
      </w:r>
      <w:r>
        <w:rPr>
          <w:color w:val="000000"/>
        </w:rPr>
        <w:t xml:space="preserve">D. </w:t>
      </w:r>
      <w:r>
        <w:rPr>
          <w:rFonts w:ascii="宋体" w:hAnsi="宋体" w:eastAsia="宋体" w:cs="宋体"/>
          <w:color w:val="000000"/>
        </w:rPr>
        <w:t>增强了公民集体认同意识</w:t>
      </w:r>
    </w:p>
    <w:p>
      <w:pPr>
        <w:spacing w:line="360" w:lineRule="auto"/>
        <w:jc w:val="both"/>
        <w:textAlignment w:val="center"/>
        <w:rPr>
          <w:color w:val="000000"/>
        </w:rPr>
      </w:pPr>
      <w:r>
        <w:rPr>
          <w:color w:val="000000"/>
        </w:rPr>
        <w:t xml:space="preserve">12. </w:t>
      </w:r>
      <w:r>
        <w:rPr>
          <w:rFonts w:ascii="宋体" w:hAnsi="宋体" w:eastAsia="宋体" w:cs="宋体"/>
          <w:color w:val="000000"/>
        </w:rPr>
        <w:t>据不完全统计，15世纪末以后，东亚海域来自全球的各国沉船有30余艘。其中中国船数量最多，发现于中国南澳、海南及越南、马来西亚、印度尼西亚和菲律宾；其次为西班牙、荷兰、英国等欧洲沉船，发现于马来西亚、印度尼西亚和菲律宾；除此之外，东南亚本地沉船发现于越南、菲律宾。这说明（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东西方海上霸权发生更迭</w:t>
      </w:r>
      <w:r>
        <w:rPr>
          <w:color w:val="000000"/>
        </w:rPr>
        <w:tab/>
      </w:r>
      <w:r>
        <w:rPr>
          <w:color w:val="000000"/>
        </w:rPr>
        <w:t xml:space="preserve">B. </w:t>
      </w:r>
      <w:r>
        <w:rPr>
          <w:rFonts w:ascii="宋体" w:hAnsi="宋体" w:eastAsia="宋体" w:cs="宋体"/>
          <w:color w:val="000000"/>
        </w:rPr>
        <w:t>传统海上商路日趋没落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欧洲列强赢得了主导地位</w:t>
      </w:r>
      <w:r>
        <w:rPr>
          <w:color w:val="000000"/>
        </w:rPr>
        <w:tab/>
      </w:r>
      <w:r>
        <w:rPr>
          <w:color w:val="000000"/>
        </w:rPr>
        <w:t xml:space="preserve">D. </w:t>
      </w:r>
      <w:r>
        <w:rPr>
          <w:rFonts w:ascii="宋体" w:hAnsi="宋体" w:eastAsia="宋体" w:cs="宋体"/>
          <w:color w:val="000000"/>
        </w:rPr>
        <w:t>东亚海域贸易竞争加剧</w:t>
      </w:r>
    </w:p>
    <w:p>
      <w:pPr>
        <w:spacing w:line="360" w:lineRule="auto"/>
        <w:jc w:val="both"/>
        <w:textAlignment w:val="center"/>
        <w:rPr>
          <w:color w:val="000000"/>
        </w:rPr>
      </w:pPr>
      <w:r>
        <w:rPr>
          <w:color w:val="000000"/>
        </w:rPr>
        <w:t xml:space="preserve">13. </w:t>
      </w:r>
      <w:r>
        <w:rPr>
          <w:rFonts w:ascii="宋体" w:hAnsi="宋体" w:eastAsia="宋体" w:cs="宋体"/>
          <w:color w:val="000000"/>
        </w:rPr>
        <w:t>德国统一初期，德意志关税同盟境内的关税大幅下降，境内绝大部分保护性进口关税被取消。1876年，德国建立了由纺织、造纸、皮革、化工制造等行业组成的主张保护贸易的联盟；1879年后，德国开始对钢铁、重工业半成品、谷物实行贸易保护。德国关税政策的转变（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推动了德国海外殖民扩张</w:t>
      </w:r>
      <w:r>
        <w:rPr>
          <w:color w:val="000000"/>
        </w:rPr>
        <w:tab/>
      </w:r>
      <w:r>
        <w:rPr>
          <w:color w:val="000000"/>
        </w:rPr>
        <w:t xml:space="preserve">B. </w:t>
      </w:r>
      <w:r>
        <w:rPr>
          <w:rFonts w:ascii="宋体" w:hAnsi="宋体" w:eastAsia="宋体" w:cs="宋体"/>
          <w:color w:val="000000"/>
        </w:rPr>
        <w:t>适应了国家发展战略的转变</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阻碍了德国融入世界市场</w:t>
      </w:r>
      <w:r>
        <w:rPr>
          <w:color w:val="000000"/>
        </w:rPr>
        <w:tab/>
      </w:r>
      <w:r>
        <w:rPr>
          <w:color w:val="000000"/>
        </w:rPr>
        <w:t xml:space="preserve">D. </w:t>
      </w:r>
      <w:r>
        <w:rPr>
          <w:rFonts w:ascii="宋体" w:hAnsi="宋体" w:eastAsia="宋体" w:cs="宋体"/>
          <w:color w:val="000000"/>
        </w:rPr>
        <w:t>反映贸易自由化观念的影响</w:t>
      </w:r>
    </w:p>
    <w:p>
      <w:pPr>
        <w:spacing w:line="360" w:lineRule="auto"/>
        <w:jc w:val="both"/>
        <w:textAlignment w:val="center"/>
        <w:rPr>
          <w:color w:val="000000"/>
        </w:rPr>
      </w:pPr>
      <w:r>
        <w:rPr>
          <w:color w:val="000000"/>
        </w:rPr>
        <w:t xml:space="preserve">14. </w:t>
      </w:r>
      <w:r>
        <w:rPr>
          <w:rFonts w:ascii="宋体" w:hAnsi="宋体" w:eastAsia="宋体" w:cs="宋体"/>
          <w:color w:val="000000"/>
        </w:rPr>
        <w:t>如表是美英对于第一次世界大战后成立国际组织的构想。这表明，英美两国（   ）</w:t>
      </w:r>
    </w:p>
    <w:tbl>
      <w:tblPr>
        <w:tblStyle w:val="4"/>
        <w:tblW w:w="7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2166"/>
        <w:gridCol w:w="4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p>
        </w:tc>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美国</w:t>
            </w:r>
          </w:p>
        </w:tc>
        <w:tc>
          <w:tcPr>
            <w:tcW w:w="4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英国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215" w:hRule="atLeast"/>
        </w:trPr>
        <w:tc>
          <w:tcPr>
            <w:tcW w:w="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构想</w:t>
            </w:r>
          </w:p>
        </w:tc>
        <w:tc>
          <w:tcPr>
            <w:tcW w:w="22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国际联盟应该是通过多国合作来防止战争和侵略</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国际组织，其要点是保证主权独立和领土完整</w:t>
            </w:r>
          </w:p>
        </w:tc>
        <w:tc>
          <w:tcPr>
            <w:tcW w:w="4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有关建立未来国际组织的三种选择：（1）包括建立“一个类似‘实现和平联盟’那样的国际组织”（2）构建“一个1815年以后形成的以‘欧洲协调’为特征的联盟”（3）简单的回归“一个势力均衡性质的组织”</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对于建立国际联盟缺少共识</w:t>
      </w:r>
      <w:r>
        <w:rPr>
          <w:color w:val="000000"/>
        </w:rPr>
        <w:tab/>
      </w:r>
      <w:r>
        <w:rPr>
          <w:color w:val="000000"/>
        </w:rPr>
        <w:t xml:space="preserve">B. </w:t>
      </w:r>
      <w:r>
        <w:rPr>
          <w:rFonts w:ascii="宋体" w:hAnsi="宋体" w:eastAsia="宋体" w:cs="宋体"/>
          <w:color w:val="000000"/>
        </w:rPr>
        <w:t>都反对欧洲集体安全原则</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建立国际联盟的出发点不同</w:t>
      </w:r>
      <w:r>
        <w:rPr>
          <w:color w:val="000000"/>
        </w:rPr>
        <w:tab/>
      </w:r>
      <w:r>
        <w:rPr>
          <w:color w:val="000000"/>
        </w:rPr>
        <w:t xml:space="preserve">D. </w:t>
      </w:r>
      <w:r>
        <w:rPr>
          <w:rFonts w:ascii="宋体" w:hAnsi="宋体" w:eastAsia="宋体" w:cs="宋体"/>
          <w:color w:val="000000"/>
        </w:rPr>
        <w:t>围绕世界领导权分歧明显</w:t>
      </w:r>
    </w:p>
    <w:p>
      <w:pPr>
        <w:spacing w:line="360" w:lineRule="auto"/>
        <w:jc w:val="both"/>
        <w:textAlignment w:val="center"/>
        <w:rPr>
          <w:color w:val="000000"/>
        </w:rPr>
      </w:pPr>
      <w:r>
        <w:rPr>
          <w:color w:val="000000"/>
        </w:rPr>
        <w:t xml:space="preserve">15. </w:t>
      </w:r>
      <w:r>
        <w:rPr>
          <w:rFonts w:ascii="宋体" w:hAnsi="宋体" w:eastAsia="宋体" w:cs="宋体"/>
          <w:color w:val="000000"/>
        </w:rPr>
        <w:t>1955年底开始，社会主义阵营全面加强了与不发达国家的经济联系。1957年10月，美国副总统尼克松发表演讲“我们不敢忽视苏联发射卫星或洲际导弹这些事件所带来的军事威胁，但我们如果忽略了他们用来进攻我们的经济武器却是同样愚蠢”。为应对这一“威胁”，美国可能采取的措施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实施马歇尔计划</w:t>
      </w:r>
      <w:r>
        <w:rPr>
          <w:color w:val="000000"/>
        </w:rPr>
        <w:tab/>
      </w:r>
      <w:r>
        <w:rPr>
          <w:color w:val="000000"/>
        </w:rPr>
        <w:t xml:space="preserve">B. </w:t>
      </w:r>
      <w:r>
        <w:rPr>
          <w:rFonts w:ascii="宋体" w:hAnsi="宋体" w:eastAsia="宋体" w:cs="宋体"/>
          <w:color w:val="000000"/>
        </w:rPr>
        <w:t>加强对不发达国家援助</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积极扩大核武库</w:t>
      </w:r>
      <w:r>
        <w:rPr>
          <w:color w:val="000000"/>
        </w:rPr>
        <w:tab/>
      </w:r>
      <w:r>
        <w:rPr>
          <w:color w:val="000000"/>
        </w:rPr>
        <w:t xml:space="preserve">D. </w:t>
      </w:r>
      <w:r>
        <w:rPr>
          <w:rFonts w:ascii="宋体" w:hAnsi="宋体" w:eastAsia="宋体" w:cs="宋体"/>
          <w:color w:val="000000"/>
        </w:rPr>
        <w:t>缓和与苏联阵营的关系</w:t>
      </w:r>
    </w:p>
    <w:p>
      <w:pPr>
        <w:spacing w:line="360" w:lineRule="auto"/>
        <w:jc w:val="both"/>
        <w:textAlignment w:val="center"/>
        <w:rPr>
          <w:color w:val="000000"/>
        </w:rPr>
      </w:pPr>
      <w:r>
        <w:rPr>
          <w:rFonts w:ascii="宋体" w:hAnsi="宋体" w:eastAsia="宋体" w:cs="宋体"/>
          <w:b/>
          <w:color w:val="000000"/>
          <w:sz w:val="24"/>
        </w:rPr>
        <w:t>二、非选择题：本题共4小题，共55分。</w:t>
      </w:r>
    </w:p>
    <w:p>
      <w:pPr>
        <w:spacing w:line="360" w:lineRule="auto"/>
        <w:jc w:val="both"/>
        <w:textAlignment w:val="center"/>
        <w:rPr>
          <w:color w:val="000000"/>
        </w:rPr>
      </w:pPr>
      <w:r>
        <w:rPr>
          <w:color w:val="000000"/>
        </w:rPr>
        <w:t xml:space="preserve">16. </w:t>
      </w:r>
      <w:r>
        <w:rPr>
          <w:rFonts w:ascii="宋体" w:hAnsi="宋体" w:eastAsia="宋体" w:cs="宋体"/>
          <w:color w:val="000000"/>
        </w:rPr>
        <w:t>【文化传统的传承】</w:t>
      </w:r>
    </w:p>
    <w:p>
      <w:pPr>
        <w:spacing w:line="360" w:lineRule="auto"/>
        <w:ind w:firstLine="450"/>
        <w:jc w:val="both"/>
        <w:textAlignment w:val="center"/>
        <w:rPr>
          <w:color w:val="000000"/>
        </w:rPr>
      </w:pPr>
      <w:r>
        <w:rPr>
          <w:rFonts w:ascii="楷体" w:hAnsi="楷体" w:eastAsia="楷体" w:cs="楷体"/>
          <w:color w:val="000000"/>
        </w:rPr>
        <w:t>材料一</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1366"/>
        <w:gridCol w:w="5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时代</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典籍</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司马谈《论六家要旨》</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论阴阳、儒、墨、名、法、道德家要旨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司马迁《史记诸子列传》</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先秦诸子传记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1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刘向、刘歆《别录》</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第一部有书名、有解题的综合性的分类目录书；著录图书六百零三家，计一万三千二百一十九卷，分为六大部类、三十八种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西汉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刘歆《七略》</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第一部目录学著作，作品分为辑略、六艺略、诸子略、诗赋略、兵书略、数术略、方技略等七部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00"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东汉</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班固《汉书·艺文志》</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中国最早的史志目录，作品分为六艺、诸子、诗赋、兵书、数术、方技六略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35" w:hRule="atLeast"/>
        </w:trPr>
        <w:tc>
          <w:tcPr>
            <w:tcW w:w="3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唐朝</w:t>
            </w:r>
          </w:p>
        </w:tc>
        <w:tc>
          <w:tcPr>
            <w:tcW w:w="13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《隋书·经籍志》</w:t>
            </w:r>
          </w:p>
        </w:tc>
        <w:tc>
          <w:tcPr>
            <w:tcW w:w="5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确定了经史子集四分法在古代目录学中的地位</w:t>
            </w:r>
          </w:p>
        </w:tc>
      </w:tr>
    </w:tbl>
    <w:p>
      <w:pPr>
        <w:spacing w:line="360" w:lineRule="auto"/>
        <w:ind w:firstLine="450"/>
        <w:jc w:val="right"/>
        <w:textAlignment w:val="center"/>
        <w:rPr>
          <w:color w:val="000000"/>
        </w:rPr>
      </w:pPr>
      <w:r>
        <w:rPr>
          <w:rFonts w:ascii="楷体" w:hAnsi="楷体" w:eastAsia="楷体" w:cs="楷体"/>
          <w:color w:val="000000"/>
        </w:rPr>
        <w:t>——摘编自瞿林东《中国史学的遗产、传统和当前发展趋势》</w:t>
      </w:r>
    </w:p>
    <w:p>
      <w:pPr>
        <w:spacing w:line="360" w:lineRule="auto"/>
        <w:ind w:firstLine="450"/>
        <w:jc w:val="both"/>
        <w:textAlignment w:val="center"/>
        <w:rPr>
          <w:color w:val="000000"/>
        </w:rPr>
      </w:pPr>
      <w:r>
        <w:rPr>
          <w:rFonts w:ascii="楷体" w:hAnsi="楷体" w:eastAsia="楷体" w:cs="楷体"/>
          <w:color w:val="000000"/>
        </w:rPr>
        <w:t>材料二  《永乐大典》保存了我国</w:t>
      </w:r>
      <w:r>
        <w:rPr>
          <w:rFonts w:ascii="Times New Roman" w:hAnsi="Times New Roman" w:eastAsia="Times New Roman" w:cs="Times New Roman"/>
          <w:color w:val="000000"/>
        </w:rPr>
        <w:t>14</w:t>
      </w:r>
      <w:r>
        <w:rPr>
          <w:rFonts w:ascii="楷体" w:hAnsi="楷体" w:eastAsia="楷体" w:cs="楷体"/>
          <w:color w:val="000000"/>
        </w:rPr>
        <w:t>世纪以前的学术、宗教、科技、史学、文艺、地志等所有知识门类方面的著作，且是不更一字的通篇录入。“凡书契以来经史子集、百家之书”的各色各种图书均辑书中。《四库全书》是清乾隆时期编修的大型丛书，分经、史、子、集四部，故名“四库”。据文津阁藏本，共收录</w:t>
      </w:r>
      <w:r>
        <w:rPr>
          <w:rFonts w:ascii="Times New Roman" w:hAnsi="Times New Roman" w:eastAsia="Times New Roman" w:cs="Times New Roman"/>
          <w:color w:val="000000"/>
        </w:rPr>
        <w:t>3462</w:t>
      </w:r>
      <w:r>
        <w:rPr>
          <w:rFonts w:ascii="楷体" w:hAnsi="楷体" w:eastAsia="楷体" w:cs="楷体"/>
          <w:color w:val="000000"/>
        </w:rPr>
        <w:t>种图书，共计</w:t>
      </w:r>
      <w:r>
        <w:rPr>
          <w:rFonts w:ascii="Times New Roman" w:hAnsi="Times New Roman" w:eastAsia="Times New Roman" w:cs="Times New Roman"/>
          <w:color w:val="000000"/>
        </w:rPr>
        <w:t>79338</w:t>
      </w:r>
      <w:r>
        <w:rPr>
          <w:rFonts w:ascii="楷体" w:hAnsi="楷体" w:eastAsia="楷体" w:cs="楷体"/>
          <w:color w:val="000000"/>
        </w:rPr>
        <w:t>卷，</w:t>
      </w:r>
      <w:r>
        <w:rPr>
          <w:rFonts w:ascii="Times New Roman" w:hAnsi="Times New Roman" w:eastAsia="Times New Roman" w:cs="Times New Roman"/>
          <w:color w:val="000000"/>
        </w:rPr>
        <w:t>36000</w:t>
      </w:r>
      <w:r>
        <w:rPr>
          <w:rFonts w:ascii="楷体" w:hAnsi="楷体" w:eastAsia="楷体" w:cs="楷体"/>
          <w:color w:val="000000"/>
        </w:rPr>
        <w:t>余册，约八亿字。</w:t>
      </w:r>
    </w:p>
    <w:p>
      <w:pPr>
        <w:spacing w:line="360" w:lineRule="auto"/>
        <w:ind w:firstLine="450"/>
        <w:jc w:val="right"/>
        <w:textAlignment w:val="center"/>
        <w:rPr>
          <w:color w:val="000000"/>
        </w:rPr>
      </w:pPr>
      <w:r>
        <w:rPr>
          <w:rFonts w:ascii="楷体" w:hAnsi="楷体" w:eastAsia="楷体" w:cs="楷体"/>
          <w:color w:val="000000"/>
        </w:rPr>
        <w:t>——摘编自瞿林东《中国史学的理论遗产：从过去到现在和未来的传承》</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根据材料一并结合所学，概括表格中所列典籍</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共同特点。</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根据材料并结合所学，说明上述典籍反映的历史现象及对现实的启示。</w:t>
      </w:r>
    </w:p>
    <w:p>
      <w:pPr>
        <w:spacing w:line="360" w:lineRule="auto"/>
        <w:jc w:val="both"/>
        <w:textAlignment w:val="center"/>
        <w:rPr>
          <w:color w:val="000000"/>
        </w:rPr>
      </w:pPr>
      <w:r>
        <w:rPr>
          <w:color w:val="000000"/>
        </w:rPr>
        <w:t xml:space="preserve">17. </w:t>
      </w:r>
      <w:r>
        <w:rPr>
          <w:rFonts w:ascii="宋体" w:hAnsi="宋体" w:eastAsia="宋体" w:cs="宋体"/>
          <w:color w:val="000000"/>
        </w:rPr>
        <w:t>【铁路与国家形象】</w:t>
      </w:r>
    </w:p>
    <w:p>
      <w:pPr>
        <w:spacing w:line="360" w:lineRule="auto"/>
        <w:ind w:firstLine="450"/>
        <w:jc w:val="both"/>
        <w:textAlignment w:val="center"/>
        <w:rPr>
          <w:color w:val="000000"/>
        </w:rPr>
      </w:pPr>
      <w:r>
        <w:rPr>
          <w:rFonts w:ascii="楷体" w:hAnsi="楷体" w:eastAsia="楷体" w:cs="楷体"/>
          <w:color w:val="000000"/>
        </w:rPr>
        <w:t xml:space="preserve">材料一  </w:t>
      </w:r>
      <w:r>
        <w:rPr>
          <w:rFonts w:ascii="Times New Roman" w:hAnsi="Times New Roman" w:eastAsia="Times New Roman" w:cs="Times New Roman"/>
          <w:color w:val="000000"/>
        </w:rPr>
        <w:t>1895</w:t>
      </w:r>
      <w:r>
        <w:rPr>
          <w:rFonts w:ascii="楷体" w:hAnsi="楷体" w:eastAsia="楷体" w:cs="楷体"/>
          <w:color w:val="000000"/>
        </w:rPr>
        <w:t>年至</w:t>
      </w:r>
      <w:r>
        <w:rPr>
          <w:rFonts w:ascii="Times New Roman" w:hAnsi="Times New Roman" w:eastAsia="Times New Roman" w:cs="Times New Roman"/>
          <w:color w:val="000000"/>
        </w:rPr>
        <w:t>1911</w:t>
      </w:r>
      <w:r>
        <w:rPr>
          <w:rFonts w:ascii="楷体" w:hAnsi="楷体" w:eastAsia="楷体" w:cs="楷体"/>
          <w:color w:val="000000"/>
        </w:rPr>
        <w:t>年间，西方列强通过采取强行擅筑、假借“合办”、贷款控制等各种手段，直接修建或间接控制了中东、滇越、京汉、京奉、津浦等诸多线路。</w:t>
      </w:r>
      <w:r>
        <w:rPr>
          <w:rFonts w:ascii="Times New Roman" w:hAnsi="Times New Roman" w:eastAsia="Times New Roman" w:cs="Times New Roman"/>
          <w:color w:val="000000"/>
        </w:rPr>
        <w:t>1905</w:t>
      </w:r>
      <w:r>
        <w:rPr>
          <w:rFonts w:ascii="楷体" w:hAnsi="楷体" w:eastAsia="楷体" w:cs="楷体"/>
          <w:color w:val="000000"/>
        </w:rPr>
        <w:t>年</w:t>
      </w:r>
      <w:r>
        <w:rPr>
          <w:rFonts w:ascii="Times New Roman" w:hAnsi="Times New Roman" w:eastAsia="Times New Roman" w:cs="Times New Roman"/>
          <w:color w:val="000000"/>
        </w:rPr>
        <w:t>4</w:t>
      </w:r>
      <w:r>
        <w:rPr>
          <w:rFonts w:ascii="楷体" w:hAnsi="楷体" w:eastAsia="楷体" w:cs="楷体"/>
          <w:color w:val="000000"/>
        </w:rPr>
        <w:t>月，清政府派詹天佑为京张铁路总工程师兼会办，负责全线工程。由于铁路沿途崇山峻岭、悬崖峭壁，当时一些外国人讥诮地认为中国人仅凭自己的技术能力不可能建成此路。留美归国的詹天佑翻山越岭进行勘测设计，并且大胆创新，设计出了“之”字形线路，成功解决了坡度过大的难题。</w:t>
      </w:r>
      <w:r>
        <w:rPr>
          <w:rFonts w:ascii="Times New Roman" w:hAnsi="Times New Roman" w:eastAsia="Times New Roman" w:cs="Times New Roman"/>
          <w:color w:val="000000"/>
        </w:rPr>
        <w:t>1909</w:t>
      </w:r>
      <w:r>
        <w:rPr>
          <w:rFonts w:ascii="楷体" w:hAnsi="楷体" w:eastAsia="楷体" w:cs="楷体"/>
          <w:color w:val="000000"/>
        </w:rPr>
        <w:t>年</w:t>
      </w:r>
      <w:r>
        <w:rPr>
          <w:rFonts w:ascii="Times New Roman" w:hAnsi="Times New Roman" w:eastAsia="Times New Roman" w:cs="Times New Roman"/>
          <w:color w:val="000000"/>
        </w:rPr>
        <w:t>9</w:t>
      </w:r>
      <w:r>
        <w:rPr>
          <w:rFonts w:ascii="楷体" w:hAnsi="楷体" w:eastAsia="楷体" w:cs="楷体"/>
          <w:color w:val="000000"/>
        </w:rPr>
        <w:t>月</w:t>
      </w:r>
      <w:r>
        <w:rPr>
          <w:rFonts w:ascii="Times New Roman" w:hAnsi="Times New Roman" w:eastAsia="Times New Roman" w:cs="Times New Roman"/>
          <w:color w:val="000000"/>
        </w:rPr>
        <w:t>24</w:t>
      </w:r>
      <w:r>
        <w:rPr>
          <w:rFonts w:ascii="楷体" w:hAnsi="楷体" w:eastAsia="楷体" w:cs="楷体"/>
          <w:color w:val="000000"/>
        </w:rPr>
        <w:t>日，京张铁路全线通车。</w:t>
      </w:r>
    </w:p>
    <w:p>
      <w:pPr>
        <w:spacing w:line="360" w:lineRule="auto"/>
        <w:ind w:firstLine="450"/>
        <w:jc w:val="right"/>
        <w:textAlignment w:val="center"/>
        <w:rPr>
          <w:color w:val="000000"/>
        </w:rPr>
      </w:pPr>
      <w:r>
        <w:rPr>
          <w:rFonts w:ascii="楷体" w:hAnsi="楷体" w:eastAsia="楷体" w:cs="楷体"/>
          <w:color w:val="000000"/>
        </w:rPr>
        <w:t>——摘编自李海滨《近代中国铁路的曲折发展》</w:t>
      </w:r>
    </w:p>
    <w:p>
      <w:pPr>
        <w:spacing w:line="360" w:lineRule="auto"/>
        <w:ind w:firstLine="450"/>
        <w:jc w:val="both"/>
        <w:textAlignment w:val="center"/>
        <w:rPr>
          <w:color w:val="000000"/>
        </w:rPr>
      </w:pPr>
      <w:r>
        <w:rPr>
          <w:rFonts w:ascii="楷体" w:hAnsi="楷体" w:eastAsia="楷体" w:cs="楷体"/>
          <w:color w:val="000000"/>
        </w:rPr>
        <w:t xml:space="preserve">材料二  </w:t>
      </w:r>
    </w:p>
    <w:p>
      <w:pPr>
        <w:spacing w:line="360" w:lineRule="auto"/>
        <w:jc w:val="both"/>
        <w:textAlignment w:val="center"/>
        <w:rPr>
          <w:color w:val="000000"/>
        </w:rPr>
      </w:pPr>
      <w:r>
        <w:rPr>
          <w:color w:val="000000"/>
        </w:rPr>
        <w:drawing>
          <wp:inline distT="0" distB="0" distL="114300" distR="114300">
            <wp:extent cx="3171825" cy="20669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171825" cy="2066925"/>
                    </a:xfrm>
                    <a:prstGeom prst="rect">
                      <a:avLst/>
                    </a:prstGeom>
                  </pic:spPr>
                </pic:pic>
              </a:graphicData>
            </a:graphic>
          </wp:inline>
        </w:drawing>
      </w:r>
    </w:p>
    <w:p>
      <w:pPr>
        <w:spacing w:line="360" w:lineRule="auto"/>
        <w:ind w:firstLine="450"/>
        <w:jc w:val="both"/>
        <w:textAlignment w:val="center"/>
        <w:rPr>
          <w:color w:val="000000"/>
        </w:rPr>
      </w:pPr>
      <w:r>
        <w:rPr>
          <w:rFonts w:ascii="Times New Roman" w:hAnsi="Times New Roman" w:eastAsia="Times New Roman" w:cs="Times New Roman"/>
          <w:color w:val="000000"/>
        </w:rPr>
        <w:t>20</w:t>
      </w:r>
      <w:r>
        <w:rPr>
          <w:rFonts w:ascii="楷体" w:hAnsi="楷体" w:eastAsia="楷体" w:cs="楷体"/>
          <w:color w:val="000000"/>
        </w:rPr>
        <w:t>世纪</w:t>
      </w:r>
      <w:r>
        <w:rPr>
          <w:rFonts w:ascii="Times New Roman" w:hAnsi="Times New Roman" w:eastAsia="Times New Roman" w:cs="Times New Roman"/>
          <w:color w:val="000000"/>
        </w:rPr>
        <w:t>60</w:t>
      </w:r>
      <w:r>
        <w:rPr>
          <w:rFonts w:ascii="楷体" w:hAnsi="楷体" w:eastAsia="楷体" w:cs="楷体"/>
          <w:color w:val="000000"/>
        </w:rPr>
        <w:t>年代，在非洲民族独立和解放大潮中，坦桑尼亚和赞比亚相继独立，迫切需要实现经济自主。对内陆国家赞比亚而言，修建一条通往坦桑尼亚达累斯萨拉姆港口的铁路，能保障其扩大铜矿出口，增加收入来源。坦桑尼亚也同样需要这样一条铁路来促进经济发展。坦赞铁路是中国成套援外大型工程之一、铁路标准与国内标准不一样，援建的机车等设施和装备必须重新设计、试制、试用、修改和投产。中国不仅向两国提供了无息贷款，还先后派遣</w:t>
      </w:r>
      <w:r>
        <w:rPr>
          <w:rFonts w:ascii="Times New Roman" w:hAnsi="Times New Roman" w:eastAsia="Times New Roman" w:cs="Times New Roman"/>
          <w:color w:val="000000"/>
        </w:rPr>
        <w:t>5</w:t>
      </w:r>
      <w:r>
        <w:rPr>
          <w:rFonts w:ascii="楷体" w:hAnsi="楷体" w:eastAsia="楷体" w:cs="楷体"/>
          <w:color w:val="000000"/>
        </w:rPr>
        <w:t>万多名工程技术人员来到非洲。坦赞铁路为赞比亚等非洲内陆国家提供了新的出海通道，让资源等优势能够转化为经济发展动力，使这些非洲国家摆脱了受制于人的境地，在独立后获得了真正意义上的自由。</w:t>
      </w:r>
    </w:p>
    <w:p>
      <w:pPr>
        <w:spacing w:line="360" w:lineRule="auto"/>
        <w:ind w:firstLine="450"/>
        <w:jc w:val="right"/>
        <w:textAlignment w:val="center"/>
        <w:rPr>
          <w:color w:val="000000"/>
        </w:rPr>
      </w:pPr>
      <w:r>
        <w:rPr>
          <w:rFonts w:ascii="楷体" w:hAnsi="楷体" w:eastAsia="楷体" w:cs="楷体"/>
          <w:color w:val="000000"/>
        </w:rPr>
        <w:t>——摘编自黄庆等主编《中华人民共和国外交史》</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根据材料一并结合所学，简析京张铁路修筑成功</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历史背景。</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根据材料并结合所学，概述中国国家形象的变迁并分析坦赞铁路修筑的历史和现实意义。</w:t>
      </w:r>
    </w:p>
    <w:p>
      <w:pPr>
        <w:spacing w:line="360" w:lineRule="auto"/>
        <w:jc w:val="both"/>
        <w:textAlignment w:val="center"/>
        <w:rPr>
          <w:color w:val="000000"/>
        </w:rPr>
      </w:pPr>
      <w:r>
        <w:rPr>
          <w:color w:val="000000"/>
        </w:rPr>
        <w:t xml:space="preserve">18. </w:t>
      </w:r>
      <w:r>
        <w:rPr>
          <w:rFonts w:ascii="宋体" w:hAnsi="宋体" w:eastAsia="宋体" w:cs="宋体"/>
          <w:color w:val="000000"/>
        </w:rPr>
        <w:t>【欧洲移民与美洲开发】</w:t>
      </w:r>
    </w:p>
    <w:p>
      <w:pPr>
        <w:spacing w:line="360" w:lineRule="auto"/>
        <w:ind w:firstLine="450"/>
        <w:jc w:val="both"/>
        <w:textAlignment w:val="center"/>
        <w:rPr>
          <w:color w:val="000000"/>
        </w:rPr>
      </w:pPr>
      <w:r>
        <w:rPr>
          <w:rFonts w:ascii="楷体" w:hAnsi="楷体" w:eastAsia="楷体" w:cs="楷体"/>
          <w:color w:val="000000"/>
        </w:rPr>
        <w:t xml:space="preserve">材料  </w:t>
      </w:r>
      <w:r>
        <w:rPr>
          <w:rFonts w:ascii="Times New Roman" w:hAnsi="Times New Roman" w:eastAsia="Times New Roman" w:cs="Times New Roman"/>
          <w:color w:val="000000"/>
        </w:rPr>
        <w:t>1700</w:t>
      </w:r>
      <w:r>
        <w:rPr>
          <w:rFonts w:ascii="楷体" w:hAnsi="楷体" w:eastAsia="楷体" w:cs="楷体"/>
          <w:color w:val="000000"/>
        </w:rPr>
        <w:t>-</w:t>
      </w:r>
      <w:r>
        <w:rPr>
          <w:rFonts w:ascii="Times New Roman" w:hAnsi="Times New Roman" w:eastAsia="Times New Roman" w:cs="Times New Roman"/>
          <w:color w:val="000000"/>
        </w:rPr>
        <w:t>1800</w:t>
      </w:r>
      <w:r>
        <w:rPr>
          <w:rFonts w:ascii="楷体" w:hAnsi="楷体" w:eastAsia="楷体" w:cs="楷体"/>
          <w:color w:val="000000"/>
        </w:rPr>
        <w:t>年间，欧洲人口由</w:t>
      </w:r>
      <w:r>
        <w:rPr>
          <w:rFonts w:ascii="Times New Roman" w:hAnsi="Times New Roman" w:eastAsia="Times New Roman" w:cs="Times New Roman"/>
          <w:color w:val="000000"/>
        </w:rPr>
        <w:t>1.05</w:t>
      </w:r>
      <w:r>
        <w:rPr>
          <w:rFonts w:ascii="楷体" w:hAnsi="楷体" w:eastAsia="楷体" w:cs="楷体"/>
          <w:color w:val="000000"/>
        </w:rPr>
        <w:t>亿增长到</w:t>
      </w:r>
      <w:r>
        <w:rPr>
          <w:rFonts w:ascii="Times New Roman" w:hAnsi="Times New Roman" w:eastAsia="Times New Roman" w:cs="Times New Roman"/>
          <w:color w:val="000000"/>
        </w:rPr>
        <w:t>1.8</w:t>
      </w:r>
      <w:r>
        <w:rPr>
          <w:rFonts w:ascii="楷体" w:hAnsi="楷体" w:eastAsia="楷体" w:cs="楷体"/>
          <w:color w:val="000000"/>
        </w:rPr>
        <w:t>亿，</w:t>
      </w:r>
      <w:r>
        <w:rPr>
          <w:rFonts w:ascii="Times New Roman" w:hAnsi="Times New Roman" w:eastAsia="Times New Roman" w:cs="Times New Roman"/>
          <w:color w:val="000000"/>
        </w:rPr>
        <w:t>19</w:t>
      </w:r>
      <w:r>
        <w:rPr>
          <w:rFonts w:ascii="楷体" w:hAnsi="楷体" w:eastAsia="楷体" w:cs="楷体"/>
          <w:color w:val="000000"/>
        </w:rPr>
        <w:t>世纪达到</w:t>
      </w:r>
      <w:r>
        <w:rPr>
          <w:rFonts w:ascii="Times New Roman" w:hAnsi="Times New Roman" w:eastAsia="Times New Roman" w:cs="Times New Roman"/>
          <w:color w:val="000000"/>
        </w:rPr>
        <w:t>3.9</w:t>
      </w:r>
      <w:r>
        <w:rPr>
          <w:rFonts w:ascii="楷体" w:hAnsi="楷体" w:eastAsia="楷体" w:cs="楷体"/>
          <w:color w:val="000000"/>
        </w:rPr>
        <w:t>亿，翻了一倍还多。欧洲移民源源不断地来到西半球，使那里的人口增长更为显著。</w:t>
      </w:r>
      <w:r>
        <w:rPr>
          <w:rFonts w:ascii="Times New Roman" w:hAnsi="Times New Roman" w:eastAsia="Times New Roman" w:cs="Times New Roman"/>
          <w:color w:val="000000"/>
        </w:rPr>
        <w:t>1700</w:t>
      </w:r>
      <w:r>
        <w:rPr>
          <w:rFonts w:ascii="楷体" w:hAnsi="楷体" w:eastAsia="楷体" w:cs="楷体"/>
          <w:color w:val="000000"/>
        </w:rPr>
        <w:t>-</w:t>
      </w:r>
      <w:r>
        <w:rPr>
          <w:rFonts w:ascii="Times New Roman" w:hAnsi="Times New Roman" w:eastAsia="Times New Roman" w:cs="Times New Roman"/>
          <w:color w:val="000000"/>
        </w:rPr>
        <w:t>1800</w:t>
      </w:r>
      <w:r>
        <w:rPr>
          <w:rFonts w:ascii="楷体" w:hAnsi="楷体" w:eastAsia="楷体" w:cs="楷体"/>
          <w:color w:val="000000"/>
        </w:rPr>
        <w:t>年间，北美和南美的人口从</w:t>
      </w:r>
      <w:r>
        <w:rPr>
          <w:rFonts w:ascii="Times New Roman" w:hAnsi="Times New Roman" w:eastAsia="Times New Roman" w:cs="Times New Roman"/>
          <w:color w:val="000000"/>
        </w:rPr>
        <w:t>1300</w:t>
      </w:r>
      <w:r>
        <w:rPr>
          <w:rFonts w:ascii="楷体" w:hAnsi="楷体" w:eastAsia="楷体" w:cs="楷体"/>
          <w:color w:val="000000"/>
        </w:rPr>
        <w:t>万增长到</w:t>
      </w:r>
      <w:r>
        <w:rPr>
          <w:rFonts w:ascii="Times New Roman" w:hAnsi="Times New Roman" w:eastAsia="Times New Roman" w:cs="Times New Roman"/>
          <w:color w:val="000000"/>
        </w:rPr>
        <w:t>2400</w:t>
      </w:r>
      <w:r>
        <w:rPr>
          <w:rFonts w:ascii="楷体" w:hAnsi="楷体" w:eastAsia="楷体" w:cs="楷体"/>
          <w:color w:val="000000"/>
        </w:rPr>
        <w:t>万，到</w:t>
      </w:r>
      <w:r>
        <w:rPr>
          <w:rFonts w:ascii="Times New Roman" w:hAnsi="Times New Roman" w:eastAsia="Times New Roman" w:cs="Times New Roman"/>
          <w:color w:val="000000"/>
        </w:rPr>
        <w:t>1900</w:t>
      </w:r>
      <w:r>
        <w:rPr>
          <w:rFonts w:ascii="楷体" w:hAnsi="楷体" w:eastAsia="楷体" w:cs="楷体"/>
          <w:color w:val="000000"/>
        </w:rPr>
        <w:t>年激增至</w:t>
      </w:r>
      <w:r>
        <w:rPr>
          <w:rFonts w:ascii="Times New Roman" w:hAnsi="Times New Roman" w:eastAsia="Times New Roman" w:cs="Times New Roman"/>
          <w:color w:val="000000"/>
        </w:rPr>
        <w:t>1.45</w:t>
      </w:r>
      <w:r>
        <w:rPr>
          <w:rFonts w:ascii="楷体" w:hAnsi="楷体" w:eastAsia="楷体" w:cs="楷体"/>
          <w:color w:val="000000"/>
        </w:rPr>
        <w:t>亿。</w:t>
      </w:r>
      <w:r>
        <w:rPr>
          <w:rFonts w:ascii="Times New Roman" w:hAnsi="Times New Roman" w:eastAsia="Times New Roman" w:cs="Times New Roman"/>
          <w:color w:val="000000"/>
        </w:rPr>
        <w:t>19</w:t>
      </w:r>
      <w:r>
        <w:rPr>
          <w:rFonts w:ascii="楷体" w:hAnsi="楷体" w:eastAsia="楷体" w:cs="楷体"/>
          <w:color w:val="000000"/>
        </w:rPr>
        <w:t>世纪早期，大多数移民来自英伦诸岛；在</w:t>
      </w:r>
      <w:r>
        <w:rPr>
          <w:rFonts w:ascii="Times New Roman" w:hAnsi="Times New Roman" w:eastAsia="Times New Roman" w:cs="Times New Roman"/>
          <w:color w:val="000000"/>
        </w:rPr>
        <w:t>19</w:t>
      </w:r>
      <w:r>
        <w:rPr>
          <w:rFonts w:ascii="楷体" w:hAnsi="楷体" w:eastAsia="楷体" w:cs="楷体"/>
          <w:color w:val="000000"/>
        </w:rPr>
        <w:t>世纪中叶的十年间，移民主要来自德国、爱尔兰和斯堪的纳维亚；到了</w:t>
      </w:r>
      <w:r>
        <w:rPr>
          <w:rFonts w:ascii="Times New Roman" w:hAnsi="Times New Roman" w:eastAsia="Times New Roman" w:cs="Times New Roman"/>
          <w:color w:val="000000"/>
        </w:rPr>
        <w:t>19</w:t>
      </w:r>
      <w:r>
        <w:rPr>
          <w:rFonts w:ascii="楷体" w:hAnsi="楷体" w:eastAsia="楷体" w:cs="楷体"/>
          <w:color w:val="000000"/>
        </w:rPr>
        <w:t>世纪末，则主要来自东欧和南欧。英国移民常常是为了逃避危险的工厂和早期工业城市的肮脏环境，大多数的爱尔兰移民是由于</w:t>
      </w:r>
      <w:r>
        <w:rPr>
          <w:rFonts w:ascii="Times New Roman" w:hAnsi="Times New Roman" w:eastAsia="Times New Roman" w:cs="Times New Roman"/>
          <w:color w:val="000000"/>
        </w:rPr>
        <w:t>19</w:t>
      </w:r>
      <w:r>
        <w:rPr>
          <w:rFonts w:ascii="楷体" w:hAnsi="楷体" w:eastAsia="楷体" w:cs="楷体"/>
          <w:color w:val="000000"/>
        </w:rPr>
        <w:t>世纪</w:t>
      </w:r>
      <w:r>
        <w:rPr>
          <w:rFonts w:ascii="Times New Roman" w:hAnsi="Times New Roman" w:eastAsia="Times New Roman" w:cs="Times New Roman"/>
          <w:color w:val="000000"/>
        </w:rPr>
        <w:t>40</w:t>
      </w:r>
      <w:r>
        <w:rPr>
          <w:rFonts w:ascii="楷体" w:hAnsi="楷体" w:eastAsia="楷体" w:cs="楷体"/>
          <w:color w:val="000000"/>
        </w:rPr>
        <w:t>年代的马铃薯饥荒而背井离乡，上百万的犹太人因为沙皇的排犹政策在</w:t>
      </w:r>
      <w:r>
        <w:rPr>
          <w:rFonts w:ascii="Times New Roman" w:hAnsi="Times New Roman" w:eastAsia="Times New Roman" w:cs="Times New Roman"/>
          <w:color w:val="000000"/>
        </w:rPr>
        <w:t>19</w:t>
      </w:r>
      <w:r>
        <w:rPr>
          <w:rFonts w:ascii="楷体" w:hAnsi="楷体" w:eastAsia="楷体" w:cs="楷体"/>
          <w:color w:val="000000"/>
        </w:rPr>
        <w:t>世纪</w:t>
      </w:r>
      <w:r>
        <w:rPr>
          <w:rFonts w:ascii="Times New Roman" w:hAnsi="Times New Roman" w:eastAsia="Times New Roman" w:cs="Times New Roman"/>
          <w:color w:val="000000"/>
        </w:rPr>
        <w:t>90</w:t>
      </w:r>
      <w:r>
        <w:rPr>
          <w:rFonts w:ascii="楷体" w:hAnsi="楷体" w:eastAsia="楷体" w:cs="楷体"/>
          <w:color w:val="000000"/>
        </w:rPr>
        <w:t>年代离开俄国。</w:t>
      </w:r>
    </w:p>
    <w:p>
      <w:pPr>
        <w:spacing w:line="360" w:lineRule="auto"/>
        <w:ind w:firstLine="450"/>
        <w:jc w:val="both"/>
        <w:textAlignment w:val="center"/>
        <w:rPr>
          <w:color w:val="000000"/>
        </w:rPr>
      </w:pPr>
      <w:r>
        <w:rPr>
          <w:rFonts w:ascii="楷体" w:hAnsi="楷体" w:eastAsia="楷体" w:cs="楷体"/>
          <w:color w:val="000000"/>
        </w:rPr>
        <w:t>这些移民中的很多人加入了美国的劳动力大军，在新的工业中心如纽约、匹兹堡和克利夫兰定居。事实上，外来劳动力使美国在</w:t>
      </w:r>
      <w:r>
        <w:rPr>
          <w:rFonts w:ascii="Times New Roman" w:hAnsi="Times New Roman" w:eastAsia="Times New Roman" w:cs="Times New Roman"/>
          <w:color w:val="000000"/>
        </w:rPr>
        <w:t>19</w:t>
      </w:r>
      <w:r>
        <w:rPr>
          <w:rFonts w:ascii="楷体" w:hAnsi="楷体" w:eastAsia="楷体" w:cs="楷体"/>
          <w:color w:val="000000"/>
        </w:rPr>
        <w:t>世纪末进行快速的工业化成为可能。移民缺乏技术这一点恰好为工业家所利用，他们雇用移民工人操作机器，或者让他们从事重体力劳动，工资却很低。</w:t>
      </w:r>
      <w:r>
        <w:rPr>
          <w:rFonts w:ascii="Times New Roman" w:hAnsi="Times New Roman" w:eastAsia="Times New Roman" w:cs="Times New Roman"/>
          <w:color w:val="000000"/>
        </w:rPr>
        <w:t>1840</w:t>
      </w:r>
      <w:r>
        <w:rPr>
          <w:rFonts w:ascii="楷体" w:hAnsi="楷体" w:eastAsia="楷体" w:cs="楷体"/>
          <w:color w:val="000000"/>
        </w:rPr>
        <w:t>-</w:t>
      </w:r>
      <w:r>
        <w:rPr>
          <w:rFonts w:ascii="Times New Roman" w:hAnsi="Times New Roman" w:eastAsia="Times New Roman" w:cs="Times New Roman"/>
          <w:color w:val="000000"/>
        </w:rPr>
        <w:t>1914</w:t>
      </w:r>
      <w:r>
        <w:rPr>
          <w:rFonts w:ascii="楷体" w:hAnsi="楷体" w:eastAsia="楷体" w:cs="楷体"/>
          <w:color w:val="000000"/>
        </w:rPr>
        <w:t>年间，大约</w:t>
      </w:r>
      <w:r>
        <w:rPr>
          <w:rFonts w:ascii="Times New Roman" w:hAnsi="Times New Roman" w:eastAsia="Times New Roman" w:cs="Times New Roman"/>
          <w:color w:val="000000"/>
        </w:rPr>
        <w:t>2500</w:t>
      </w:r>
      <w:r>
        <w:rPr>
          <w:rFonts w:ascii="楷体" w:hAnsi="楷体" w:eastAsia="楷体" w:cs="楷体"/>
          <w:color w:val="000000"/>
        </w:rPr>
        <w:t>万欧洲移民在美国海岸登陆，</w:t>
      </w:r>
      <w:r>
        <w:rPr>
          <w:rFonts w:ascii="Times New Roman" w:hAnsi="Times New Roman" w:eastAsia="Times New Roman" w:cs="Times New Roman"/>
          <w:color w:val="000000"/>
        </w:rPr>
        <w:t>19</w:t>
      </w:r>
      <w:r>
        <w:rPr>
          <w:rFonts w:ascii="楷体" w:hAnsi="楷体" w:eastAsia="楷体" w:cs="楷体"/>
          <w:color w:val="000000"/>
        </w:rPr>
        <w:t>世纪末，大部分移民来自南欧和东欧国家。移民为美国社会带来了新鲜血液，他们的音乐、舞蹈、节日、运动和语言，都增加了西半球的文化多样性。</w:t>
      </w:r>
    </w:p>
    <w:p>
      <w:pPr>
        <w:spacing w:line="360" w:lineRule="auto"/>
        <w:ind w:firstLine="450"/>
        <w:jc w:val="right"/>
        <w:textAlignment w:val="center"/>
        <w:rPr>
          <w:color w:val="000000"/>
        </w:rPr>
      </w:pPr>
      <w:r>
        <w:rPr>
          <w:rFonts w:ascii="楷体" w:hAnsi="楷体" w:eastAsia="楷体" w:cs="楷体"/>
          <w:color w:val="000000"/>
        </w:rPr>
        <w:t>——摘编自【美】杰里·本特利赫伯特·齐格勒著《新全球史（文明的传承与交流：1750年至今）》</w:t>
      </w:r>
    </w:p>
    <w:p>
      <w:pPr>
        <w:spacing w:line="360" w:lineRule="auto"/>
        <w:jc w:val="left"/>
        <w:textAlignment w:val="center"/>
        <w:rPr>
          <w:color w:val="000000"/>
        </w:rPr>
      </w:pPr>
      <w:r>
        <w:rPr>
          <w:color w:val="000000"/>
        </w:rPr>
        <w:t>（1）</w:t>
      </w:r>
      <w:r>
        <w:rPr>
          <w:rFonts w:ascii="宋体" w:hAnsi="宋体" w:eastAsia="宋体" w:cs="宋体"/>
          <w:color w:val="000000"/>
        </w:rPr>
        <w:t>根据材料并结合所学知识，概括欧洲人口移民美洲的特点及其原因。</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根据材料并结合所学知识，简析欧洲移民对美国社会的发展产生的影响。</w:t>
      </w:r>
    </w:p>
    <w:p>
      <w:pPr>
        <w:spacing w:line="360" w:lineRule="auto"/>
        <w:jc w:val="both"/>
        <w:textAlignment w:val="center"/>
        <w:rPr>
          <w:color w:val="000000"/>
        </w:rPr>
      </w:pPr>
      <w:r>
        <w:rPr>
          <w:color w:val="000000"/>
        </w:rPr>
        <w:t xml:space="preserve">19. </w:t>
      </w:r>
      <w:r>
        <w:rPr>
          <w:rFonts w:ascii="宋体" w:hAnsi="宋体" w:eastAsia="宋体" w:cs="宋体"/>
          <w:color w:val="000000"/>
        </w:rPr>
        <w:t>【简牍与文书治国】</w:t>
      </w:r>
    </w:p>
    <w:p>
      <w:pPr>
        <w:spacing w:line="360" w:lineRule="auto"/>
        <w:ind w:firstLine="450"/>
        <w:jc w:val="both"/>
        <w:textAlignment w:val="center"/>
        <w:rPr>
          <w:color w:val="000000"/>
        </w:rPr>
      </w:pPr>
      <w:r>
        <w:rPr>
          <w:rFonts w:ascii="楷体" w:hAnsi="楷体" w:eastAsia="楷体" w:cs="楷体"/>
          <w:color w:val="000000"/>
        </w:rPr>
        <w:t>秦汉时期的简牍中保留了大量与地方行政有关的史料信息</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70"/>
        <w:gridCol w:w="5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主要发现</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史料  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14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云梦秦简《内史杂》和《行书律》</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有事请示，必须用书面的文书请示，不得口头请示，也不能委托他人代为请示；最高统治者颁发的“命书”必须立即传递，无故逗留者要依法论处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14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长沙东汉简</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臣民的章奏文书可以逐级上达皇帝，有紧急的非常事件发生时，可越级向皇帝报告，任何机构和个人均不得阻拦和延误传递，否则会受到严厉的惩处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居延里程简</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记录了从汉代都城长安至张掖郡的</w:t>
            </w:r>
            <w:r>
              <w:rPr>
                <w:rFonts w:ascii="Times New Roman" w:hAnsi="Times New Roman" w:eastAsia="Times New Roman" w:cs="Times New Roman"/>
                <w:color w:val="000000"/>
              </w:rPr>
              <w:t>20</w:t>
            </w:r>
            <w:r>
              <w:rPr>
                <w:rFonts w:ascii="楷体" w:hAnsi="楷体" w:eastAsia="楷体" w:cs="楷体"/>
                <w:color w:val="000000"/>
              </w:rPr>
              <w:t>个驿置名称及间隔里程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悬泉里程简</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记录了从武威郡仓松到酒泉郡渊泉的</w:t>
            </w:r>
            <w:r>
              <w:rPr>
                <w:rFonts w:ascii="Times New Roman" w:hAnsi="Times New Roman" w:eastAsia="Times New Roman" w:cs="Times New Roman"/>
                <w:color w:val="000000"/>
              </w:rPr>
              <w:t>14</w:t>
            </w:r>
            <w:r>
              <w:rPr>
                <w:rFonts w:ascii="楷体" w:hAnsi="楷体" w:eastAsia="楷体" w:cs="楷体"/>
                <w:color w:val="000000"/>
              </w:rPr>
              <w:t>个地点的间隔里程信息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8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悬泉汉简中“制诏侍御史为驾”简牍</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以诏书的形式要求丝路沿线各县、驿置为朝廷公务人员安排交通工具和食宿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14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居延汉简《甘露二年丞相御史书》</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丞相、御史二府发布通缉令，要求郡县乡里在各自辖区内对“形状类丽戎者”予以仔细核查，无论是否抓到丽戎，各级官府都需向朝廷“奏闻”回复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8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张家山汉简《二年律令·行书律》</w:t>
            </w:r>
          </w:p>
        </w:tc>
        <w:tc>
          <w:tcPr>
            <w:tcW w:w="55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楷体" w:hAnsi="楷体" w:eastAsia="楷体" w:cs="楷体"/>
                <w:color w:val="000000"/>
              </w:rPr>
              <w:t>规定了汉代邮驿机构距离、邮人职责和邮书传递方式</w:t>
            </w:r>
          </w:p>
        </w:tc>
      </w:tr>
    </w:tbl>
    <w:p>
      <w:pPr>
        <w:spacing w:line="360" w:lineRule="auto"/>
        <w:jc w:val="both"/>
        <w:textAlignment w:val="center"/>
        <w:rPr>
          <w:color w:val="000000"/>
        </w:rPr>
      </w:pPr>
      <w:r>
        <w:rPr>
          <w:rFonts w:ascii="宋体" w:hAnsi="宋体" w:eastAsia="宋体" w:cs="宋体"/>
          <w:color w:val="000000"/>
        </w:rPr>
        <w:t>围绕“文书与行政”主题，评析两条简牍的史料价值，并结合上述材料提取相关论点展开论述。（要求：观点明确，论证清晰，史论结合）</w:t>
      </w:r>
    </w:p>
    <w:p>
      <w:pPr>
        <w:spacing w:line="360" w:lineRule="auto"/>
        <w:ind w:firstLine="450"/>
        <w:jc w:val="both"/>
        <w:textAlignment w:val="center"/>
        <w:rPr>
          <w:color w:val="000000"/>
        </w:rPr>
      </w:pPr>
      <w:r>
        <w:rPr>
          <w:color w:val="000000"/>
        </w:rPr>
        <w:br w:type="textWrapping"/>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DE634A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2024-04-06T18:31:00Z</dcterms:created>
  <dc:creator>Administrator</dc:creator>
  <cp:lastModifiedBy>Administrator</cp:lastModifiedBy>
  <dcterms:modified xsi:type="dcterms:W3CDTF">2024-04-15T08:40:41Z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7B8B443542EF495CA6E5799B1023671D_12</vt:lpwstr>
  </property>
</Properties>
</file>