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10604500</wp:posOffset>
            </wp:positionV>
            <wp:extent cx="330200" cy="330200"/>
            <wp:effectExtent l="0" t="0" r="12700" b="1270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32"/>
        </w:rPr>
        <w:t>2023学年第二学期浙东北（ZDB）联盟期中联考</w:t>
      </w:r>
    </w:p>
    <w:p>
      <w:pPr>
        <w:spacing w:line="28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高二年级语文学科试题</w:t>
      </w:r>
    </w:p>
    <w:p>
      <w:pPr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考生须知：</w:t>
      </w:r>
    </w:p>
    <w:p>
      <w:pPr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1.本卷共8页满分150分，考试时间150分钟。</w:t>
      </w:r>
    </w:p>
    <w:p>
      <w:pPr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2.答题前，在答题卷指定区域填写班级、姓名、考场号、座位号及准考证号并填涂相应数字。</w:t>
      </w:r>
    </w:p>
    <w:p>
      <w:pPr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3.所有答案必须写在答题纸上，写在试卷上无效。</w:t>
      </w:r>
    </w:p>
    <w:p>
      <w:pPr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4.考试结束后，只需上交答题纸。</w:t>
      </w:r>
    </w:p>
    <w:p>
      <w:pPr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一、现代文阅读（35分）</w:t>
      </w:r>
    </w:p>
    <w:p>
      <w:pPr>
        <w:spacing w:line="288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（一）现代文阅读I（本题共5小题，19分）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阅读下面的文字，完成1～5小题。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材料一：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唐诗何以成为经典？从数量上来看，据专家估计，唐诗（包含五代诗）存世数量约53000首，作者约3000人。这组数字，远远超过了从《诗经》以来到隋朝漫长的历史岁月中全部诗歌的总和。在作者方面，写诗几乎成为当时唐朝全民性的文艺活动，各行各业都有诗作传世，甚至不乏无名氏的精彩诗作留了下来。因此，从作者的身份、诗作的数量和诗人的数量来看，唐代诗歌都达到了一个极其辉煌的程度，堪称中国历史上诗歌的黄金时代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唐诗之所以成为古代文学的经典，主要是因为它的艺术造诣登峰造极。那个伟大的时代不仅诞生了李、杜这样享有世界声誉的诗人，而且还涌现出一批卓有成就的名家，比如初唐四杰、王孟、高岑、晚唐的小李杜等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不仅如此，唐诗的风格非常多样。既有像杜甫这样描写现实的伟大诗人，也有像李白这样风格比较浪漫的诗人，同时还有一些深受禅宗思想濡染的诗人。而且中国古典诗歌的各种体裁的发展，在唐代都达到一个全盛时期。鲁迅先生曾经说过：“一切好诗，到唐代已经被做完。此后倘非能翻出如来掌心的齐天大圣，大可不必动手。”我揣摩鲁迅先生此话之意，大约是如今的我们如果想写诗抒发胸中之意的时候，不妨直接引用一首唐朝诗人的诗即可，不必亲自操刀了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唐诗之所以经典，还有一个因素就是，经典是要经过长时间检验的，而唐诗具有强大的时间穿透性。经典在流传过程之中，会得到不断的阐释和接受，会融入很多时代因素，成为作者和读者的一个公共空间，作者在写的时候就会留下空白，等着读者去填充。读者在读一首诗的时候，在某一个时间节点，忽然之间豁然开朗，领悟到诗歌的真谛，那么这时候我们就和作者发生了共鸣，这就是接受文学传播过程中的时间穿越性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《红楼梦》中有“香菱学诗”片段，黛玉给香菱推荐“诗歌教科书”：“我这里有《王摩诘全集》，你且把他的五言律诗读一百首，细心揣摩透了。”也就是先把王维的诗揣摩透了；“然后再读一二百首老杜的七言律诗”，因为杜甫的七言律诗在盛唐以后是出类拔萃的；“次再李青莲的七言绝句读一二百首”，李白的七绝是黛玉给香菱指定的第三本教科书。黛玉认为，有了这三本“教科书”垫底，再往上追溯读陶渊明的诗，读庾信、鲍照的诗，就有基础了，再过一段时间经过自己的勤奋和努力，香菱就可以成为诗翁了。这一观点，不仅是曹雪芹的观点，也是清代很多作家、学者共同的观点。所以宋元明清以来，无数的诗歌读者，包括专业读者和非专业读者，他们在进行评论的时候以唐诗为主要评论对象。而他们学写诗歌，就像练书法时临帖一样，也是以唐诗为榜样。所以唐诗一千多年来，从唐代传到今天，是一代一代的读者不断努力、不断经典化的过程。</w:t>
      </w:r>
    </w:p>
    <w:p>
      <w:pPr>
        <w:spacing w:line="288" w:lineRule="auto"/>
        <w:ind w:firstLine="420" w:firstLineChars="200"/>
        <w:jc w:val="righ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（摘编自魏景波《唐诗经典的现代价值》）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材料二：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唐诗是中国五七言古今体诗的高峰。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这座高峰的出现不是偶然的。它有多方面的原因。从七世纪初建国到八世纪中叶安史叛乱之前这一百多年，唐帝国的经济一直是上升的。经济的发展必然导致文化的繁荣。即使在安史之乱后，由于南方的开发与南北交通保持畅通，经济和文化增长的势头也没有停顿下来。这个社会，正是整个唐代文学艺术的温床。此其一。其次，由“五胡十六国”极其纷扰混乱的局面到隋唐统一，是一个国内各民族由斗争而融合的过程。国内各民族的融合，还加上当时日趋频繁的国际文化交流，都使得各阶级阶层的生活变得丰富复杂，为作家们的修养和创作提供了多种多样的养料和素材。其三，在长期南北分裂以后建立起来的唐帝国，对各种思想，也和对各族文化一样，采取了兼容并包的态度，例如儒释道三教就是始终并存的。因此，唐人思想比较活泼，言行较少拘束。这就为诗歌创作和流行提供了方便，从而形成了唐诗的群众性基础。大家都爱写诗，爱读诗。这对于唐诗的发达、诗人的成长，是不可能不发生积极作用的。其四，唐帝国为了巩固其统治，制定和执行了通过科举从庶族地主中选拔人才的制度，以打破高门大族对仕途的垄断。进士是科举中最贵重的，而进士的考试以诗赋为主要内容。这种决定士子前途的考试和因之而派生的行卷①之风，也直接促进了诗歌的创作。最后，就诗歌本身而论，经过八代先驱者的努力，五七言古诗已经成熟，律绝诗也基本上跨越了它们的试验阶段，足供唐代诗人自由采用。前辈们积累起来的艺术经验，充分表现了汉语之美的多种样式，都使得他们易于借鉴昔贤，驰骋才力，发抒性灵，来扩大诗的反映面，提高诗的表现力。所有这些原因综合起来，就使得唐诗盛况空前，后难为继。</w:t>
      </w:r>
    </w:p>
    <w:p>
      <w:pPr>
        <w:spacing w:line="288" w:lineRule="auto"/>
        <w:ind w:firstLine="420" w:firstLineChars="200"/>
        <w:jc w:val="righ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（摘编自程千帆《唐诗鉴赏辞典·序言》）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【注】①行卷：应试者将自己平日诗文加以编辑，写成卷轴，在考试前呈送给有地位者，以求推荐，称为“行卷”。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1.下列对材料相关内容的理解和分析，正确的一项是（）（3分）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A.在唐朝，写诗是全民性活动，人人都会写诗，各行各业都有诗作传世，甚至不乏无名氏的诗作流传于世。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B.唐诗成为经典，不仅因为其艺术造诣登峰造极，更重要的是诗歌数量和诗人数量都达到了空前的程度。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C.因为进士是科举中最贵重的，所以以诗赋为主要考试内容的进士考试，直接促进了唐诗的创作繁荣。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D.唐朝采取兼容并包的态度，使唐人的思想比较活泼，言行较少拘束，有利于诗歌的创作和流行。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2.根据材料内容，下列说法不正确的一项是（）（3分）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A.唐代不仅诞生了李白，杜甫这样的世界级诗人，还出现了初唐四杰、王孟、高岑、小李杜等卓有成就的名家。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B.唐诗的繁荣兴盛，与经济的发展密切相关，同时也得益于当时政治、文化等多方面的融合发展。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C.《红楼梦》“香菱学诗”中的观点，代表了曹雪芹和清代很多作家、学者的观点：自宋以后学写诗，也以唐诗为榜样。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D.后世读者读唐诗时，只要随时把带有时代因素的理解填充进去，就能豁然开朗，与作者发生跨越时间的共鸣。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3.下列各项中，不能支持“唐诗的风格非常多样”这一观点的一项是（）（3分）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A.与君离别意，同是宦游人。（王勃）//空山不见人，但闻人语响。（王维）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B.荷深水风阔，雨过清香发。（欧阳修）//遥知不是雪，为有暗香来。（王安石）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C.烽火照西京，心中自不平。（杨炯）//夜来风雨声，花落知多少。（孟浩然）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D.危楼高百尺，手可摘星辰。（李白）//今春看又过，何日是归年？（杜甫）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4.请简要分析材料一的论证结构。（4分）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5.在评价唐诗的成就时，材料一和材料二有哪些相近或相同的观点？请简要概括。（6分）</w:t>
      </w:r>
    </w:p>
    <w:p>
      <w:pPr>
        <w:spacing w:line="288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（二）现代文阅读II（本题共4小题，16分）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阅读下面的文字，完成6～9小题。</w:t>
      </w:r>
    </w:p>
    <w:p>
      <w:pPr>
        <w:spacing w:line="288" w:lineRule="auto"/>
        <w:ind w:firstLine="420" w:firstLineChars="200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（甲）夜颂</w:t>
      </w:r>
      <w:r>
        <w:rPr>
          <w:rFonts w:hint="eastAsia" w:ascii="楷体" w:hAnsi="楷体" w:eastAsia="楷体"/>
          <w:szCs w:val="21"/>
          <w:vertAlign w:val="superscript"/>
        </w:rPr>
        <w:t>①</w:t>
      </w:r>
    </w:p>
    <w:p>
      <w:pPr>
        <w:spacing w:line="288" w:lineRule="auto"/>
        <w:ind w:firstLine="420" w:firstLineChars="200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鲁迅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爱夜的人，也不但是孤独者，有闲者，不能战斗者，怕光明者。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人的言行，在白天和在深夜，在日下和在灯前，常常显得两样。夜是造化所织的幽玄的天衣，普覆一切人，使他们温暖，安心，不知不觉地自己渐渐脱去人造的面具和衣裳，赤条条地裹在这无边际的黑絮似的大块里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虽然是夜，但也有明暗。有微明，有昏暗，有伸手不见掌，有漆黑一团糟。爱夜的人要有听夜的耳朵和看夜的眼睛，自在暗中，看一切暗。君子们从电灯下走入暗室中，伸开了他的懒腰；爱侣们从月光下走进树阴里，突变了他的眼色。夜的降临，抹杀了一切文人学士们当光天化日之下，写在耀眼的白纸上的超然、混然、恍然、勃然、粲然的文章，只剩下乞怜、讨好、撒谎、骗人、吹牛，捣鬼的夜气，形成一个灿烂的金色的光圈，像见于佛画上面似的，笼罩在学识不凡的头脑上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爱夜的人于是领受了夜所给与的光明。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高跟鞋的摩登女郎在马路边的电光灯下，阁阁的走得很起劲，但鼻尖也闪烁着一点油汗，在证明她是初学的时髦，假如长在明晃晃的照耀中，将使她碰着“没落”</w:t>
      </w:r>
      <w:r>
        <w:rPr>
          <w:rFonts w:hint="eastAsia" w:ascii="楷体" w:hAnsi="楷体" w:eastAsia="楷体"/>
          <w:szCs w:val="21"/>
          <w:vertAlign w:val="superscript"/>
        </w:rPr>
        <w:t>②</w:t>
      </w:r>
      <w:r>
        <w:rPr>
          <w:rFonts w:hint="eastAsia" w:ascii="楷体" w:hAnsi="楷体" w:eastAsia="楷体"/>
          <w:szCs w:val="21"/>
        </w:rPr>
        <w:t>的命运。一大排关着的店铺的昏暗助她一臂之力，使她放缓开足的马力，吐一口气，这时才觉得沁人心脾的夜里的拂拂的凉风。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爱夜的人和摩登女郎，于是同时领受了夜所给与的恩惠。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一夜已尽，人们又小心翼翼的起来，出来了便是夫妇们，面目和五六点钟之前也何其两样。从此就是热闹，喧嚣。而高墙后面，大厦中间，深闺里，黑狱里，客室里，秘密机关里，却依然弥漫着惊人的真的大黑暗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现在的光天化日，熙来攘往，就是这黑暗的装饰，是人肉酱缸上的金盖，是鬼脸上的雪花膏。只有夜还算是诚实的。我爱夜，在夜间作《夜颂》。</w:t>
      </w:r>
    </w:p>
    <w:p>
      <w:pPr>
        <w:spacing w:line="288" w:lineRule="auto"/>
        <w:ind w:firstLine="420" w:firstLineChars="200"/>
        <w:jc w:val="righ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六月八日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[注]①本文最初发表于一九三三年六月十日《申报·自由谈》，后收入《准风月谈》。《准风月谈》是借“谈风月”来“谈风云”的文章结集。当时国民党反动当局对左翼文化迫害加紧，以致《中报·自由谈》主编黎烈文不得不登出启事“吁请海内文豪，从兹多谈风月”；于是风月文章与粉饰太平的文章充斥报刊。②“没落”：在“革命文学”论争中，创造社成员曾讥讽作者“没落”，这里借引此语。</w:t>
      </w:r>
    </w:p>
    <w:p>
      <w:pPr>
        <w:spacing w:line="288" w:lineRule="auto"/>
        <w:ind w:firstLine="420" w:firstLineChars="200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（乙）阿Q正传（节选）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拍！拍拍！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在阿Q的记忆上，这大约要算是生平第二件的屈辱。幸而拍拍的响了之后，于他倒似乎完结了一件事，反而觉得轻松些，而且“忘却”这一件祖传的宝贝也发生了效力，他慢慢的走，将到酒店门口，早已有些高兴了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但对面走来了静修庵里的小尼姑。阿Q便在平时，看见伊也一定要唾骂，而况在屈辱之后呢？他于是发生了回忆，又发生了敌忾了。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“我不知道我今天为什么这样晦气，原来就因为见了你！”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他想。他迎上去，大声地吐一口唾沫：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“咳，呕！”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小尼姑全不睬，低了头只是走。阿Q走近伊身旁，突然伸出手去摩着伊新剃的头皮，呆笑着，说：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“秃儿！快回去，和尚等着你……”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“你怎么动手动脚……”尼姑满脸通红地说，一面赶快走。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酒店里的人大笑了。阿Q看见自己的勋业得了赏识，便愈加兴高采烈起来：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“和尚动得，我动不得？”他扭住伊的面颊。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酒店里的人大笑了。阿Q更得意，而且为了满足那些赏鉴家起见，再用力的一拧，才放手。他这一战，早忘却了王胡，也忘却了假洋鬼子，似乎对于今天的一切“晦气”都报了仇而且奇怪，又仿佛全身比拍拍的响了之后轻松飘飘然的似乎要飞去了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“这断子绝孙的阿Q！”远远地听得小尼姑的带哭的声音。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“哈哈哈！”阿Q十分得意的笑。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“哈哈哈！”酒店里的人也九分得意的笑。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6.下列对文章相关内容的理解，不正确的一项（）（3分）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A.甲文第二段叙述了夜给人带来的好处，像是覆盖在人身上的“玄衣”，使人放松，使人获得温暖和安心。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B.“却依然弥漫着惊人的真的大黑暗”这句话“惊人”“真”“大”三个定语突出黑暗、残酷的程度之深重，体现了作者对黑夜无比憎恨的感情。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C.“爱夜的人于是领受了夜所给与的光明”一句中“光明”应为反语，即指“自在暗中，看一切暗”，眼睛更加明亮的意思。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D.乙文选自《阿Q正传》“续优胜记略”一章，表现了阿Q欺软怕硬、畏强凌弱、猥琐无赖的特点。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7.下列对文章艺术手法的分析鉴赏，不正确的一项（）（3分）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A.甲文结构紧凑、逻辑严密，在修辞上非常有特色：比喻精准形象，使人拍案叫绝，排比概括性极强，使文章简洁利落，掷地有声。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B.“一夜已尽，……面目和五六点钟之前也何其两样。从此就是热闹，喧嚣。”此处突出凡俗的热闹、喧器，反衬下文“弥漫着惊人的真的大黑暗”。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C.甲文以全新的视角来构思全文，用“听夜的耳朵和看夜的眼睛”来观察，透过黑暗却能获得真实的光明，反而光明中处处透露出虚伪和粉饰。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D.鲁迅小说用词准确精当，“九分”一词准确勾勒出阿Q麻木愚昧的嘴脸，意蕴深刻，尽收讽刺之效。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8.品味甲文写摩登女郎的手法与乙文写阿Q的手法，结合作品内容进行简要分析概括。（4分）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9.有人说：“《阿Q正传》是用喜剧的外衣，包裹着一个悲剧性的故事。”请结合小说相关内容，分析“喜剧性”和“悲剧性”表现在哪些方面。（6分）</w:t>
      </w:r>
    </w:p>
    <w:p>
      <w:pPr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二、古诗文阅读（共35分）</w:t>
      </w:r>
    </w:p>
    <w:p>
      <w:pPr>
        <w:spacing w:line="288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（一）文言文阅读（本题共5小题，20分）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阅读下面的文言文，完成10～14题。（20分）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臣伏见中使传宣下府市司买浙灯四千余盏，</w:t>
      </w:r>
      <w:r>
        <w:rPr>
          <w:rFonts w:hint="eastAsia" w:ascii="楷体" w:hAnsi="楷体" w:eastAsia="楷体"/>
          <w:szCs w:val="21"/>
          <w:em w:val="dot"/>
        </w:rPr>
        <w:t>有司</w:t>
      </w:r>
      <w:r>
        <w:rPr>
          <w:rFonts w:hint="eastAsia" w:ascii="楷体" w:hAnsi="楷体" w:eastAsia="楷体"/>
          <w:szCs w:val="21"/>
        </w:rPr>
        <w:t>具实直</w:t>
      </w:r>
      <w:r>
        <w:rPr>
          <w:rFonts w:hint="eastAsia" w:ascii="楷体" w:hAnsi="楷体" w:eastAsia="楷体"/>
          <w:szCs w:val="21"/>
          <w:vertAlign w:val="superscript"/>
        </w:rPr>
        <w:t>①</w:t>
      </w:r>
      <w:r>
        <w:rPr>
          <w:rFonts w:hint="eastAsia" w:ascii="楷体" w:hAnsi="楷体" w:eastAsia="楷体"/>
          <w:szCs w:val="21"/>
        </w:rPr>
        <w:t>以闻，陛下</w:t>
      </w:r>
      <w:r>
        <w:rPr>
          <w:rFonts w:hint="eastAsia" w:ascii="楷体" w:hAnsi="楷体" w:eastAsia="楷体"/>
          <w:szCs w:val="21"/>
          <w:vertAlign w:val="superscript"/>
        </w:rPr>
        <w:t>②</w:t>
      </w:r>
      <w:r>
        <w:rPr>
          <w:rFonts w:hint="eastAsia" w:ascii="楷体" w:hAnsi="楷体" w:eastAsia="楷体"/>
          <w:szCs w:val="21"/>
        </w:rPr>
        <w:t>又令减价收买，见已尽数拘收，禁止私买，以须上令。臣始闻之，惊愕不信，咨嗟累日。何者？窃为陛下惜此举动也。臣虽至愚，亦知陛下游心经术，动</w:t>
      </w:r>
      <w:r>
        <w:rPr>
          <w:rFonts w:hint="eastAsia" w:ascii="楷体" w:hAnsi="楷体" w:eastAsia="楷体"/>
          <w:szCs w:val="21"/>
          <w:em w:val="dot"/>
        </w:rPr>
        <w:t>法</w:t>
      </w:r>
      <w:r>
        <w:rPr>
          <w:rFonts w:hint="eastAsia" w:ascii="楷体" w:hAnsi="楷体" w:eastAsia="楷体"/>
          <w:szCs w:val="21"/>
        </w:rPr>
        <w:t>尧舜，</w:t>
      </w:r>
      <w:r>
        <w:rPr>
          <w:rFonts w:hint="eastAsia" w:ascii="楷体" w:hAnsi="楷体" w:eastAsia="楷体"/>
          <w:szCs w:val="21"/>
          <w:u w:val="single"/>
        </w:rPr>
        <w:t>穷天下之嗜欲，不足以易其乐，尽天下之玩好，不足以解其忧</w:t>
      </w:r>
      <w:r>
        <w:rPr>
          <w:rFonts w:hint="eastAsia" w:ascii="楷体" w:hAnsi="楷体" w:eastAsia="楷体"/>
          <w:szCs w:val="21"/>
        </w:rPr>
        <w:t>，而岂以灯为悦者哉？此不过以奉二宫</w:t>
      </w:r>
      <w:r>
        <w:rPr>
          <w:rFonts w:hint="eastAsia" w:ascii="楷体" w:hAnsi="楷体" w:eastAsia="楷体"/>
          <w:szCs w:val="21"/>
          <w:vertAlign w:val="superscript"/>
        </w:rPr>
        <w:t>③</w:t>
      </w:r>
      <w:r>
        <w:rPr>
          <w:rFonts w:hint="eastAsia" w:ascii="楷体" w:hAnsi="楷体" w:eastAsia="楷体"/>
          <w:szCs w:val="21"/>
        </w:rPr>
        <w:t>之欢，而极天下之养耳。然大孝在乎养志，百姓不可户晓，皆谓陛下以耳目不急之玩，而夺其口体必用之资。</w:t>
      </w:r>
      <w:r>
        <w:rPr>
          <w:rFonts w:hint="eastAsia" w:ascii="楷体" w:hAnsi="楷体" w:eastAsia="楷体"/>
          <w:szCs w:val="21"/>
          <w:u w:val="wave"/>
        </w:rPr>
        <w:t>卖灯之民例非豪户举债出息畜之弥年衣食之计望此旬日</w:t>
      </w:r>
      <w:r>
        <w:rPr>
          <w:rFonts w:hint="eastAsia" w:ascii="楷体" w:hAnsi="楷体" w:eastAsia="楷体"/>
          <w:szCs w:val="21"/>
        </w:rPr>
        <w:t>。陛下为民父母，唯可添价贵买，岂可减价贱酬？此事至小，体则甚大。凡陛下所以减价者，非欲以与此小民争此豪末，岂以其无用而厚费也？如知其无用，何必更索；恶其厚费，则如勿买。且内庭</w:t>
      </w:r>
      <w:r>
        <w:rPr>
          <w:rFonts w:hint="eastAsia" w:ascii="楷体" w:hAnsi="楷体" w:eastAsia="楷体"/>
          <w:szCs w:val="21"/>
          <w:em w:val="dot"/>
        </w:rPr>
        <w:t>故事</w:t>
      </w:r>
      <w:r>
        <w:rPr>
          <w:rFonts w:hint="eastAsia" w:ascii="楷体" w:hAnsi="楷体" w:eastAsia="楷体"/>
          <w:szCs w:val="21"/>
        </w:rPr>
        <w:t>，每遇放灯，不过令内东门杂物务临时收买，数目既少，又无拘收督迫之严，费用不多，民亦无憾。故臣愿追还前命，凡悉如旧。京城百姓，不惯侵扰，恩德已厚，怨雠易生，可不慎欤！可不畏欤！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方今百冗未除，物力凋弊，陛下纵出内帑</w:t>
      </w:r>
      <w:r>
        <w:rPr>
          <w:rFonts w:hint="eastAsia" w:ascii="楷体" w:hAnsi="楷体" w:eastAsia="楷体"/>
          <w:szCs w:val="21"/>
          <w:vertAlign w:val="superscript"/>
        </w:rPr>
        <w:t>④</w:t>
      </w:r>
      <w:r>
        <w:rPr>
          <w:rFonts w:hint="eastAsia" w:ascii="楷体" w:hAnsi="楷体" w:eastAsia="楷体"/>
          <w:szCs w:val="21"/>
        </w:rPr>
        <w:t>财物，不用大司农钱，</w:t>
      </w:r>
      <w:r>
        <w:rPr>
          <w:rFonts w:hint="eastAsia" w:ascii="楷体" w:hAnsi="楷体" w:eastAsia="楷体"/>
          <w:szCs w:val="21"/>
          <w:u w:val="single"/>
        </w:rPr>
        <w:t>而内帑所储，孰非民力，与其平时耗于不急之用，曷若留贮以待乏绝之供</w:t>
      </w:r>
      <w:r>
        <w:rPr>
          <w:rFonts w:hint="eastAsia" w:ascii="楷体" w:hAnsi="楷体" w:eastAsia="楷体"/>
          <w:szCs w:val="21"/>
        </w:rPr>
        <w:t>。故臣愿陛下将来放灯与凡游观</w:t>
      </w:r>
      <w:r>
        <w:rPr>
          <w:rFonts w:hint="eastAsia" w:ascii="楷体" w:hAnsi="楷体" w:eastAsia="楷体"/>
          <w:szCs w:val="21"/>
          <w:em w:val="dot"/>
        </w:rPr>
        <w:t>苑囿</w:t>
      </w:r>
      <w:r>
        <w:rPr>
          <w:rFonts w:hint="eastAsia" w:ascii="楷体" w:hAnsi="楷体" w:eastAsia="楷体"/>
          <w:szCs w:val="21"/>
        </w:rPr>
        <w:t>宴好赐予之类，皆饬有司，务从俭约。顷者诏旨裁减皇族恩例，此实陛下至明至断，所以深计远虑，割爱为民。然窃</w:t>
      </w:r>
      <w:r>
        <w:rPr>
          <w:rFonts w:hint="eastAsia" w:ascii="楷体" w:hAnsi="楷体" w:eastAsia="楷体"/>
          <w:szCs w:val="21"/>
          <w:em w:val="dot"/>
        </w:rPr>
        <w:t>揆</w:t>
      </w:r>
      <w:r>
        <w:rPr>
          <w:rFonts w:hint="eastAsia" w:ascii="楷体" w:hAnsi="楷体" w:eastAsia="楷体"/>
          <w:szCs w:val="21"/>
        </w:rPr>
        <w:t>其间，不能无少望于陛下，惟当痛自刻损，以身先之，使知人主且犹若此，而况于吾徒哉。非惟省费，亦且弭怨。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昔唐</w:t>
      </w:r>
      <w:r>
        <w:rPr>
          <w:rFonts w:hint="eastAsia" w:ascii="楷体" w:hAnsi="楷体" w:eastAsia="楷体"/>
          <w:szCs w:val="21"/>
          <w:em w:val="dot"/>
        </w:rPr>
        <w:t>太宗</w:t>
      </w:r>
      <w:r>
        <w:rPr>
          <w:rFonts w:hint="eastAsia" w:ascii="楷体" w:hAnsi="楷体" w:eastAsia="楷体"/>
          <w:szCs w:val="21"/>
        </w:rPr>
        <w:t>遣使往凉州</w:t>
      </w:r>
      <w:r>
        <w:rPr>
          <w:rFonts w:hint="eastAsia" w:ascii="楷体" w:hAnsi="楷体" w:eastAsia="楷体"/>
          <w:szCs w:val="21"/>
          <w:em w:val="dot"/>
        </w:rPr>
        <w:t>讽</w:t>
      </w:r>
      <w:r>
        <w:rPr>
          <w:rFonts w:hint="eastAsia" w:ascii="楷体" w:hAnsi="楷体" w:eastAsia="楷体"/>
          <w:szCs w:val="21"/>
        </w:rPr>
        <w:t>李大亮献其名鹰，大亮不可，太宗深嘉之。诏曰：“有臣若此，朕复何忧。”明皇遗使江南采鵁䴖，汴州刺史倪若水论之，为反其使。又令益州织半臂背子、琵琶捍拨、镂牙合子等，苏许公不奉诏。李德裕在浙西，诏造银叠盝子妆具二十事，织绫二千匹，德裕</w:t>
      </w:r>
      <w:r>
        <w:rPr>
          <w:rFonts w:hint="eastAsia" w:ascii="楷体" w:hAnsi="楷体" w:eastAsia="楷体"/>
          <w:szCs w:val="21"/>
          <w:em w:val="dot"/>
        </w:rPr>
        <w:t>上疏</w:t>
      </w:r>
      <w:r>
        <w:rPr>
          <w:rFonts w:hint="eastAsia" w:ascii="楷体" w:hAnsi="楷体" w:eastAsia="楷体"/>
          <w:szCs w:val="21"/>
        </w:rPr>
        <w:t>极论，亦为罢之。使陛下内之台谏有如此数人者，则买灯之事，必须力言。外之有司有如此数人者，则买灯之事，必不奉诏。陛下聪明睿圣，追迹尧舜，而群臣不以唐大宗、明皇事陛下，窃尝深咎之。臣忝备府寮，亲见其事，若又不言，臣罪大矣。陛下若赦之不诛，则臣又有非职之言大于此者，忍不为陛下尽之。若不赦，亦臣之分也。谨录奏闻，伏候敕下。</w:t>
      </w:r>
    </w:p>
    <w:p>
      <w:pPr>
        <w:spacing w:line="288" w:lineRule="auto"/>
        <w:ind w:firstLine="420" w:firstLineChars="200"/>
        <w:jc w:val="righ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（宋·苏轼《谏买浙灯状》）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【注】①直：通“值”。②陛下：指宋神宗。③二宫：指神宗祖母曹氏、母亲高氏。④内帑：内库，指皇帝、皇室的私财、私产。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10.文中画波浪线的部分有三处断句正确，请用铅笔将答题卡上相应位置的答案标号涂黑，每涂对一处给1分，涂黑超过三处不给分。（3分）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卖灯之民例A非豪户B举债C出息D畜之E弥年F衣食之计望G此旬日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11.下列对文中加点词语的相关内容的解说，不正确的一项是（）（3分）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A.“有司具实直以闻”中的“有司”是官吏的通称。古代设官分职，各有专司，所以称官吏为“有司”。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B.“苑囿”最初指的是古代帝王或贵族所拥有的私人园林，如“凡游观苑囿”，后来逐渐泛指宽阔的园林。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C.“太宗”是一种谥号。按照“祖有功而宗有德”的标准，开国君主一般是祖，继嗣君主有治国才能者为宗。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D.本文中“德裕上疏极论”中的“上疏”与杜甫诗中“上疏乞骸骨，黄冠归故乡”中的上疏，均指臣下向皇帝进呈奏章。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12.对下列句子中加点词语的解释，</w:t>
      </w:r>
      <w:r>
        <w:rPr>
          <w:rFonts w:hint="eastAsia" w:ascii="宋体" w:hAnsi="宋体"/>
          <w:szCs w:val="21"/>
          <w:em w:val="dot"/>
        </w:rPr>
        <w:t>不正确</w:t>
      </w:r>
      <w:r>
        <w:rPr>
          <w:rFonts w:hint="eastAsia" w:ascii="宋体" w:hAnsi="宋体"/>
          <w:szCs w:val="21"/>
        </w:rPr>
        <w:t>的一项是（）（3分）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A.动</w:t>
      </w:r>
      <w:r>
        <w:rPr>
          <w:rFonts w:hint="eastAsia" w:ascii="宋体" w:hAnsi="宋体"/>
          <w:szCs w:val="21"/>
          <w:em w:val="dot"/>
        </w:rPr>
        <w:t>法</w:t>
      </w:r>
      <w:r>
        <w:rPr>
          <w:rFonts w:hint="eastAsia" w:ascii="宋体" w:hAnsi="宋体"/>
          <w:szCs w:val="21"/>
        </w:rPr>
        <w:t xml:space="preserve">尧舜 </w:t>
      </w:r>
      <w:r>
        <w:rPr>
          <w:rFonts w:ascii="宋体" w:hAnsi="宋体"/>
          <w:szCs w:val="21"/>
        </w:rPr>
        <w:t xml:space="preserve">             </w:t>
      </w:r>
      <w:r>
        <w:rPr>
          <w:rFonts w:hint="eastAsia" w:ascii="宋体" w:hAnsi="宋体"/>
          <w:szCs w:val="21"/>
        </w:rPr>
        <w:t>法：法律、法规。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B.且内庭</w:t>
      </w:r>
      <w:r>
        <w:rPr>
          <w:rFonts w:hint="eastAsia" w:ascii="宋体" w:hAnsi="宋体"/>
          <w:szCs w:val="21"/>
          <w:em w:val="dot"/>
        </w:rPr>
        <w:t xml:space="preserve">故事 </w:t>
      </w:r>
      <w:r>
        <w:rPr>
          <w:rFonts w:ascii="宋体" w:hAnsi="宋体"/>
          <w:szCs w:val="21"/>
          <w:em w:val="dot"/>
        </w:rPr>
        <w:t xml:space="preserve">           </w:t>
      </w:r>
      <w:r>
        <w:rPr>
          <w:rFonts w:hint="eastAsia" w:ascii="宋体" w:hAnsi="宋体"/>
          <w:szCs w:val="21"/>
        </w:rPr>
        <w:t>故事：先例，旧例。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C.然窃</w:t>
      </w:r>
      <w:r>
        <w:rPr>
          <w:rFonts w:hint="eastAsia" w:ascii="宋体" w:hAnsi="宋体"/>
          <w:szCs w:val="21"/>
          <w:em w:val="dot"/>
        </w:rPr>
        <w:t>揆</w:t>
      </w:r>
      <w:r>
        <w:rPr>
          <w:rFonts w:hint="eastAsia" w:ascii="宋体" w:hAnsi="宋体"/>
          <w:szCs w:val="21"/>
        </w:rPr>
        <w:t xml:space="preserve">其间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揆：估量，揣测。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</w:t>
      </w:r>
      <w:r>
        <w:rPr>
          <w:rFonts w:hint="eastAsia" w:ascii="宋体" w:hAnsi="宋体"/>
          <w:szCs w:val="21"/>
          <w:em w:val="dot"/>
        </w:rPr>
        <w:t>讽</w:t>
      </w:r>
      <w:r>
        <w:rPr>
          <w:rFonts w:hint="eastAsia" w:ascii="宋体" w:hAnsi="宋体"/>
          <w:szCs w:val="21"/>
        </w:rPr>
        <w:t xml:space="preserve">李大亮献其名鹰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讽：委婉暗示、劝告。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13.下列对原文有关内容的概括与分析，</w:t>
      </w:r>
      <w:r>
        <w:rPr>
          <w:rFonts w:hint="eastAsia" w:ascii="宋体" w:hAnsi="宋体"/>
          <w:szCs w:val="21"/>
          <w:em w:val="dot"/>
        </w:rPr>
        <w:t>不正确</w:t>
      </w:r>
      <w:r>
        <w:rPr>
          <w:rFonts w:hint="eastAsia" w:ascii="宋体" w:hAnsi="宋体"/>
          <w:szCs w:val="21"/>
        </w:rPr>
        <w:t>的一项是（）（3分）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A.对神宗下令减价购买、禁止私买浙灯一事，作者态度鲜明地表示反对，并指出兹事体大，容易滋生民怨，故宜采取审慎态度。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B.作者提出，在百冗未除、物力凋弊的情况下，君主应厉行节俭，能裁减皇族恩例固然体现其圣明，但还要减少自身用度，亲身垂范。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C.作者一方面以唐太宗等君主的做法劝谏宋神宗，另一方面则借李大亮等臣子的行为批评群臣不能力谏，流露出自己为国建言的坚定决心。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D.本文借买灯事件指出弊政，并围绕君民关系层层剖析，提出“割爱为民”的核心观点，反映出作者关注民生、敢于进言的态度和精神。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14.把文中画横线的句子翻译成现代汉语。（8分）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（1）穷天下之嗜欲，不足以易其乐，尽天下之玩好，不足以解其忧。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（2）而内帑所储，孰非民力，与其平时耗于不急之用，曷若留贮以待乏绝之供。</w:t>
      </w:r>
    </w:p>
    <w:p>
      <w:pPr>
        <w:spacing w:line="288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（二）古代诗歌阅读（本题共2小题，9分）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阅读下面这首唐诗，完成15～16题。</w:t>
      </w:r>
    </w:p>
    <w:p>
      <w:pPr>
        <w:spacing w:line="288" w:lineRule="auto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琴歌</w:t>
      </w:r>
    </w:p>
    <w:p>
      <w:pPr>
        <w:spacing w:line="288" w:lineRule="auto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唐·李颀</w:t>
      </w:r>
    </w:p>
    <w:p>
      <w:pPr>
        <w:spacing w:line="288" w:lineRule="auto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主人有酒欢今夕，请奏鸣琴广陵客。</w:t>
      </w:r>
    </w:p>
    <w:p>
      <w:pPr>
        <w:spacing w:line="288" w:lineRule="auto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月照城头乌半飞，霜凄万树风入衣。</w:t>
      </w:r>
    </w:p>
    <w:p>
      <w:pPr>
        <w:spacing w:line="288" w:lineRule="auto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铜炉华烛烛增辉，初弹渌水后楚妃。</w:t>
      </w:r>
    </w:p>
    <w:p>
      <w:pPr>
        <w:spacing w:line="288" w:lineRule="auto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一声已动物皆静，四座无言星欲稀。</w:t>
      </w:r>
    </w:p>
    <w:p>
      <w:pPr>
        <w:spacing w:line="288" w:lineRule="auto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清淮奉使千馀里，敢告云山从此始。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15.下列对这首诗的理解和赏析，不正确的一项是（）（3分）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A.首句写友人饯别宴，“欢”字写出了宾主推杯换盏、其乐融融的热闹气氛。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B.诗中写琴歌效果和白居易《琵琶行》写琵琶女演奏效果有异曲同工之妙。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C.第五句写铜炉熏染，华烛闪烁生辉，扣合首句，表明酒宴已经进入高潮。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D.诗人离京还乡，别宴上缕缕琴音使他想到千里外的清淮，暗自潸然泪下。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16.这首诗采用衬托的手法写琴歌，请结合全诗简要分析。（6分）</w:t>
      </w:r>
    </w:p>
    <w:p>
      <w:pPr>
        <w:spacing w:line="288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（三）名篇名句默写（本题共1小题，6分）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17.补写出下列句子中的空缺部分,任选3句。（6分）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（1）屈原在《离骚》中表达自己虽然遭到不公的待遇，但是为了自己心中追求的理想万死不悔的语句是：“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。”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（2）李白在《蜀道难》中引用“五丁开山”的神话，歌颂一代代的蜀人不畏艰险打通蜀道的句子是：“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。”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（3）杜甫《蜀相》中高度概括、评价诸葛亮一生伟大功业的句是：“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。”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（4）《望海潮》中的“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”两句，运用互文的手法，写不论白天或是夜晚，湖面上都荡漾着优美的笛曲和采菱的歌声。</w:t>
      </w:r>
    </w:p>
    <w:p>
      <w:pPr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三、语言文字运用（20分）</w:t>
      </w:r>
    </w:p>
    <w:p>
      <w:pPr>
        <w:spacing w:line="288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(一)语言文字运用I(本题共3小题，10分)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阅读下面的文字，完成18～20题。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翻开定格在历史画卷中的红色家书，李大钊在狱中向敌人宣布“钊自束发受书，即矢志努力于民族解放之事业”；江诗咏在留给父母的遗书中告白“为大多数工农无产阶级谋利益”；谢士炎就义前挥笔写就“多少头颅多少血，续成民主自由诗”；刘绍南牺牲前慷慨壮歌“刀放头上不胆寒”……革命先烈的话语虽________却感人至深，只言片语却________，充分体现了战争年代共产党员的坚定信念和价值立场。品读红色家书，仿佛________，时光回溯，置身于炮火纷飞的革命年代，感受到那段波澜壮阔的历史。</w:t>
      </w:r>
      <w:r>
        <w:rPr>
          <w:rFonts w:hint="eastAsia" w:ascii="楷体" w:hAnsi="楷体" w:eastAsia="楷体"/>
          <w:szCs w:val="21"/>
          <w:u w:val="single"/>
        </w:rPr>
        <w:t>杀身成仁，恨不饮尽倭奴血；矢志为民，何能老去革命心。</w:t>
      </w:r>
      <w:r>
        <w:rPr>
          <w:rFonts w:hint="eastAsia" w:ascii="楷体" w:hAnsi="楷体" w:eastAsia="楷体"/>
          <w:szCs w:val="21"/>
          <w:u w:val="wave"/>
        </w:rPr>
        <w:t>中国共产党通过艰苦卓绝的革命斗争，靠着坚定的理想信念，凝聚起中国革命之磅礴精神，取得了一个又一个胜利</w:t>
      </w:r>
      <w:r>
        <w:rPr>
          <w:rFonts w:hint="eastAsia" w:ascii="楷体" w:hAnsi="楷体" w:eastAsia="楷体"/>
          <w:szCs w:val="21"/>
        </w:rPr>
        <w:t>。一封封红色家书，印记着红色史迹，植根着红色基因，虽经岁月流逝，依然________。激励着我们砥砺前行。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18.依次填入文中横线上的词语，全都恰当的一项是()(3分)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A.平淡无奇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言简意赅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斗转星移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历久弥新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B.平淡无奇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微言大义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沧海桑田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古老厚重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C.朴实无华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言简意赅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沧海桑田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古老厚重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D.朴实无华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微言大义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斗转星移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历久弥新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19.文中画波浪线的句子有语病，下列修改最恰当的一项是()(3分)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A.中国共产党通过艰苦卓绝的革命斗争，靠着坚定的理想信念，凝聚起中国革命之磅礴力量，取得了一个又一个胜利。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B.中国共产党靠着坚定的理想信念，凝聚起中国革命之磅礴力量，通过艰苦卓绝的革命斗争，取得了一个又一个胜利。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C.中国共产党靠着坚定的理想信念，凝聚起中国革命之磅礴精神，通过艰苦卓绝的革命斗争，取得了一个又一个胜利。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D.中国共产党通过艰苦卓绝的革命斗争，凝聚起中国革命之磅礴精神，靠着坚定的理想信念，取得了一个又一个胜利。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20.文中画横线的句子使用了什么修辞手法？请简要分析其表达效果。(4分)</w:t>
      </w:r>
    </w:p>
    <w:p>
      <w:pPr>
        <w:spacing w:line="288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(二)语言文字运用II(本题共2小题，10分)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阅读下面的文字，完成21～22题。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惊蛰是二十四节气之一，其含义是渐有春雷，天上的春雷①________________。其实，动物并不是被雷声惊醒的，大地回春，气温回升，雨水增多，才是它们结束冬眠、“惊而出走”的原因。从我国各地自然物候进程看，由于南北跨度大，②________________，云南南部在1月底前后即可闻雷，而北京却在4月下旬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惊蛰始雷”的说法仅与沿长江流域的气候规律相吻合。“惊蛰不耙地，好比蒸馍走了气”，这是当地人民防旱保墒的宝贵经验。沿江江南小麦已经拔节，油菜也开始见花，对水、肥的要求均很高，③________________，干旱少雨的地方应适当浇水灌溉。南方雨水一般可满足菜、麦及绿肥作物春季生长的需要，防止湿害则是最重要的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21.在选文横线处补写恰当的语句，使整段文字语意完整连贯，内容贴切，逻辑严密。每处不超过10个字。(6分)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22.请分别用一个否定句概括选文第二、三两段的主要意思。(4分)</w:t>
      </w:r>
    </w:p>
    <w:p>
      <w:pPr>
        <w:spacing w:line="288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四、写作（60分）</w:t>
      </w:r>
    </w:p>
    <w:p>
      <w:pPr>
        <w:spacing w:line="288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23.阅读下面的材料，根据要求写作。(60分)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司马迁在《鸿门宴》中说：“大行不顾细谨，大礼不辞小让。”而老子在《道德经》里又言：“天下大事，必作于细。”</w:t>
      </w:r>
    </w:p>
    <w:p>
      <w:pPr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上面材料引发了你怎样的思考？请结合自己的体验和感悟写一篇文章。</w:t>
      </w:r>
    </w:p>
    <w:p>
      <w:pPr>
        <w:spacing w:line="288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【注意】①角度自选，立意自定，题目自拟。②明确文体，不得写成诗歌。③不得少于800字。④不得抄袭、套作。</w:t>
      </w:r>
    </w:p>
    <w:p>
      <w:pPr>
        <w:spacing w:line="288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spacing w:line="288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2023学年第二学期浙东北（ZDB）联盟期中联考</w:t>
      </w:r>
    </w:p>
    <w:p>
      <w:pPr>
        <w:spacing w:line="288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高二年级语文学科参考答案命题：嘉善高级中学 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宋婕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答案D.解析：A.“人人都会写诗”理解错误，依据材料一原文“写诗几乎成为当时唐朝全民性的文艺活动”可知，并不是“人人都会写诗”，而是“几乎”人人都会写诗。B.原因分析错误。根据材料一可知，唐诗成为经典是因为“从作者的身份、诗作的数量和诗人的数量来看，唐代诗歌都达到了一个极其辉煌的程度”“艺术造诣登峰造极”“风格非常多样”“具有强大的时间穿透性”等因素促成的；另外从材料二来看，“所有这些原因综合起来，就使得唐诗盛况空前，后难为继”可知，唐诗成为经典，绝非“其艺术造诣登峰造极”和“诗歌数量和诗人数量都达到了空前的程度”两方面促成的。C.“因为进士是科举中最贵重的，所以以诗赋为主要考试内容的进士考试”强加因果。依据材料二原文“进士是科举中最贵重的，而进士的考试以诗赋为主要内容。这种决定士子前途的考试和因之而派生的行卷之风，也直接促进了诗歌的创作”可知，“进士是科举中最贵重的”和“以诗赋为主要考试内容的进士考试”并不是因果关系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答案D。解析：“只要随时把带有时代因素的理解填充进去，就能豁然开朗，与作者发生跨越时间的共鸣”分析错误。依据材料一原文“经典在流传过程之中，会得到不断的阐释和接受，会融入很多时代因素，成为作者和读者的一个公共空间，作者在写的时候就会留下空白，等着读者去填充。读者在读一首诗的时候，在某一个时间节点，忽然之间豁然开朗，领悟到诗歌的真谛，那么这时候我们就和作者发生了共鸣”可知，读者在读诗时，要有特定的“时间节点”，然后才“豁然开朗”，但这并不是说“只要随时把带有时代因素的理解填充进去，就能豁然开朗”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答案B。解析：由题干要求“不能支持‘唐诗的风格非常多样’这一观点”可知，“荷深水风阔，雨过清香发”出自宋朝文学家欧阳修的诗作，“遥知不是雪，为有暗香来”出自宋朝文学家王安石的诗作，用宋朝文学家的诗作不能支持“唐诗的风格非常多样”这一观点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答案①整体上为递进式论证结构。首先提出问题“唐诗何以成为经典”；然后分析唐诗成为经典的原因；最后得出“唐诗的发展过程就是其不断经典化的过程”的结论。②主体部分为并列式论证结构。分别从数量（诗人、诗作）、艺术造诣登峰造极、风格多样、具有强大的时间穿透性等四方面分析唐诗成为经典的原因。（每点2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5.答案①写诗成为全民性文艺活动。②诗歌题材丰富多样。③唐朝诗歌盛况空前。（每点2分）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答案B“体现了作者对黑夜无比憎恨的感情”错误，根据原文“一夜已尽，人们又小心翼翼的起来……而高墙后面，大厦中间，深闺里，黑狱里，客室里，秘密机关里，却依然弥漫着惊人的真的大黑暗”可知，此处从相反的角度点明在白天反而“弥漫着惊人的真的大黑暗”，白天不过是“黑暗”的“装饰”，是一切虚伪、遮掩、捣鬼和粉饰的代言人，而夜却是诚实的，是真实和本质的体现。选项“对黑夜无比憎恨”曲解文意，与原文表述不符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答案D“‘九分’一词准确勾勒出阿Q麻木愚昧的嘴脸”错误，根据原文“酒店里的人也九分得意的笑”可知，“九分”是相对于前文阿Q的“十分得意”而言。阿Q调戏小尼姑，欺负了比他更弱小的人，感到“十分得意”，而酒店里的人没有亲自动手，但也很“得意”，只是比阿Q的得意少了一分。作者用“九分”这个词语有力地讽刺了当时人们愚昧的状态，麻木、缺乏对弱小者的同情心的看客心理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答案甲文运用细节描写和白描。对摩登女郎的速写有走路、鼻尖、吐气等细节描写，但整体上是白描勾勒。乙文①在矛盾冲突中表现人物，既有正面描写，又有侧面烘托，通过阿Q挨打及阿Q调戏小尼姑的情节、在阿Q与假洋鬼子和小尼姑的矛盾冲突中表现人物。②运用动作、语言、心理等人物描写手法塑造人物。勾勒写人，而乙文写人的手法多样。（甲文2分，写出细节描写或白描1分，结合文本1分；乙文2分，写出矛盾冲突或侧面烘托1分，正面描写手法1分。如有其它答案，言之成理，酌情给分。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答案喜剧：①表现手法方面，语言幽默、诙谐，善于运用夸张、反语、大词小用、庄词谐用等喜剧手法，对人物进行调侃、讽刺。②人物方面，阿Q性格中的狡黠圆滑、争强好胜、自尊自大、蛮横霸道、敏感禁忌、容易满足、精神胜利等方面特点及其外在表现，都显得人物可笑又荒谬。③情节方面，作品前面的大部分章节喜剧性较强，集中表现在“优胜略记”“续优胜略记”“恋爱的悲剧”三章中，如和王胡比虱子，不许别人说他的癞疮疤、摸小尼姑的头皮等情节戏谑，充满讽刺意味。悲剧：①人物方面：阿Q是社会底层人物，地位低下、质朴愚昧、自轻自贱、忍辱屈从、保守狭隘、怯懦卑微、麻木健忘，他一生悲惨，下场更是悲剧，他正是那个时代落后而愚昧、奴性十足的国民的代表。②主题方面：作者在幽默讽刺中，揭露批判的当时国民的劣根性、奴性，主题的深刻性，含义深远，寄寓了作者对国家民族命运的深刻忧思。③情节方面：前面章节喜剧的情节中也是悲喜交织、互相转换，如阿Q的精神胜利法，被打的时候假想“儿子打老子”等。小说从第五章起，阿Q的命运越发悲惨，直至到“大团圆”阿Q最终被杀，悲剧意味浓厚。④环境方面，阿Q的悲剧是时代和环境造成的，辛亥革命不彻底，广大国民仍处在帝国主义和封建主义的残酷统治之下，思想没有得到根本的启蒙和解放，整个社会环境黑暗蒙昧。（喜剧3分，每点1分；悲剧3分，每点1分。如有其它答案，言之成理，酌情给分。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10.每涂对一处给1分，涂黑超过三处不给分。答案：B、D、F句意：卖灯的百姓照例都不会是有钱的人家，借钱还要还息，存了整整一年，衣食的来源就指望这十几天。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答案：C.是一种庙号。庙号是中国古代帝王死后在太庙里立宣奉祀时追尊的名号。庙号最初非常严格，按照“祖有功而宗有德”的标准，开国君主一般是祖、继嗣君主有治国才能者为宗。从唐朝以后开始，王朝的开国皇帝庙号通常为“太祖”，第二代帝王庙号常常为“太宗”。如果王朝帝系发生变化，则其庙号为“世祖”或“世宗”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12答案A“法”，动词，效法、学习。故选A。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答案DD.“提出‘割爱为民’的核心观点”分析不当，原文为“顷者诏旨裁减皇族恩例，此实陛下至明至断，所以深计远虑，割爱为民。然窃揆其间，不能无少望于陛下，惟当痛自刻损，以身先之”，可知作者是赞赏皇上能割爱为民，这并不是苏轼本文的核心观点。故选D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答案：（1）句翻译：即使用天下所有的诱惑，不能够改变您的志趣；用尽天下所有的宝物，不能够化解您的忧虑。（2）句翻译：然而内库积蓄的钱物，哪些不是来自民众的劳力，与其平时对不着急使用的钱物进行耗费，还不如留存贮藏着等待缺乏、断绝（供应不继）时供应。评分：（1）“穷”，用尽；“嗜欲”，欲望、诱惑；“易”，改变；“玩好”，宝物。（4个采分词语，每一处一分。）评分：（2）“孰非”，哪些不是；“曷若”，还不如；“乏绝之供”，缺乏、断绝（供应不继）时的供应。（3个采分词语，状语后置句式1个。每一处一分。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15答案：D【解析】D项“诗人离京还乡”错误，由“清淮奉使千馀里”可知诗人是奉命出使清淮，不是离京还乡。“暗自潸然泪下”无中生有。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答案：①三、四两句用环境衬托，以哀景反衬乐情，即便秋气凛然，但有酒有琴有知己就足以抵挡了。同时，它为下文写弹琴作了铺垫；②七、八句从听者反应的角度渲染气氛，衬托演奏者的高超技巧；③末尾句从诗人的感受衬托，写别宴上缕缕琴音触动诗人情感，进一步衬托琴歌效果。（每点2分，指出手法1分，结合内容分析效果1分。如有其它答案，言之成理，酌情给分。）【详解】本题考查鉴赏诗歌表达技巧的能力。本题中考查衬托的表现手法，本诗三、四句“月照城头乌半飞，霜凄万树风入衣”用乌飞、霜凄、风冷写出了当时环境的凄凉，以此衬托后文琴声之美。七、八句“一声已动物皆静，四座无言星欲稀。”通过“一声”演奏后万物皆静，客人安静，星星稀少衬托琴音之美妙，演奏者技艺之高超。最后两句“清淮奉使千馀里，敢告云山从此始。”写诗人听琴中联想到以后离别的悲伤衬托琴声的感染力强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17.补写出下列句子中的空缺部分,任选3句。（6分）（1）亦余心之所善兮，虽九死其犹未悔（2）地崩山摧壮士死，然后天梯石栈相钩连（3）三顾频烦天下计，两朝开济老臣心（4）羌管弄晴,菱歌泛夜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答案D解析：平淡无奇：指事物或诗文平平常常，没有吸引人的地方。朴实无华：质朴实在而不浮华。语境强调革命先烈的话语很朴实，很实在，故选“朴实无华”。言简意赅：语言简练而意思完备。微言大义：包含在精微语言里的深刻的道理。语境强调革命先烈的话语虽少，但是道理却很深刻，故选“微言大义”。斗转星移：指季节或时间的变化。沧海桑田：比喻世事变化很大。语境强调品读红色家书时仿佛回到了革命年代，因此选择“斗转星移”。历久弥新：指经历长久的时间而更加鲜活，更加有活力，更显价值。古老厚重：一般用于形容很深的文化底蕴。语境是说红色家书历经岁月，依然有其价值，选择“历久弥新”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答案B解析：文中画线句子语病：“凝聚起中国革命之磅礴精神”中，“凝聚精神”搭配不当，应改为“凝聚力量”；“通过艰苦卓绝的革命斗争，靠着坚定的理想信念，凝聚起中国革命之磅礴精神”语序不当，应改为“靠着坚定的理想信念，凝聚起中国革命之磅礴力量，通过艰苦卓绝的革命斗争”。A项，“通过艰苦卓绝的革命斗争，靠着坚定的理想信念，凝聚起中国革命之磅礴力量”语序不当，应改为“靠着坚定的理想信念，凝聚起中国革命之磅礴力量，通过艰苦卓绝的革命斗争”。C项，“凝聚精神”搭配不当，应改为“凝聚力量”。D项，“通过艰苦卓绝的革命斗争，凝聚起中国革命之磅礴精神，靠着坚定的理想信念”语序不当，应改为“靠着坚定的理想信念，凝聚起中国革命之磅礴力量，通过艰苦卓绝的革命斗争”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20答案：使用对偶修辞手法，句式整齐，富有节奏感和音乐美，生动地写出中国共产党永葆初心，为国杀敌，杀身成仁的革命精神。（手法、句式、节奏、情感内容各1分。如有其它答案，言之成理，酌情给分。）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21答案：①惊醒蛰居的动物②春雷始鸣的时间不一③应适时追肥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22答案：第二段“惊蛰始雷”的说法并不能适合全国(或：惊蛰时并非各地都能听到雷声)。第三段，惊蛰时不能忽视给庄稼施肥、灌溉。（句式、内容各1分。如有其它答案，言之成理，酌情给分。）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23答案：材料解读材料中两句话，“大行不顾细谨，大礼不辞小让”出自《鸿门宴》，教材注释为：做大事不必理会细枝末节，行大礼不用回避小的责备。这句名言提醒人们，成就大事须要摒弃“小事”的纠葛。“天下大事必作于细。”指天下的大事必定兴起产生于小事。这句名言提醒人们，成就大事必须从小到大，由少到多，这是自然规律。作文涉及到“大”“小”的“二元”思辨关系：既有“大事”与“小事”的对立关系，也有“小事”与“大事”的条件关系。司马迁观点和老子观点都指向如何成就大事，在这点上，两者是统一的；同时，司马迁观点中的小事，其内涵指与所要达成的大事背离的他事，而老子观点中的小事是奠定所要达成的大事的基础小事。在这点上是可以写出深度的。思辨：小事累积可成就大事，纠缠于无意义的小事也可败坏大事；统一的关键在认清小事性质，辩证处理，成就大事等。参考立意成就大事者当摒弃小事干扰；重小事积累方可成就大事；成就大事既要摒弃庞杂他事干扰，也要注重基础小事累积。</w:t>
      </w:r>
    </w:p>
    <w:p>
      <w:pPr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附文言文参考译文：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臣下我看到中使向府市司传达旨意要采购浙灯四千余盏，府市司呈送了报价，陛下又要求降价采购，看到浙灯已经全部扣留，禁止私自买卖，等待上面的命令。我刚听说时感到震惊，不能相信，叹息了好几天。为什么呢？我为陛下的做法感到惋惜。即便我很愚蠢，我也知道陛下是专心于圣人的学问，效法尧舜的行为，即使用天下所有的诱惑，不能够改变您的志趣；用尽天下所有的宝物，不能够化解您的忧虑，浙灯又怎么会取悦于您呢。您这只不过是要讨二宫皇太后的欢心，而尽到天下儿女的孝心。况且大孝在于顺遂愿望。可百姓不可能每户都能明白这些，都会说陛下是为了满足那些并不是急需的耳目之欲，而夺去了百姓必须的衣食之需。卖灯的百姓照例都不会是有钱的人家，借钱还要还息，存了整整一年，衣食的来源就指望这十几天。陛下作为百姓的父母，只能加价收购，怎么可以低价支付呢？此事很小，但关系重大。凡是陛下要减价的东西，您并不是要与小民争此微利，不就是觉得它无用又要破费的缘故吗？如果知道它无用，何必还要去找寻？厌恶它破费，还不如不买。况且内庭的惯例，每逢正月十五，只是让内东门的管理杂物的事务官临时采购花灯，因为数目不多，又没有扣留和督促的严令，所需费用不多，百姓也没有什么遗憾的。所以我愿请求您收回成命，还是按照惯例办。京城的百姓，不习惯侵扰，享受国家的恩德已久，侵扰容易生出仇怨，不能不慎重！不能不敬畏！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而今百废待兴，财力困乏，纵然陛下用皇室财力，不用政府财力，可皇室财力，不也是取自于民吗？与其平时把钱花在这些不急的地方，何不积蓄起来以备不时之需？所以我希望陛下将来正月十五赏灯，和凡是游览观赏园林，宴请，赐予之类，都要求政府部门务必俭约办理。近来颁布旨意裁减皇族人员的供奉，这实在是陛下英明果断的决定，您之所以要这样深谋远虑，就是要为百姓忍痛割爱。然而我暗自思量，又不能不对陛下提一个小建议，只有先忍痛约束自身，以身先行，使大家知道陛下您尚且都如此，更何况我们这样的。这不但是为了节省费用，更能化解怨恨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从前唐太宗派使臣去凉州劝李大亮贡献他的名鹰，李大亮谏言，认为不妥，太宗非常嘉许。诏书说：“有这样的大臣，我还有什么忧愁的。”唐明皇派使臣去江南捕捉鸟，汴州刺史倪若谏言反对，唐明皇收回成命。又命令益州织造半臂背子、琵琶捍拨、镂牙合子等，时任益州长史的许国公苏颋没有遵照执行。李德裕在浙西时，接到宫里的诏命，要制造银盝子妆具二十件，织绫二千匹，李德裕上疏反对，皇上也因此放弃了。如果陛下招纳的台谏官有如上述所列的人那样，那么买浙灯的事，一定会有人谏言反对。而外面官府里有如上述所列的人那样，那么买浙灯的事，就一定不会被执行。陛下您是聪明睿智的圣主，追寻着尧舜的足迹治国，可是群臣却不能像对待唐太宗、唐明皇那样去侍奉陛下，我暗自感到深深的自责。我作为您身边的内臣，亲眼看到了这件事，若又不能谏言，我的罪过就大了。若陛下能不责怪我的冒昧，那么我还有不是我职责范围内，但又比这件事更重要的事情，不忍心不向陛下倾诉。若不能宽恕我，这也是我应尽的本分。恭谨呈上，静候指示。</w:t>
      </w:r>
    </w:p>
    <w:sectPr>
      <w:headerReference r:id="rId3" w:type="default"/>
      <w:footerReference r:id="rId4" w:type="default"/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ZGVlOTE3YTVjZWIyNzg2ZWFhNTZjMDQ1NWE4NmMifQ=="/>
  </w:docVars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621C7"/>
    <w:rsid w:val="0049183B"/>
    <w:rsid w:val="004B44B5"/>
    <w:rsid w:val="004D44FD"/>
    <w:rsid w:val="0059145F"/>
    <w:rsid w:val="00596076"/>
    <w:rsid w:val="005B39DB"/>
    <w:rsid w:val="005C2124"/>
    <w:rsid w:val="005C4373"/>
    <w:rsid w:val="005F1362"/>
    <w:rsid w:val="00605626"/>
    <w:rsid w:val="006071D5"/>
    <w:rsid w:val="0062039B"/>
    <w:rsid w:val="00623C16"/>
    <w:rsid w:val="00637D3A"/>
    <w:rsid w:val="00640BF5"/>
    <w:rsid w:val="0066428E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8D6E1F"/>
    <w:rsid w:val="009121D7"/>
    <w:rsid w:val="00953E75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36524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781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24"/>
    </w:rPr>
  </w:style>
  <w:style w:type="paragraph" w:styleId="9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日期 Char"/>
    <w:basedOn w:val="6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719F99-1F64-44CA-9E40-D52895250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2198</Words>
  <Characters>12535</Characters>
  <Lines>104</Lines>
  <Paragraphs>29</Paragraphs>
  <TotalTime>38</TotalTime>
  <ScaleCrop>false</ScaleCrop>
  <LinksUpToDate>false</LinksUpToDate>
  <CharactersWithSpaces>14704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2024-05-08T01:38:46Z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0833A9819D394EE2BA65D4030167FCFD_12</vt:lpwstr>
  </property>
</Properties>
</file>