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680B21" w:rsidRPr="00C45C5C" w14:paraId="7D19C6D5" w14:textId="77777777">
      <w:pPr>
        <w:wordWrap w:val="0"/>
        <w:spacing w:line="580" w:lineRule="atLeast"/>
        <w:jc w:val="center"/>
        <w:textAlignment w:val="baseline"/>
        <w:rPr>
          <w:sz w:val="43"/>
        </w:rPr>
      </w:pPr>
      <w:r w:rsidRPr="00C45C5C">
        <w:rPr>
          <w:rFonts w:ascii="宋体" w:eastAsia="宋体" w:hAnsi="宋体" w:cs="宋体"/>
          <w:color w:val="000000"/>
          <w:sz w:val="43"/>
        </w:rPr>
        <w:drawing>
          <wp:anchor simplePos="0" relativeHeight="251658240" behindDoc="0" locked="0" layoutInCell="1" allowOverlap="1">
            <wp:simplePos x="0" y="0"/>
            <wp:positionH relativeFrom="page">
              <wp:posOffset>11684000</wp:posOffset>
            </wp:positionH>
            <wp:positionV relativeFrom="topMargin">
              <wp:posOffset>12141200</wp:posOffset>
            </wp:positionV>
            <wp:extent cx="279400" cy="393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4"/>
                    <a:stretch>
                      <a:fillRect/>
                    </a:stretch>
                  </pic:blipFill>
                  <pic:spPr>
                    <a:xfrm>
                      <a:off x="0" y="0"/>
                      <a:ext cx="279400" cy="393700"/>
                    </a:xfrm>
                    <a:prstGeom prst="rect">
                      <a:avLst/>
                    </a:prstGeom>
                  </pic:spPr>
                </pic:pic>
              </a:graphicData>
            </a:graphic>
          </wp:anchor>
        </w:drawing>
      </w:r>
      <w:r w:rsidRPr="00C45C5C">
        <w:rPr>
          <w:rFonts w:ascii="宋体" w:eastAsia="宋体" w:hAnsi="宋体" w:cs="宋体"/>
          <w:color w:val="000000"/>
          <w:sz w:val="43"/>
        </w:rPr>
        <w:t>河北省</w:t>
      </w:r>
      <w:r w:rsidRPr="00C45C5C">
        <w:rPr>
          <w:rFonts w:ascii="宋体" w:eastAsia="宋体" w:hAnsi="宋体" w:cs="宋体"/>
          <w:color w:val="000000"/>
          <w:sz w:val="43"/>
        </w:rPr>
        <w:t xml:space="preserve">2024 </w:t>
      </w:r>
      <w:r w:rsidRPr="00C45C5C">
        <w:rPr>
          <w:rFonts w:ascii="宋体" w:eastAsia="宋体" w:hAnsi="宋体" w:cs="宋体"/>
          <w:color w:val="000000"/>
          <w:sz w:val="43"/>
        </w:rPr>
        <w:t>届高三年级大数据应用调研联合测评</w:t>
      </w:r>
      <w:r w:rsidRPr="00C45C5C">
        <w:rPr>
          <w:rFonts w:ascii="宋体" w:eastAsia="宋体" w:hAnsi="宋体" w:cs="宋体"/>
          <w:color w:val="000000"/>
          <w:sz w:val="43"/>
        </w:rPr>
        <w:t>(Ⅶ)</w:t>
      </w:r>
    </w:p>
    <w:p w:rsidR="00680B21" w:rsidRPr="00C45C5C" w14:paraId="60EDE605" w14:textId="77777777">
      <w:pPr>
        <w:wordWrap w:val="0"/>
        <w:spacing w:before="360" w:line="620" w:lineRule="atLeast"/>
        <w:jc w:val="center"/>
        <w:textAlignment w:val="baseline"/>
        <w:rPr>
          <w:sz w:val="45"/>
        </w:rPr>
      </w:pPr>
      <w:r w:rsidRPr="00C45C5C">
        <w:rPr>
          <w:rFonts w:ascii="宋体" w:eastAsia="宋体" w:hAnsi="宋体" w:cs="宋体"/>
          <w:color w:val="000000"/>
          <w:sz w:val="45"/>
        </w:rPr>
        <w:t>历</w:t>
      </w:r>
      <w:r w:rsidRPr="00C45C5C">
        <w:rPr>
          <w:rFonts w:ascii="宋体" w:eastAsia="宋体" w:hAnsi="宋体" w:cs="宋体"/>
          <w:color w:val="000000"/>
          <w:sz w:val="45"/>
        </w:rPr>
        <w:t xml:space="preserve"> </w:t>
      </w:r>
      <w:r w:rsidRPr="00C45C5C">
        <w:rPr>
          <w:rFonts w:ascii="宋体" w:eastAsia="宋体" w:hAnsi="宋体" w:cs="宋体"/>
          <w:color w:val="000000"/>
          <w:sz w:val="45"/>
        </w:rPr>
        <w:t>史</w:t>
      </w:r>
    </w:p>
    <w:p w:rsidR="00680B21" w:rsidRPr="00C45C5C" w14:paraId="219E2569" w14:textId="77777777">
      <w:pPr>
        <w:wordWrap w:val="0"/>
        <w:spacing w:line="240" w:lineRule="exact"/>
        <w:jc w:val="center"/>
        <w:textAlignment w:val="baseline"/>
      </w:pPr>
    </w:p>
    <w:p w:rsidR="00680B21" w:rsidRPr="00C45C5C" w14:paraId="4B0DED95" w14:textId="77777777">
      <w:pPr>
        <w:wordWrap w:val="0"/>
        <w:spacing w:line="300" w:lineRule="atLeast"/>
        <w:ind w:right="580"/>
        <w:jc w:val="right"/>
        <w:textAlignment w:val="baseline"/>
      </w:pPr>
      <w:r w:rsidRPr="00C45C5C">
        <w:rPr>
          <w:rFonts w:ascii="宋体" w:eastAsia="宋体" w:hAnsi="宋体" w:cs="宋体"/>
          <w:color w:val="000000"/>
        </w:rPr>
        <w:t>班级</w:t>
      </w:r>
      <w:r w:rsidRPr="00C45C5C">
        <w:rPr>
          <w:rFonts w:ascii="宋体" w:eastAsia="宋体" w:hAnsi="宋体" w:cs="宋体"/>
          <w:color w:val="000000"/>
          <w:u w:val="single"/>
        </w:rPr>
        <w:t xml:space="preserve">          </w:t>
      </w:r>
      <w:r w:rsidRPr="00C45C5C">
        <w:rPr>
          <w:rFonts w:ascii="宋体" w:eastAsia="宋体" w:hAnsi="宋体" w:cs="宋体"/>
          <w:color w:val="000000"/>
        </w:rPr>
        <w:t xml:space="preserve">  </w:t>
      </w:r>
      <w:r w:rsidRPr="00C45C5C">
        <w:rPr>
          <w:rFonts w:ascii="宋体" w:eastAsia="宋体" w:hAnsi="宋体" w:cs="宋体"/>
          <w:color w:val="000000"/>
        </w:rPr>
        <w:t>姓名</w:t>
      </w:r>
      <w:r w:rsidRPr="00C45C5C">
        <w:rPr>
          <w:rFonts w:ascii="宋体" w:eastAsia="宋体" w:hAnsi="宋体" w:cs="宋体"/>
          <w:color w:val="000000"/>
          <w:u w:val="single"/>
        </w:rPr>
        <w:t xml:space="preserve">          </w:t>
      </w:r>
    </w:p>
    <w:p w:rsidR="00680B21" w:rsidRPr="00C45C5C" w14:paraId="70604F0F" w14:textId="77777777">
      <w:pPr>
        <w:wordWrap w:val="0"/>
        <w:spacing w:line="360" w:lineRule="atLeast"/>
        <w:ind w:left="140"/>
        <w:textAlignment w:val="baseline"/>
        <w:rPr>
          <w:sz w:val="24"/>
        </w:rPr>
      </w:pPr>
      <w:r w:rsidRPr="00C45C5C">
        <w:rPr>
          <w:rFonts w:ascii="宋体" w:eastAsia="宋体" w:hAnsi="宋体" w:cs="宋体"/>
          <w:color w:val="000000"/>
          <w:sz w:val="24"/>
        </w:rPr>
        <w:t>注意事项：</w:t>
      </w:r>
    </w:p>
    <w:p w:rsidR="00680B21" w:rsidRPr="00C45C5C" w14:paraId="39C5DBCD" w14:textId="77777777">
      <w:pPr>
        <w:wordWrap w:val="0"/>
        <w:spacing w:line="360" w:lineRule="atLeast"/>
        <w:ind w:left="480"/>
        <w:textAlignment w:val="baseline"/>
        <w:rPr>
          <w:sz w:val="24"/>
        </w:rPr>
      </w:pPr>
      <w:r w:rsidRPr="00C45C5C">
        <w:rPr>
          <w:rFonts w:ascii="宋体" w:eastAsia="宋体" w:hAnsi="宋体" w:cs="宋体"/>
          <w:color w:val="000000"/>
          <w:sz w:val="24"/>
        </w:rPr>
        <w:t>1.</w:t>
      </w:r>
      <w:r w:rsidRPr="00C45C5C">
        <w:rPr>
          <w:rFonts w:ascii="宋体" w:eastAsia="宋体" w:hAnsi="宋体" w:cs="宋体"/>
          <w:color w:val="000000"/>
          <w:sz w:val="24"/>
        </w:rPr>
        <w:t>答卷前、考生务必将自己的姓名、班级和考号填写在答题卡上。</w:t>
      </w:r>
    </w:p>
    <w:p w:rsidR="00680B21" w:rsidRPr="00C45C5C" w14:paraId="768E09EE" w14:textId="77777777">
      <w:pPr>
        <w:wordWrap w:val="0"/>
        <w:spacing w:line="360" w:lineRule="atLeast"/>
        <w:ind w:right="120" w:firstLine="480"/>
        <w:textAlignment w:val="baseline"/>
        <w:rPr>
          <w:sz w:val="24"/>
        </w:rPr>
      </w:pPr>
      <w:r w:rsidRPr="00C45C5C">
        <w:rPr>
          <w:rFonts w:ascii="宋体" w:eastAsia="宋体" w:hAnsi="宋体" w:cs="宋体"/>
          <w:color w:val="000000"/>
          <w:sz w:val="24"/>
        </w:rPr>
        <w:t>2.</w:t>
      </w:r>
      <w:r w:rsidRPr="00C45C5C">
        <w:rPr>
          <w:rFonts w:ascii="宋体" w:eastAsia="宋体" w:hAnsi="宋体" w:cs="宋体"/>
          <w:color w:val="000000"/>
          <w:sz w:val="24"/>
        </w:rPr>
        <w:t>回答选择题时，选出每小题答案后，用</w:t>
      </w:r>
      <w:r w:rsidRPr="00C45C5C">
        <w:rPr>
          <w:rFonts w:ascii="宋体" w:eastAsia="宋体" w:hAnsi="宋体" w:cs="宋体"/>
          <w:color w:val="000000"/>
          <w:sz w:val="24"/>
        </w:rPr>
        <w:t>2B</w:t>
      </w:r>
      <w:r w:rsidRPr="00C45C5C">
        <w:rPr>
          <w:rFonts w:ascii="宋体" w:eastAsia="宋体" w:hAnsi="宋体" w:cs="宋体"/>
          <w:color w:val="000000"/>
          <w:sz w:val="24"/>
        </w:rPr>
        <w:t>铅笔把答题卡上对应题目的答案标号涂黑，如需改动、用橡皮擦干净后、再选涂其他答案标号。回答非选择题时，将答案写在答题卡上，写在本试</w:t>
      </w:r>
      <w:r w:rsidRPr="00C45C5C">
        <w:rPr>
          <w:rFonts w:ascii="宋体" w:eastAsia="宋体" w:hAnsi="宋体" w:cs="宋体"/>
          <w:color w:val="000000"/>
          <w:sz w:val="24"/>
        </w:rPr>
        <w:t>&gt;</w:t>
      </w:r>
      <w:r w:rsidRPr="00C45C5C">
        <w:rPr>
          <w:rFonts w:ascii="宋体" w:eastAsia="宋体" w:hAnsi="宋体" w:cs="宋体"/>
          <w:color w:val="000000"/>
          <w:sz w:val="24"/>
        </w:rPr>
        <w:t>卷上无效。</w:t>
      </w:r>
    </w:p>
    <w:p w:rsidR="00680B21" w:rsidRPr="00C45C5C" w14:paraId="421FF416" w14:textId="77777777">
      <w:pPr>
        <w:wordWrap w:val="0"/>
        <w:spacing w:line="360" w:lineRule="atLeast"/>
        <w:ind w:left="480"/>
        <w:textAlignment w:val="baseline"/>
        <w:rPr>
          <w:sz w:val="24"/>
        </w:rPr>
      </w:pPr>
      <w:r w:rsidRPr="00C45C5C">
        <w:rPr>
          <w:rFonts w:ascii="宋体" w:eastAsia="宋体" w:hAnsi="宋体" w:cs="宋体"/>
          <w:color w:val="000000"/>
          <w:sz w:val="24"/>
        </w:rPr>
        <w:t>3.</w:t>
      </w:r>
      <w:r w:rsidRPr="00C45C5C">
        <w:rPr>
          <w:rFonts w:ascii="宋体" w:eastAsia="宋体" w:hAnsi="宋体" w:cs="宋体"/>
          <w:color w:val="000000"/>
          <w:sz w:val="24"/>
        </w:rPr>
        <w:t>考试结束后，将本试卷和答题卡一并交回。</w:t>
      </w:r>
    </w:p>
    <w:p w:rsidR="00680B21" w:rsidRPr="00C45C5C" w14:paraId="5EE3B6F3" w14:textId="77777777">
      <w:pPr>
        <w:wordWrap w:val="0"/>
        <w:spacing w:line="360" w:lineRule="exact"/>
        <w:textAlignment w:val="baseline"/>
        <w:rPr>
          <w:sz w:val="24"/>
        </w:rPr>
      </w:pPr>
    </w:p>
    <w:p w:rsidR="00680B21" w:rsidRPr="00C45C5C" w14:paraId="60EE62A4" w14:textId="77777777">
      <w:pPr>
        <w:wordWrap w:val="0"/>
        <w:spacing w:line="360" w:lineRule="exact"/>
        <w:textAlignment w:val="baseline"/>
        <w:rPr>
          <w:sz w:val="24"/>
        </w:rPr>
      </w:pPr>
    </w:p>
    <w:p w:rsidR="00680B21" w:rsidRPr="00C45C5C" w14:paraId="344B09AB" w14:textId="77777777">
      <w:pPr>
        <w:wordWrap w:val="0"/>
        <w:spacing w:line="360" w:lineRule="atLeast"/>
        <w:ind w:left="500" w:right="20" w:hanging="360"/>
        <w:textAlignment w:val="baseline"/>
        <w:rPr>
          <w:sz w:val="24"/>
        </w:rPr>
      </w:pPr>
      <w:r w:rsidRPr="00C45C5C">
        <w:rPr>
          <w:rFonts w:ascii="宋体" w:eastAsia="宋体" w:hAnsi="宋体" w:cs="宋体"/>
          <w:color w:val="000000"/>
          <w:sz w:val="24"/>
        </w:rPr>
        <w:t>一、选择题：本题共</w:t>
      </w:r>
      <w:r w:rsidRPr="00C45C5C">
        <w:rPr>
          <w:rFonts w:ascii="宋体" w:eastAsia="宋体" w:hAnsi="宋体" w:cs="宋体"/>
          <w:color w:val="000000"/>
          <w:sz w:val="24"/>
        </w:rPr>
        <w:t>16</w:t>
      </w:r>
      <w:r w:rsidRPr="00C45C5C">
        <w:rPr>
          <w:rFonts w:ascii="宋体" w:eastAsia="宋体" w:hAnsi="宋体" w:cs="宋体"/>
          <w:color w:val="000000"/>
          <w:sz w:val="24"/>
        </w:rPr>
        <w:t>小题，每小题</w:t>
      </w:r>
      <w:r w:rsidRPr="00C45C5C">
        <w:rPr>
          <w:rFonts w:ascii="宋体" w:eastAsia="宋体" w:hAnsi="宋体" w:cs="宋体"/>
          <w:color w:val="000000"/>
          <w:sz w:val="24"/>
        </w:rPr>
        <w:t>3</w:t>
      </w:r>
      <w:r w:rsidRPr="00C45C5C">
        <w:rPr>
          <w:rFonts w:ascii="宋体" w:eastAsia="宋体" w:hAnsi="宋体" w:cs="宋体"/>
          <w:color w:val="000000"/>
          <w:sz w:val="24"/>
        </w:rPr>
        <w:t>分，共</w:t>
      </w:r>
      <w:r w:rsidRPr="00C45C5C">
        <w:rPr>
          <w:rFonts w:ascii="宋体" w:eastAsia="宋体" w:hAnsi="宋体" w:cs="宋体"/>
          <w:color w:val="000000"/>
          <w:sz w:val="24"/>
        </w:rPr>
        <w:t>48</w:t>
      </w:r>
      <w:r w:rsidRPr="00C45C5C">
        <w:rPr>
          <w:rFonts w:ascii="宋体" w:eastAsia="宋体" w:hAnsi="宋体" w:cs="宋体"/>
          <w:color w:val="000000"/>
          <w:sz w:val="24"/>
        </w:rPr>
        <w:t>分。在每小题给出的四个选项中，只有一项是符合题目要求的。</w:t>
      </w:r>
    </w:p>
    <w:p w:rsidR="00680B21" w:rsidRPr="00C45C5C" w14:paraId="3DBEA1AA" w14:textId="77777777">
      <w:pPr>
        <w:wordWrap w:val="0"/>
        <w:spacing w:line="360" w:lineRule="atLeast"/>
        <w:ind w:left="380" w:right="20" w:hanging="240"/>
        <w:textAlignment w:val="baseline"/>
        <w:rPr>
          <w:sz w:val="24"/>
        </w:rPr>
      </w:pPr>
      <w:r w:rsidRPr="00C45C5C">
        <w:rPr>
          <w:rFonts w:ascii="宋体" w:eastAsia="宋体" w:hAnsi="宋体" w:cs="宋体"/>
          <w:color w:val="000000"/>
          <w:sz w:val="24"/>
        </w:rPr>
        <w:t>1.</w:t>
      </w:r>
      <w:r w:rsidRPr="00C45C5C">
        <w:rPr>
          <w:rFonts w:ascii="宋体" w:eastAsia="宋体" w:hAnsi="宋体" w:cs="宋体"/>
          <w:color w:val="000000"/>
          <w:sz w:val="24"/>
        </w:rPr>
        <w:t>据考古发现、安阳殷墟商代中期慕葬中，中、高级贵族随葬成套优质铜明器，仅有小贵族随葬劣质铜明器，而晚期墓葬中，中小贵族的随葬物品则普遍存在劣质铜明器和仿铜陶礼器，但高级贵族始终随葬成套优质铜明器。这一变化表明</w:t>
      </w:r>
    </w:p>
    <w:p w:rsidR="00680B21" w:rsidRPr="00C45C5C" w14:paraId="554CC79B" w14:textId="77777777">
      <w:pPr>
        <w:wordWrap w:val="0"/>
        <w:spacing w:line="360" w:lineRule="atLeast"/>
        <w:textAlignment w:val="baseline"/>
        <w:rPr>
          <w:sz w:val="24"/>
        </w:rPr>
      </w:pPr>
      <w:r w:rsidRPr="00C45C5C">
        <w:rPr>
          <w:rFonts w:ascii="宋体" w:eastAsia="宋体" w:hAnsi="宋体" w:cs="宋体"/>
          <w:color w:val="000000"/>
          <w:sz w:val="24"/>
        </w:rPr>
        <w:t xml:space="preserve">    A.</w:t>
      </w:r>
      <w:r w:rsidRPr="00C45C5C">
        <w:rPr>
          <w:rFonts w:ascii="宋体" w:eastAsia="宋体" w:hAnsi="宋体" w:cs="宋体"/>
          <w:color w:val="000000"/>
          <w:sz w:val="24"/>
        </w:rPr>
        <w:t>统治阶级内部矛盾激化</w:t>
      </w:r>
      <w:r w:rsidRPr="00C45C5C">
        <w:rPr>
          <w:rFonts w:ascii="宋体" w:eastAsia="宋体" w:hAnsi="宋体" w:cs="宋体"/>
          <w:color w:val="000000"/>
          <w:sz w:val="24"/>
        </w:rPr>
        <w:t xml:space="preserve">                   B.</w:t>
      </w:r>
      <w:r w:rsidRPr="00C45C5C">
        <w:rPr>
          <w:rFonts w:ascii="宋体" w:eastAsia="宋体" w:hAnsi="宋体" w:cs="宋体"/>
          <w:color w:val="000000"/>
          <w:sz w:val="24"/>
        </w:rPr>
        <w:t>贵族间的地位差距增大</w:t>
      </w:r>
    </w:p>
    <w:p w:rsidR="00680B21" w:rsidRPr="00C45C5C" w14:paraId="7D925EC5" w14:textId="77777777">
      <w:pPr>
        <w:wordWrap w:val="0"/>
        <w:spacing w:line="360" w:lineRule="atLeast"/>
        <w:textAlignment w:val="baseline"/>
        <w:rPr>
          <w:sz w:val="24"/>
        </w:rPr>
      </w:pPr>
      <w:r w:rsidRPr="00C45C5C">
        <w:rPr>
          <w:rFonts w:ascii="宋体" w:eastAsia="宋体" w:hAnsi="宋体" w:cs="宋体"/>
          <w:color w:val="000000"/>
          <w:sz w:val="24"/>
        </w:rPr>
        <w:t xml:space="preserve">    C.</w:t>
      </w:r>
      <w:r w:rsidRPr="00C45C5C">
        <w:rPr>
          <w:rFonts w:ascii="宋体" w:eastAsia="宋体" w:hAnsi="宋体" w:cs="宋体"/>
          <w:color w:val="000000"/>
          <w:sz w:val="24"/>
        </w:rPr>
        <w:t>宗法血缘关系走向瓦解</w:t>
      </w:r>
      <w:r w:rsidRPr="00C45C5C">
        <w:rPr>
          <w:rFonts w:ascii="宋体" w:eastAsia="宋体" w:hAnsi="宋体" w:cs="宋体"/>
          <w:color w:val="000000"/>
          <w:sz w:val="24"/>
        </w:rPr>
        <w:t xml:space="preserve">                   D.</w:t>
      </w:r>
      <w:r w:rsidRPr="00C45C5C">
        <w:rPr>
          <w:rFonts w:ascii="宋体" w:eastAsia="宋体" w:hAnsi="宋体" w:cs="宋体"/>
          <w:color w:val="000000"/>
          <w:sz w:val="24"/>
        </w:rPr>
        <w:t>社会贫富分化日益显现</w:t>
      </w:r>
    </w:p>
    <w:p w:rsidR="00680B21" w:rsidRPr="00C45C5C" w14:paraId="734AA71F" w14:textId="77777777">
      <w:pPr>
        <w:wordWrap w:val="0"/>
        <w:spacing w:line="360" w:lineRule="atLeast"/>
        <w:ind w:left="140"/>
        <w:textAlignment w:val="baseline"/>
        <w:rPr>
          <w:sz w:val="24"/>
        </w:rPr>
      </w:pPr>
      <w:r w:rsidRPr="00C45C5C">
        <w:rPr>
          <w:rFonts w:ascii="宋体" w:eastAsia="宋体" w:hAnsi="宋体" w:cs="宋体"/>
          <w:color w:val="000000"/>
          <w:sz w:val="24"/>
        </w:rPr>
        <w:t>2.</w:t>
      </w:r>
      <w:r w:rsidRPr="00C45C5C">
        <w:rPr>
          <w:rFonts w:ascii="宋体" w:eastAsia="宋体" w:hAnsi="宋体" w:cs="宋体"/>
          <w:color w:val="000000"/>
          <w:sz w:val="24"/>
        </w:rPr>
        <w:t>表</w:t>
      </w:r>
      <w:r w:rsidRPr="00C45C5C">
        <w:rPr>
          <w:rFonts w:ascii="宋体" w:eastAsia="宋体" w:hAnsi="宋体" w:cs="宋体"/>
          <w:color w:val="000000"/>
          <w:sz w:val="24"/>
        </w:rPr>
        <w:t>1</w:t>
      </w:r>
      <w:r w:rsidRPr="00C45C5C">
        <w:rPr>
          <w:rFonts w:ascii="宋体" w:eastAsia="宋体" w:hAnsi="宋体" w:cs="宋体"/>
          <w:color w:val="000000"/>
          <w:sz w:val="24"/>
        </w:rPr>
        <w:t>为汉初农民家庭的赋税负担状况表。这</w:t>
      </w:r>
    </w:p>
    <w:p w:rsidR="00680B21" w:rsidRPr="00C45C5C" w14:paraId="11FA3E56" w14:textId="77777777">
      <w:pPr>
        <w:wordWrap w:val="0"/>
        <w:spacing w:before="60" w:line="320" w:lineRule="atLeast"/>
        <w:ind w:left="5160"/>
        <w:textAlignment w:val="baseline"/>
        <w:rPr>
          <w:sz w:val="23"/>
        </w:rPr>
      </w:pPr>
      <w:r w:rsidRPr="00C45C5C">
        <w:rPr>
          <w:rFonts w:ascii="宋体" w:eastAsia="宋体" w:hAnsi="宋体" w:cs="宋体"/>
          <w:color w:val="000000"/>
          <w:sz w:val="23"/>
        </w:rPr>
        <w:t>表</w:t>
      </w:r>
      <w:r w:rsidRPr="00C45C5C">
        <w:rPr>
          <w:rFonts w:ascii="宋体" w:eastAsia="宋体" w:hAnsi="宋体" w:cs="宋体"/>
          <w:color w:val="000000"/>
          <w:sz w:val="23"/>
        </w:rPr>
        <w:t xml:space="preserve"> 1</w:t>
      </w:r>
    </w:p>
    <w:tbl>
      <w:tblPr>
        <w:tblW w:w="0" w:type="auto"/>
        <w:tblInd w:w="4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2480"/>
        <w:gridCol w:w="980"/>
        <w:gridCol w:w="980"/>
        <w:gridCol w:w="960"/>
        <w:gridCol w:w="1000"/>
        <w:gridCol w:w="3520"/>
      </w:tblGrid>
      <w:tr w14:paraId="35B099C2" w14:textId="77777777">
        <w:tblPrEx>
          <w:tblW w:w="0" w:type="auto"/>
          <w:tblInd w:w="4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400"/>
        </w:trPr>
        <w:tc>
          <w:tcPr>
            <w:tcW w:w="2480" w:type="dxa"/>
            <w:vMerge w:val="restart"/>
            <w:vAlign w:val="center"/>
          </w:tcPr>
          <w:p w:rsidR="00680B21" w:rsidRPr="00C45C5C" w14:paraId="48361646" w14:textId="77777777">
            <w:pPr>
              <w:wordWrap w:val="0"/>
              <w:spacing w:line="280" w:lineRule="atLeast"/>
              <w:textAlignment w:val="baseline"/>
              <w:rPr>
                <w:sz w:val="22"/>
              </w:rPr>
            </w:pPr>
            <w:r w:rsidRPr="00C45C5C">
              <w:rPr>
                <w:rFonts w:ascii="宋体" w:eastAsia="宋体" w:hAnsi="宋体" w:cs="宋体"/>
                <w:color w:val="000000"/>
                <w:sz w:val="22"/>
              </w:rPr>
              <w:t>家庭粮食总收入</w:t>
            </w:r>
            <w:r w:rsidRPr="00C45C5C">
              <w:rPr>
                <w:rFonts w:ascii="宋体" w:eastAsia="宋体" w:hAnsi="宋体" w:cs="宋体"/>
                <w:color w:val="000000"/>
                <w:sz w:val="22"/>
              </w:rPr>
              <w:t>(</w:t>
            </w:r>
            <w:r w:rsidRPr="00C45C5C">
              <w:rPr>
                <w:rFonts w:ascii="宋体" w:eastAsia="宋体" w:hAnsi="宋体" w:cs="宋体"/>
                <w:color w:val="000000"/>
                <w:sz w:val="22"/>
              </w:rPr>
              <w:t>石</w:t>
            </w:r>
            <w:r w:rsidRPr="00C45C5C">
              <w:rPr>
                <w:rFonts w:ascii="宋体" w:eastAsia="宋体" w:hAnsi="宋体" w:cs="宋体"/>
                <w:color w:val="000000"/>
                <w:sz w:val="22"/>
              </w:rPr>
              <w:t>)</w:t>
            </w:r>
          </w:p>
        </w:tc>
        <w:tc>
          <w:tcPr>
            <w:tcW w:w="3920" w:type="dxa"/>
            <w:gridSpan w:val="4"/>
            <w:vAlign w:val="center"/>
          </w:tcPr>
          <w:p w:rsidR="00680B21" w:rsidRPr="00C45C5C" w14:paraId="5E015BA3" w14:textId="77777777">
            <w:pPr>
              <w:wordWrap w:val="0"/>
              <w:spacing w:line="280" w:lineRule="atLeast"/>
              <w:jc w:val="center"/>
              <w:textAlignment w:val="baseline"/>
              <w:rPr>
                <w:sz w:val="22"/>
              </w:rPr>
            </w:pPr>
            <w:r w:rsidRPr="00C45C5C">
              <w:rPr>
                <w:rFonts w:ascii="宋体" w:eastAsia="宋体" w:hAnsi="宋体" w:cs="宋体"/>
                <w:color w:val="000000"/>
                <w:sz w:val="22"/>
              </w:rPr>
              <w:t>赋税负担</w:t>
            </w:r>
            <w:r w:rsidRPr="00C45C5C">
              <w:rPr>
                <w:rFonts w:ascii="宋体" w:eastAsia="宋体" w:hAnsi="宋体" w:cs="宋体"/>
                <w:color w:val="000000"/>
                <w:sz w:val="22"/>
              </w:rPr>
              <w:t>(</w:t>
            </w:r>
            <w:r w:rsidRPr="00C45C5C">
              <w:rPr>
                <w:rFonts w:ascii="宋体" w:eastAsia="宋体" w:hAnsi="宋体" w:cs="宋体"/>
                <w:color w:val="000000"/>
                <w:sz w:val="22"/>
              </w:rPr>
              <w:t>石</w:t>
            </w:r>
            <w:r w:rsidRPr="00C45C5C">
              <w:rPr>
                <w:rFonts w:ascii="宋体" w:eastAsia="宋体" w:hAnsi="宋体" w:cs="宋体"/>
                <w:color w:val="000000"/>
                <w:sz w:val="22"/>
              </w:rPr>
              <w:t>)</w:t>
            </w:r>
          </w:p>
        </w:tc>
        <w:tc>
          <w:tcPr>
            <w:tcW w:w="3520" w:type="dxa"/>
            <w:vMerge w:val="restart"/>
            <w:vAlign w:val="center"/>
          </w:tcPr>
          <w:p w:rsidR="00680B21" w:rsidRPr="00C45C5C" w14:paraId="75255EBE" w14:textId="77777777">
            <w:pPr>
              <w:wordWrap w:val="0"/>
              <w:spacing w:line="280" w:lineRule="atLeast"/>
              <w:textAlignment w:val="baseline"/>
              <w:rPr>
                <w:sz w:val="22"/>
              </w:rPr>
            </w:pPr>
            <w:r w:rsidRPr="00C45C5C">
              <w:rPr>
                <w:rFonts w:ascii="宋体" w:eastAsia="宋体" w:hAnsi="宋体" w:cs="宋体"/>
                <w:color w:val="000000"/>
                <w:sz w:val="22"/>
              </w:rPr>
              <w:t>赋税支出占农业总收入的比例</w:t>
            </w:r>
          </w:p>
        </w:tc>
      </w:tr>
      <w:tr w14:paraId="38415416" w14:textId="77777777">
        <w:tblPrEx>
          <w:tblW w:w="0" w:type="auto"/>
          <w:tblInd w:w="480" w:type="dxa"/>
          <w:tblLayout w:type="fixed"/>
          <w:tblCellMar>
            <w:left w:w="0" w:type="dxa"/>
            <w:right w:w="0" w:type="dxa"/>
          </w:tblCellMar>
          <w:tblLook w:val="04A0"/>
        </w:tblPrEx>
        <w:trPr>
          <w:trHeight w:val="500"/>
        </w:trPr>
        <w:tc>
          <w:tcPr>
            <w:tcW w:w="2480" w:type="dxa"/>
            <w:vMerge/>
          </w:tcPr>
          <w:p w:rsidR="00680B21" w:rsidRPr="00C45C5C" w14:paraId="53076F55" w14:textId="77777777"/>
        </w:tc>
        <w:tc>
          <w:tcPr>
            <w:tcW w:w="980" w:type="dxa"/>
            <w:vAlign w:val="center"/>
          </w:tcPr>
          <w:p w:rsidR="00680B21" w:rsidRPr="00C45C5C" w14:paraId="5F46F122" w14:textId="77777777">
            <w:pPr>
              <w:wordWrap w:val="0"/>
              <w:spacing w:line="280" w:lineRule="atLeast"/>
              <w:jc w:val="center"/>
              <w:textAlignment w:val="baseline"/>
              <w:rPr>
                <w:sz w:val="22"/>
              </w:rPr>
            </w:pPr>
            <w:r w:rsidRPr="00C45C5C">
              <w:rPr>
                <w:rFonts w:ascii="宋体" w:eastAsia="宋体" w:hAnsi="宋体" w:cs="宋体"/>
                <w:color w:val="000000"/>
                <w:sz w:val="22"/>
              </w:rPr>
              <w:t>田亩税</w:t>
            </w:r>
          </w:p>
        </w:tc>
        <w:tc>
          <w:tcPr>
            <w:tcW w:w="980" w:type="dxa"/>
            <w:vAlign w:val="center"/>
          </w:tcPr>
          <w:p w:rsidR="00680B21" w:rsidRPr="00C45C5C" w14:paraId="3F9D9CB6" w14:textId="77777777">
            <w:pPr>
              <w:wordWrap w:val="0"/>
              <w:spacing w:line="280" w:lineRule="atLeast"/>
              <w:jc w:val="center"/>
              <w:textAlignment w:val="baseline"/>
              <w:rPr>
                <w:sz w:val="22"/>
              </w:rPr>
            </w:pPr>
            <w:r w:rsidRPr="00C45C5C">
              <w:rPr>
                <w:rFonts w:ascii="宋体" w:eastAsia="宋体" w:hAnsi="宋体" w:cs="宋体"/>
                <w:color w:val="000000"/>
                <w:sz w:val="22"/>
              </w:rPr>
              <w:t>人头税</w:t>
            </w:r>
          </w:p>
        </w:tc>
        <w:tc>
          <w:tcPr>
            <w:tcW w:w="960" w:type="dxa"/>
            <w:vAlign w:val="center"/>
          </w:tcPr>
          <w:p w:rsidR="00680B21" w:rsidRPr="00C45C5C" w14:paraId="1C91D985" w14:textId="77777777">
            <w:pPr>
              <w:wordWrap w:val="0"/>
              <w:spacing w:line="280" w:lineRule="atLeast"/>
              <w:jc w:val="center"/>
              <w:textAlignment w:val="baseline"/>
              <w:rPr>
                <w:sz w:val="22"/>
              </w:rPr>
            </w:pPr>
            <w:r w:rsidRPr="00C45C5C">
              <w:rPr>
                <w:rFonts w:ascii="宋体" w:eastAsia="宋体" w:hAnsi="宋体" w:cs="宋体"/>
                <w:color w:val="000000"/>
                <w:sz w:val="22"/>
              </w:rPr>
              <w:t>更賦</w:t>
            </w:r>
          </w:p>
        </w:tc>
        <w:tc>
          <w:tcPr>
            <w:tcW w:w="1000" w:type="dxa"/>
            <w:vAlign w:val="center"/>
          </w:tcPr>
          <w:p w:rsidR="00680B21" w:rsidRPr="00C45C5C" w14:paraId="22529045" w14:textId="77777777">
            <w:pPr>
              <w:wordWrap w:val="0"/>
              <w:spacing w:line="280" w:lineRule="atLeast"/>
              <w:jc w:val="center"/>
              <w:textAlignment w:val="baseline"/>
              <w:rPr>
                <w:sz w:val="22"/>
              </w:rPr>
            </w:pPr>
            <w:r w:rsidRPr="00C45C5C">
              <w:rPr>
                <w:rFonts w:ascii="宋体" w:eastAsia="宋体" w:hAnsi="宋体" w:cs="宋体"/>
                <w:color w:val="000000"/>
                <w:sz w:val="22"/>
              </w:rPr>
              <w:t>总计</w:t>
            </w:r>
          </w:p>
        </w:tc>
        <w:tc>
          <w:tcPr>
            <w:tcW w:w="3520" w:type="dxa"/>
            <w:vMerge/>
          </w:tcPr>
          <w:p w:rsidR="00680B21" w:rsidRPr="00C45C5C" w14:paraId="54756F72" w14:textId="77777777"/>
        </w:tc>
      </w:tr>
      <w:tr w14:paraId="6CCF6F6F" w14:textId="77777777">
        <w:tblPrEx>
          <w:tblW w:w="0" w:type="auto"/>
          <w:tblInd w:w="480" w:type="dxa"/>
          <w:tblLayout w:type="fixed"/>
          <w:tblCellMar>
            <w:left w:w="0" w:type="dxa"/>
            <w:right w:w="0" w:type="dxa"/>
          </w:tblCellMar>
          <w:tblLook w:val="04A0"/>
        </w:tblPrEx>
        <w:trPr>
          <w:trHeight w:val="400"/>
        </w:trPr>
        <w:tc>
          <w:tcPr>
            <w:tcW w:w="2480" w:type="dxa"/>
            <w:vAlign w:val="center"/>
          </w:tcPr>
          <w:p w:rsidR="00680B21" w:rsidRPr="00C45C5C" w14:paraId="3D43AA82" w14:textId="77777777">
            <w:pPr>
              <w:wordWrap w:val="0"/>
              <w:spacing w:line="280" w:lineRule="atLeast"/>
              <w:textAlignment w:val="baseline"/>
              <w:rPr>
                <w:sz w:val="22"/>
              </w:rPr>
            </w:pPr>
            <w:r w:rsidRPr="00C45C5C">
              <w:rPr>
                <w:rFonts w:ascii="宋体" w:eastAsia="宋体" w:hAnsi="宋体" w:cs="宋体"/>
                <w:color w:val="000000"/>
                <w:sz w:val="22"/>
              </w:rPr>
              <w:t>100</w:t>
            </w:r>
          </w:p>
        </w:tc>
        <w:tc>
          <w:tcPr>
            <w:tcW w:w="980" w:type="dxa"/>
            <w:vAlign w:val="center"/>
          </w:tcPr>
          <w:p w:rsidR="00680B21" w:rsidRPr="00C45C5C" w14:paraId="67F100E2" w14:textId="77777777">
            <w:pPr>
              <w:wordWrap w:val="0"/>
              <w:spacing w:line="280" w:lineRule="atLeast"/>
              <w:jc w:val="center"/>
              <w:textAlignment w:val="baseline"/>
              <w:rPr>
                <w:sz w:val="22"/>
              </w:rPr>
            </w:pPr>
            <w:r w:rsidRPr="00C45C5C">
              <w:rPr>
                <w:rFonts w:ascii="宋体" w:eastAsia="宋体" w:hAnsi="宋体" w:cs="宋体"/>
                <w:color w:val="000000"/>
                <w:sz w:val="22"/>
              </w:rPr>
              <w:t>3—4</w:t>
            </w:r>
          </w:p>
        </w:tc>
        <w:tc>
          <w:tcPr>
            <w:tcW w:w="980" w:type="dxa"/>
            <w:vAlign w:val="center"/>
          </w:tcPr>
          <w:p w:rsidR="00680B21" w:rsidRPr="00C45C5C" w14:paraId="23BBDF21" w14:textId="77777777">
            <w:pPr>
              <w:wordWrap w:val="0"/>
              <w:spacing w:line="280" w:lineRule="atLeast"/>
              <w:jc w:val="center"/>
              <w:textAlignment w:val="baseline"/>
              <w:rPr>
                <w:sz w:val="22"/>
              </w:rPr>
            </w:pPr>
            <w:r w:rsidRPr="00C45C5C">
              <w:rPr>
                <w:rFonts w:ascii="宋体" w:eastAsia="宋体" w:hAnsi="宋体" w:cs="宋体"/>
                <w:color w:val="000000"/>
                <w:sz w:val="22"/>
              </w:rPr>
              <w:t>&lt;4</w:t>
            </w:r>
          </w:p>
        </w:tc>
        <w:tc>
          <w:tcPr>
            <w:tcW w:w="960" w:type="dxa"/>
            <w:vAlign w:val="center"/>
          </w:tcPr>
          <w:p w:rsidR="00680B21" w:rsidRPr="00C45C5C" w14:paraId="796BC695" w14:textId="77777777">
            <w:pPr>
              <w:wordWrap w:val="0"/>
              <w:spacing w:line="280" w:lineRule="atLeast"/>
              <w:jc w:val="center"/>
              <w:textAlignment w:val="baseline"/>
              <w:rPr>
                <w:sz w:val="22"/>
              </w:rPr>
            </w:pPr>
            <w:r w:rsidRPr="00C45C5C">
              <w:rPr>
                <w:rFonts w:ascii="宋体" w:eastAsia="宋体" w:hAnsi="宋体" w:cs="宋体"/>
                <w:color w:val="000000"/>
                <w:sz w:val="22"/>
              </w:rPr>
              <w:t>&lt;6</w:t>
            </w:r>
          </w:p>
        </w:tc>
        <w:tc>
          <w:tcPr>
            <w:tcW w:w="1000" w:type="dxa"/>
            <w:vAlign w:val="center"/>
          </w:tcPr>
          <w:p w:rsidR="00680B21" w:rsidRPr="00C45C5C" w14:paraId="36AE3AEA" w14:textId="77777777">
            <w:pPr>
              <w:wordWrap w:val="0"/>
              <w:spacing w:line="280" w:lineRule="atLeast"/>
              <w:jc w:val="center"/>
              <w:textAlignment w:val="baseline"/>
              <w:rPr>
                <w:sz w:val="22"/>
              </w:rPr>
            </w:pPr>
            <w:r w:rsidRPr="00C45C5C">
              <w:rPr>
                <w:rFonts w:ascii="宋体" w:eastAsia="宋体" w:hAnsi="宋体" w:cs="宋体"/>
                <w:color w:val="000000"/>
                <w:sz w:val="22"/>
              </w:rPr>
              <w:t>约</w:t>
            </w:r>
            <w:r w:rsidRPr="00C45C5C">
              <w:rPr>
                <w:rFonts w:ascii="宋体" w:eastAsia="宋体" w:hAnsi="宋体" w:cs="宋体"/>
                <w:color w:val="000000"/>
                <w:sz w:val="22"/>
              </w:rPr>
              <w:t xml:space="preserve"> 13</w:t>
            </w:r>
          </w:p>
        </w:tc>
        <w:tc>
          <w:tcPr>
            <w:tcW w:w="3520" w:type="dxa"/>
            <w:vAlign w:val="center"/>
          </w:tcPr>
          <w:p w:rsidR="00680B21" w:rsidRPr="00C45C5C" w14:paraId="5516F55A" w14:textId="77777777">
            <w:pPr>
              <w:wordWrap w:val="0"/>
              <w:spacing w:line="280" w:lineRule="atLeast"/>
              <w:textAlignment w:val="baseline"/>
              <w:rPr>
                <w:sz w:val="22"/>
              </w:rPr>
            </w:pPr>
            <w:r w:rsidRPr="00C45C5C">
              <w:rPr>
                <w:rFonts w:ascii="宋体" w:eastAsia="宋体" w:hAnsi="宋体" w:cs="宋体"/>
                <w:color w:val="000000"/>
                <w:sz w:val="22"/>
              </w:rPr>
              <w:t>13%</w:t>
            </w:r>
          </w:p>
        </w:tc>
      </w:tr>
    </w:tbl>
    <w:p w:rsidR="00680B21" w:rsidRPr="00C45C5C" w14:paraId="6CF2EB2F" w14:textId="77777777">
      <w:pPr>
        <w:wordWrap w:val="0"/>
        <w:spacing w:line="360" w:lineRule="atLeast"/>
        <w:textAlignment w:val="baseline"/>
        <w:rPr>
          <w:sz w:val="24"/>
        </w:rPr>
      </w:pPr>
      <w:r w:rsidRPr="00C45C5C">
        <w:rPr>
          <w:rFonts w:ascii="宋体" w:eastAsia="宋体" w:hAnsi="宋体" w:cs="宋体"/>
          <w:color w:val="000000"/>
          <w:sz w:val="24"/>
        </w:rPr>
        <w:t xml:space="preserve">    A.</w:t>
      </w:r>
      <w:r w:rsidRPr="00C45C5C">
        <w:rPr>
          <w:rFonts w:ascii="宋体" w:eastAsia="宋体" w:hAnsi="宋体" w:cs="宋体"/>
          <w:color w:val="000000"/>
          <w:sz w:val="24"/>
        </w:rPr>
        <w:t>体现了</w:t>
      </w:r>
      <w:r w:rsidRPr="00C45C5C">
        <w:rPr>
          <w:rFonts w:ascii="宋体" w:eastAsia="宋体" w:hAnsi="宋体" w:cs="宋体"/>
          <w:color w:val="000000"/>
          <w:sz w:val="24"/>
        </w:rPr>
        <w:t>“</w:t>
      </w:r>
      <w:r w:rsidRPr="00C45C5C">
        <w:rPr>
          <w:rFonts w:ascii="宋体" w:eastAsia="宋体" w:hAnsi="宋体" w:cs="宋体"/>
          <w:color w:val="000000"/>
          <w:sz w:val="24"/>
        </w:rPr>
        <w:t>与民休息</w:t>
      </w:r>
      <w:r w:rsidRPr="00C45C5C">
        <w:rPr>
          <w:rFonts w:ascii="宋体" w:eastAsia="宋体" w:hAnsi="宋体" w:cs="宋体"/>
          <w:color w:val="000000"/>
          <w:sz w:val="24"/>
        </w:rPr>
        <w:t>”</w:t>
      </w:r>
      <w:r w:rsidRPr="00C45C5C">
        <w:rPr>
          <w:rFonts w:ascii="宋体" w:eastAsia="宋体" w:hAnsi="宋体" w:cs="宋体"/>
          <w:color w:val="000000"/>
          <w:sz w:val="24"/>
        </w:rPr>
        <w:t>的政策</w:t>
      </w:r>
      <w:r w:rsidRPr="00C45C5C">
        <w:rPr>
          <w:rFonts w:ascii="宋体" w:eastAsia="宋体" w:hAnsi="宋体" w:cs="宋体"/>
          <w:color w:val="000000"/>
          <w:sz w:val="24"/>
        </w:rPr>
        <w:t xml:space="preserve">              B.</w:t>
      </w:r>
      <w:r w:rsidRPr="00C45C5C">
        <w:rPr>
          <w:rFonts w:ascii="宋体" w:eastAsia="宋体" w:hAnsi="宋体" w:cs="宋体"/>
          <w:color w:val="000000"/>
          <w:sz w:val="24"/>
        </w:rPr>
        <w:t>减轻了政府对农民人身控制</w:t>
      </w:r>
    </w:p>
    <w:p w:rsidR="00680B21" w:rsidRPr="00C45C5C" w14:paraId="3E355FA3" w14:textId="77777777">
      <w:pPr>
        <w:wordWrap w:val="0"/>
        <w:spacing w:line="360" w:lineRule="atLeast"/>
        <w:textAlignment w:val="baseline"/>
        <w:rPr>
          <w:sz w:val="24"/>
        </w:rPr>
      </w:pPr>
      <w:r w:rsidRPr="00C45C5C">
        <w:rPr>
          <w:rFonts w:ascii="宋体" w:eastAsia="宋体" w:hAnsi="宋体" w:cs="宋体"/>
          <w:color w:val="000000"/>
          <w:sz w:val="24"/>
        </w:rPr>
        <w:t xml:space="preserve">    C.</w:t>
      </w:r>
      <w:r w:rsidRPr="00C45C5C">
        <w:rPr>
          <w:rFonts w:ascii="宋体" w:eastAsia="宋体" w:hAnsi="宋体" w:cs="宋体"/>
          <w:color w:val="000000"/>
          <w:sz w:val="24"/>
        </w:rPr>
        <w:t>彰显了</w:t>
      </w:r>
      <w:r w:rsidRPr="00C45C5C">
        <w:rPr>
          <w:rFonts w:ascii="宋体" w:eastAsia="宋体" w:hAnsi="宋体" w:cs="宋体"/>
          <w:color w:val="000000"/>
          <w:sz w:val="24"/>
        </w:rPr>
        <w:t>“</w:t>
      </w:r>
      <w:r w:rsidRPr="00C45C5C">
        <w:rPr>
          <w:rFonts w:ascii="宋体" w:eastAsia="宋体" w:hAnsi="宋体" w:cs="宋体"/>
          <w:color w:val="000000"/>
          <w:sz w:val="24"/>
        </w:rPr>
        <w:t>汉承秦制</w:t>
      </w:r>
      <w:r w:rsidRPr="00C45C5C">
        <w:rPr>
          <w:rFonts w:ascii="宋体" w:eastAsia="宋体" w:hAnsi="宋体" w:cs="宋体"/>
          <w:color w:val="000000"/>
          <w:sz w:val="24"/>
        </w:rPr>
        <w:t>”</w:t>
      </w:r>
      <w:r w:rsidRPr="00C45C5C">
        <w:rPr>
          <w:rFonts w:ascii="宋体" w:eastAsia="宋体" w:hAnsi="宋体" w:cs="宋体"/>
          <w:color w:val="000000"/>
          <w:sz w:val="24"/>
        </w:rPr>
        <w:t>的成效</w:t>
      </w:r>
      <w:r w:rsidRPr="00C45C5C">
        <w:rPr>
          <w:rFonts w:ascii="宋体" w:eastAsia="宋体" w:hAnsi="宋体" w:cs="宋体"/>
          <w:color w:val="000000"/>
          <w:sz w:val="24"/>
        </w:rPr>
        <w:t xml:space="preserve">              D.</w:t>
      </w:r>
      <w:r w:rsidRPr="00C45C5C">
        <w:rPr>
          <w:rFonts w:ascii="宋体" w:eastAsia="宋体" w:hAnsi="宋体" w:cs="宋体"/>
          <w:color w:val="000000"/>
          <w:sz w:val="24"/>
        </w:rPr>
        <w:t>推动了封建租佃关系的发展</w:t>
      </w:r>
    </w:p>
    <w:p w:rsidR="00680B21" w:rsidRPr="00C45C5C" w14:paraId="20A2C9E8" w14:textId="77777777">
      <w:pPr>
        <w:wordWrap w:val="0"/>
        <w:spacing w:line="360" w:lineRule="atLeast"/>
        <w:ind w:left="380" w:hanging="240"/>
        <w:textAlignment w:val="baseline"/>
        <w:rPr>
          <w:sz w:val="24"/>
        </w:rPr>
      </w:pPr>
      <w:r w:rsidRPr="00C45C5C">
        <w:rPr>
          <w:rFonts w:ascii="宋体" w:eastAsia="宋体" w:hAnsi="宋体" w:cs="宋体"/>
          <w:color w:val="000000"/>
          <w:sz w:val="24"/>
        </w:rPr>
        <w:t>3.</w:t>
      </w:r>
      <w:r w:rsidRPr="00C45C5C">
        <w:rPr>
          <w:rFonts w:ascii="宋体" w:eastAsia="宋体" w:hAnsi="宋体" w:cs="宋体"/>
          <w:color w:val="000000"/>
          <w:sz w:val="24"/>
        </w:rPr>
        <w:t>在唐代公文流转过程中，官府收文一般包括登记、批办、受付、判案、执行、勾稽、抄目等环节。其中判案环节实行同职官四等连署制度，即每份文件要经过勾官、判官、通判官、长官共同签署，方能生效执行。由此可见，唐代</w:t>
      </w:r>
    </w:p>
    <w:p w:rsidR="00680B21" w:rsidRPr="00C45C5C" w14:paraId="20288D05" w14:textId="77777777">
      <w:pPr>
        <w:wordWrap w:val="0"/>
        <w:spacing w:line="360" w:lineRule="atLeast"/>
        <w:textAlignment w:val="baseline"/>
        <w:rPr>
          <w:sz w:val="24"/>
        </w:rPr>
      </w:pPr>
      <w:r w:rsidRPr="00C45C5C">
        <w:rPr>
          <w:rFonts w:ascii="宋体" w:eastAsia="宋体" w:hAnsi="宋体" w:cs="宋体"/>
          <w:color w:val="000000"/>
          <w:sz w:val="24"/>
        </w:rPr>
        <w:t xml:space="preserve">    A.</w:t>
      </w:r>
      <w:r w:rsidRPr="00C45C5C">
        <w:rPr>
          <w:rFonts w:ascii="宋体" w:eastAsia="宋体" w:hAnsi="宋体" w:cs="宋体"/>
          <w:color w:val="000000"/>
          <w:sz w:val="24"/>
        </w:rPr>
        <w:t>官僚体系日益完善</w:t>
      </w:r>
      <w:r w:rsidRPr="00C45C5C">
        <w:rPr>
          <w:rFonts w:ascii="宋体" w:eastAsia="宋体" w:hAnsi="宋体" w:cs="宋体"/>
          <w:color w:val="000000"/>
          <w:sz w:val="24"/>
        </w:rPr>
        <w:t xml:space="preserve">                       B.</w:t>
      </w:r>
      <w:r w:rsidRPr="00C45C5C">
        <w:rPr>
          <w:rFonts w:ascii="宋体" w:eastAsia="宋体" w:hAnsi="宋体" w:cs="宋体"/>
          <w:color w:val="000000"/>
          <w:sz w:val="24"/>
        </w:rPr>
        <w:t>地方权力有所扩大</w:t>
      </w:r>
    </w:p>
    <w:p w:rsidR="00680B21" w:rsidRPr="00C45C5C" w14:paraId="4EB6B416" w14:textId="77777777">
      <w:pPr>
        <w:wordWrap w:val="0"/>
        <w:spacing w:line="360" w:lineRule="atLeast"/>
        <w:textAlignment w:val="baseline"/>
        <w:rPr>
          <w:sz w:val="24"/>
        </w:rPr>
      </w:pPr>
      <w:r w:rsidRPr="00C45C5C">
        <w:rPr>
          <w:rFonts w:ascii="宋体" w:eastAsia="宋体" w:hAnsi="宋体" w:cs="宋体"/>
          <w:color w:val="000000"/>
          <w:sz w:val="24"/>
        </w:rPr>
        <w:t xml:space="preserve">    C.</w:t>
      </w:r>
      <w:r w:rsidRPr="00C45C5C">
        <w:rPr>
          <w:rFonts w:ascii="宋体" w:eastAsia="宋体" w:hAnsi="宋体" w:cs="宋体"/>
          <w:color w:val="000000"/>
          <w:sz w:val="24"/>
        </w:rPr>
        <w:t>监察机构相互制约</w:t>
      </w:r>
      <w:r w:rsidRPr="00C45C5C">
        <w:rPr>
          <w:rFonts w:ascii="宋体" w:eastAsia="宋体" w:hAnsi="宋体" w:cs="宋体"/>
          <w:color w:val="000000"/>
          <w:sz w:val="24"/>
        </w:rPr>
        <w:t xml:space="preserve">                       D.</w:t>
      </w:r>
      <w:r w:rsidRPr="00C45C5C">
        <w:rPr>
          <w:rFonts w:ascii="宋体" w:eastAsia="宋体" w:hAnsi="宋体" w:cs="宋体"/>
          <w:color w:val="000000"/>
          <w:sz w:val="24"/>
        </w:rPr>
        <w:t>行政运行较为规范</w:t>
      </w:r>
    </w:p>
    <w:p w:rsidR="00680B21" w:rsidRPr="00C45C5C" w14:paraId="52277D78" w14:textId="77777777">
      <w:pPr>
        <w:wordWrap w:val="0"/>
        <w:spacing w:line="360" w:lineRule="atLeast"/>
        <w:ind w:left="380" w:hanging="240"/>
        <w:textAlignment w:val="baseline"/>
        <w:rPr>
          <w:sz w:val="24"/>
        </w:rPr>
      </w:pPr>
      <w:r w:rsidRPr="00C45C5C">
        <w:rPr>
          <w:rFonts w:ascii="宋体" w:eastAsia="宋体" w:hAnsi="宋体" w:cs="宋体"/>
          <w:color w:val="000000"/>
          <w:sz w:val="24"/>
        </w:rPr>
        <w:t>4.</w:t>
      </w:r>
      <w:r w:rsidRPr="00C45C5C">
        <w:rPr>
          <w:rFonts w:ascii="宋体" w:eastAsia="宋体" w:hAnsi="宋体" w:cs="宋体"/>
          <w:color w:val="000000"/>
          <w:sz w:val="24"/>
        </w:rPr>
        <w:t>据记载，宋代</w:t>
      </w:r>
      <w:r w:rsidRPr="00C45C5C">
        <w:rPr>
          <w:rFonts w:ascii="宋体" w:eastAsia="宋体" w:hAnsi="宋体" w:cs="宋体"/>
          <w:color w:val="000000"/>
          <w:sz w:val="24"/>
        </w:rPr>
        <w:t>“</w:t>
      </w:r>
      <w:r w:rsidRPr="00C45C5C">
        <w:rPr>
          <w:rFonts w:ascii="宋体" w:eastAsia="宋体" w:hAnsi="宋体" w:cs="宋体"/>
          <w:color w:val="000000"/>
          <w:sz w:val="24"/>
        </w:rPr>
        <w:t>诗家不妨间用俗语，尤见工夫</w:t>
      </w:r>
      <w:r w:rsidRPr="00C45C5C">
        <w:rPr>
          <w:rFonts w:ascii="宋体" w:eastAsia="宋体" w:hAnsi="宋体" w:cs="宋体"/>
          <w:color w:val="000000"/>
          <w:sz w:val="24"/>
        </w:rPr>
        <w:t>”</w:t>
      </w:r>
      <w:r w:rsidRPr="00C45C5C">
        <w:rPr>
          <w:rFonts w:ascii="宋体" w:eastAsia="宋体" w:hAnsi="宋体" w:cs="宋体"/>
          <w:color w:val="000000"/>
          <w:sz w:val="24"/>
        </w:rPr>
        <w:t>，几成诗坛共识。散文也运用了口语体、后人称欧阳修与三苏</w:t>
      </w:r>
      <w:r w:rsidRPr="00C45C5C">
        <w:rPr>
          <w:rFonts w:ascii="宋体" w:eastAsia="宋体" w:hAnsi="宋体" w:cs="宋体"/>
          <w:color w:val="000000"/>
          <w:sz w:val="24"/>
        </w:rPr>
        <w:t>(</w:t>
      </w:r>
      <w:r w:rsidRPr="00C45C5C">
        <w:rPr>
          <w:rFonts w:ascii="宋体" w:eastAsia="宋体" w:hAnsi="宋体" w:cs="宋体"/>
          <w:color w:val="000000"/>
          <w:sz w:val="24"/>
        </w:rPr>
        <w:t>苏洵、苏轼、</w:t>
      </w:r>
      <w:r w:rsidRPr="00C45C5C">
        <w:rPr>
          <w:rFonts w:ascii="宋体" w:eastAsia="宋体" w:hAnsi="宋体" w:cs="宋体"/>
          <w:color w:val="000000"/>
          <w:sz w:val="24"/>
        </w:rPr>
        <w:t>苏辙</w:t>
      </w:r>
      <w:r w:rsidRPr="00C45C5C">
        <w:rPr>
          <w:rFonts w:ascii="宋体" w:eastAsia="宋体" w:hAnsi="宋体" w:cs="宋体"/>
          <w:color w:val="000000"/>
          <w:sz w:val="24"/>
        </w:rPr>
        <w:t>)</w:t>
      </w:r>
      <w:r w:rsidRPr="00C45C5C">
        <w:rPr>
          <w:rFonts w:ascii="宋体" w:eastAsia="宋体" w:hAnsi="宋体" w:cs="宋体"/>
          <w:color w:val="000000"/>
          <w:sz w:val="24"/>
        </w:rPr>
        <w:t>文章好处：</w:t>
      </w:r>
      <w:r w:rsidRPr="00C45C5C">
        <w:rPr>
          <w:rFonts w:ascii="宋体" w:eastAsia="宋体" w:hAnsi="宋体" w:cs="宋体"/>
          <w:color w:val="000000"/>
          <w:sz w:val="24"/>
        </w:rPr>
        <w:t>“</w:t>
      </w:r>
      <w:r w:rsidRPr="00C45C5C">
        <w:rPr>
          <w:rFonts w:ascii="宋体" w:eastAsia="宋体" w:hAnsi="宋体" w:cs="宋体"/>
          <w:color w:val="000000"/>
          <w:sz w:val="24"/>
        </w:rPr>
        <w:t>只是平易说道理，初不曾使差异底字换却那寻常底字</w:t>
      </w:r>
      <w:r w:rsidRPr="00C45C5C">
        <w:rPr>
          <w:rFonts w:ascii="宋体" w:eastAsia="宋体" w:hAnsi="宋体" w:cs="宋体"/>
          <w:color w:val="000000"/>
          <w:sz w:val="24"/>
        </w:rPr>
        <w:t>”</w:t>
      </w:r>
      <w:r w:rsidRPr="00C45C5C">
        <w:rPr>
          <w:rFonts w:ascii="宋体" w:eastAsia="宋体" w:hAnsi="宋体" w:cs="宋体"/>
          <w:color w:val="000000"/>
          <w:sz w:val="24"/>
        </w:rPr>
        <w:t>，这可以用于说明当时</w:t>
      </w:r>
    </w:p>
    <w:p w:rsidR="00680B21" w:rsidRPr="00C45C5C" w14:paraId="50053764" w14:textId="77777777">
      <w:pPr>
        <w:wordWrap w:val="0"/>
        <w:spacing w:line="360" w:lineRule="atLeast"/>
        <w:textAlignment w:val="baseline"/>
        <w:rPr>
          <w:sz w:val="24"/>
        </w:rPr>
      </w:pPr>
      <w:r w:rsidRPr="00C45C5C">
        <w:rPr>
          <w:rFonts w:ascii="宋体" w:eastAsia="宋体" w:hAnsi="宋体" w:cs="宋体"/>
          <w:color w:val="000000"/>
          <w:sz w:val="24"/>
        </w:rPr>
        <w:t xml:space="preserve">    A.</w:t>
      </w:r>
      <w:r w:rsidRPr="00C45C5C">
        <w:rPr>
          <w:rFonts w:ascii="宋体" w:eastAsia="宋体" w:hAnsi="宋体" w:cs="宋体"/>
          <w:color w:val="000000"/>
          <w:sz w:val="24"/>
        </w:rPr>
        <w:t>社会变革促进主流文学体裁更新</w:t>
      </w:r>
      <w:r w:rsidRPr="00C45C5C">
        <w:rPr>
          <w:rFonts w:ascii="宋体" w:eastAsia="宋体" w:hAnsi="宋体" w:cs="宋体"/>
          <w:color w:val="000000"/>
          <w:sz w:val="24"/>
        </w:rPr>
        <w:t xml:space="preserve">           B.</w:t>
      </w:r>
      <w:r w:rsidRPr="00C45C5C">
        <w:rPr>
          <w:rFonts w:ascii="宋体" w:eastAsia="宋体" w:hAnsi="宋体" w:cs="宋体"/>
          <w:color w:val="000000"/>
          <w:sz w:val="24"/>
        </w:rPr>
        <w:t>市井风情引领文人雅趣发生转移</w:t>
      </w:r>
    </w:p>
    <w:p w:rsidR="00680B21" w:rsidRPr="00C45C5C" w14:paraId="732AC626" w14:textId="77777777">
      <w:pPr>
        <w:wordWrap w:val="0"/>
        <w:spacing w:line="360" w:lineRule="atLeast"/>
        <w:textAlignment w:val="baseline"/>
        <w:rPr>
          <w:sz w:val="24"/>
        </w:rPr>
      </w:pPr>
      <w:r w:rsidRPr="00C45C5C">
        <w:rPr>
          <w:rFonts w:ascii="宋体" w:eastAsia="宋体" w:hAnsi="宋体" w:cs="宋体"/>
          <w:color w:val="000000"/>
          <w:sz w:val="24"/>
        </w:rPr>
        <w:t xml:space="preserve">    C.</w:t>
      </w:r>
      <w:r w:rsidRPr="00C45C5C">
        <w:rPr>
          <w:rFonts w:ascii="宋体" w:eastAsia="宋体" w:hAnsi="宋体" w:cs="宋体"/>
          <w:color w:val="000000"/>
          <w:sz w:val="24"/>
        </w:rPr>
        <w:t>商品经济发展助推文学观念变化</w:t>
      </w:r>
      <w:r w:rsidRPr="00C45C5C">
        <w:rPr>
          <w:rFonts w:ascii="宋体" w:eastAsia="宋体" w:hAnsi="宋体" w:cs="宋体"/>
          <w:color w:val="000000"/>
          <w:sz w:val="24"/>
        </w:rPr>
        <w:t xml:space="preserve">           D.</w:t>
      </w:r>
      <w:r w:rsidRPr="00C45C5C">
        <w:rPr>
          <w:rFonts w:ascii="宋体" w:eastAsia="宋体" w:hAnsi="宋体" w:cs="宋体"/>
          <w:color w:val="000000"/>
          <w:sz w:val="24"/>
        </w:rPr>
        <w:t>理学形成丰富儒家思想基本内涵</w:t>
      </w:r>
    </w:p>
    <w:p w:rsidR="00680B21" w:rsidRPr="00C45C5C" w14:paraId="4B00A34E" w14:textId="77777777">
      <w:pPr>
        <w:wordWrap w:val="0"/>
        <w:spacing w:line="360" w:lineRule="exact"/>
        <w:textAlignment w:val="baseline"/>
        <w:rPr>
          <w:sz w:val="24"/>
        </w:rPr>
      </w:pPr>
    </w:p>
    <w:p w:rsidR="00680B21" w:rsidRPr="00C45C5C" w14:paraId="7285B8C8" w14:textId="77777777">
      <w:pPr>
        <w:wordWrap w:val="0"/>
        <w:spacing w:line="320" w:lineRule="atLeast"/>
        <w:jc w:val="center"/>
        <w:textAlignment w:val="baseline"/>
        <w:rPr>
          <w:sz w:val="23"/>
        </w:rPr>
        <w:sectPr>
          <w:pgSz w:w="11900" w:h="16820"/>
          <w:pgMar w:top="700" w:right="720" w:bottom="700" w:left="720" w:header="720" w:footer="720" w:gutter="0"/>
          <w:cols w:space="720"/>
        </w:sectPr>
      </w:pPr>
      <w:r w:rsidRPr="00C45C5C">
        <w:rPr>
          <w:rFonts w:ascii="宋体" w:eastAsia="宋体" w:hAnsi="宋体" w:cs="宋体"/>
          <w:color w:val="000000"/>
          <w:sz w:val="23"/>
        </w:rPr>
        <w:t>高三历史</w:t>
      </w:r>
      <w:r w:rsidRPr="00C45C5C">
        <w:rPr>
          <w:rFonts w:ascii="宋体" w:eastAsia="宋体" w:hAnsi="宋体" w:cs="宋体"/>
          <w:color w:val="000000"/>
          <w:sz w:val="23"/>
        </w:rPr>
        <w:t xml:space="preserve">.  </w:t>
      </w:r>
      <w:r w:rsidRPr="00C45C5C">
        <w:rPr>
          <w:rFonts w:ascii="宋体" w:eastAsia="宋体" w:hAnsi="宋体" w:cs="宋体"/>
          <w:color w:val="000000"/>
          <w:sz w:val="23"/>
        </w:rPr>
        <w:t>第</w:t>
      </w:r>
      <w:r w:rsidRPr="00C45C5C">
        <w:rPr>
          <w:rFonts w:ascii="宋体" w:eastAsia="宋体" w:hAnsi="宋体" w:cs="宋体"/>
          <w:color w:val="000000"/>
          <w:sz w:val="23"/>
        </w:rPr>
        <w:t xml:space="preserve"> 1</w:t>
      </w:r>
      <w:r w:rsidRPr="00C45C5C">
        <w:rPr>
          <w:rFonts w:ascii="宋体" w:eastAsia="宋体" w:hAnsi="宋体" w:cs="宋体"/>
          <w:color w:val="000000"/>
          <w:sz w:val="23"/>
        </w:rPr>
        <w:t>页</w:t>
      </w:r>
      <w:r w:rsidRPr="00C45C5C">
        <w:rPr>
          <w:rFonts w:ascii="宋体" w:eastAsia="宋体" w:hAnsi="宋体" w:cs="宋体"/>
          <w:color w:val="000000"/>
          <w:sz w:val="23"/>
        </w:rPr>
        <w:t>(</w:t>
      </w:r>
      <w:r w:rsidRPr="00C45C5C">
        <w:rPr>
          <w:rFonts w:ascii="宋体" w:eastAsia="宋体" w:hAnsi="宋体" w:cs="宋体"/>
          <w:color w:val="000000"/>
          <w:sz w:val="23"/>
        </w:rPr>
        <w:t>共</w:t>
      </w:r>
      <w:r w:rsidRPr="00C45C5C">
        <w:rPr>
          <w:rFonts w:ascii="宋体" w:eastAsia="宋体" w:hAnsi="宋体" w:cs="宋体"/>
          <w:color w:val="000000"/>
          <w:sz w:val="23"/>
        </w:rPr>
        <w:t xml:space="preserve">6 </w:t>
      </w:r>
      <w:r w:rsidRPr="00C45C5C">
        <w:rPr>
          <w:rFonts w:ascii="宋体" w:eastAsia="宋体" w:hAnsi="宋体" w:cs="宋体"/>
          <w:color w:val="000000"/>
          <w:sz w:val="23"/>
        </w:rPr>
        <w:t>页</w:t>
      </w:r>
      <w:r w:rsidRPr="00C45C5C">
        <w:rPr>
          <w:rFonts w:ascii="宋体" w:eastAsia="宋体" w:hAnsi="宋体" w:cs="宋体"/>
          <w:color w:val="000000"/>
          <w:sz w:val="23"/>
        </w:rPr>
        <w:t>)</w:t>
      </w:r>
    </w:p>
    <w:p w:rsidR="00680B21" w:rsidRPr="00C45C5C" w14:paraId="0F0EBB82" w14:textId="77777777">
      <w:pPr>
        <w:wordWrap w:val="0"/>
        <w:spacing w:line="380" w:lineRule="atLeast"/>
        <w:ind w:left="260" w:hanging="240"/>
        <w:textAlignment w:val="baseline"/>
        <w:rPr>
          <w:sz w:val="25"/>
        </w:rPr>
      </w:pPr>
      <w:r w:rsidRPr="00C45C5C">
        <w:rPr>
          <w:rFonts w:ascii="宋体" w:eastAsia="宋体" w:hAnsi="宋体" w:cs="宋体"/>
          <w:color w:val="000000"/>
          <w:sz w:val="25"/>
        </w:rPr>
        <w:t>5.</w:t>
      </w:r>
      <w:r w:rsidRPr="00C45C5C">
        <w:rPr>
          <w:rFonts w:ascii="宋体" w:eastAsia="宋体" w:hAnsi="宋体" w:cs="宋体"/>
          <w:color w:val="000000"/>
          <w:sz w:val="25"/>
        </w:rPr>
        <w:t>明清时期，宗族对于乡村公共事业的贡献举足轻重，除了兴办义学、捐赠学堂与书院，还会通过族产、族田等财产救济贫困乡民，或修建桥梁道路，或帮助乡民解早时之困、洪涝之灾。其做法</w:t>
      </w:r>
    </w:p>
    <w:p w:rsidR="00680B21" w:rsidRPr="00C45C5C" w14:paraId="433C1E9A"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有助于基层社会治理</w:t>
      </w:r>
      <w:r w:rsidRPr="00C45C5C">
        <w:rPr>
          <w:rFonts w:ascii="宋体" w:eastAsia="宋体" w:hAnsi="宋体" w:cs="宋体"/>
          <w:color w:val="000000"/>
          <w:sz w:val="25"/>
        </w:rPr>
        <w:t xml:space="preserve">                   B.</w:t>
      </w:r>
      <w:r w:rsidRPr="00C45C5C">
        <w:rPr>
          <w:rFonts w:ascii="宋体" w:eastAsia="宋体" w:hAnsi="宋体" w:cs="宋体"/>
          <w:color w:val="000000"/>
          <w:sz w:val="25"/>
        </w:rPr>
        <w:t>助推基层行政机构的调整</w:t>
      </w:r>
    </w:p>
    <w:p w:rsidR="00680B21" w:rsidRPr="00C45C5C" w14:paraId="746ED282"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有利于巩固宗法制度</w:t>
      </w:r>
      <w:r w:rsidRPr="00C45C5C">
        <w:rPr>
          <w:rFonts w:ascii="宋体" w:eastAsia="宋体" w:hAnsi="宋体" w:cs="宋体"/>
          <w:color w:val="000000"/>
          <w:sz w:val="25"/>
        </w:rPr>
        <w:t xml:space="preserve">                   D.</w:t>
      </w:r>
      <w:r w:rsidRPr="00C45C5C">
        <w:rPr>
          <w:rFonts w:ascii="宋体" w:eastAsia="宋体" w:hAnsi="宋体" w:cs="宋体"/>
          <w:color w:val="000000"/>
          <w:sz w:val="25"/>
        </w:rPr>
        <w:t>缘于优抚弱势群体的传统</w:t>
      </w:r>
    </w:p>
    <w:p w:rsidR="00680B21" w:rsidRPr="00C45C5C" w14:paraId="5A8EB9E3" w14:textId="77777777">
      <w:pPr>
        <w:wordWrap w:val="0"/>
        <w:spacing w:line="380" w:lineRule="atLeast"/>
        <w:ind w:left="260" w:hanging="240"/>
        <w:textAlignment w:val="baseline"/>
        <w:rPr>
          <w:sz w:val="25"/>
        </w:rPr>
      </w:pPr>
      <w:r w:rsidRPr="00C45C5C">
        <w:rPr>
          <w:rFonts w:ascii="宋体" w:eastAsia="宋体" w:hAnsi="宋体" w:cs="宋体"/>
          <w:color w:val="000000"/>
          <w:sz w:val="25"/>
        </w:rPr>
        <w:t xml:space="preserve">6.1843 </w:t>
      </w:r>
      <w:r w:rsidRPr="00C45C5C">
        <w:rPr>
          <w:rFonts w:ascii="宋体" w:eastAsia="宋体" w:hAnsi="宋体" w:cs="宋体"/>
          <w:color w:val="000000"/>
          <w:sz w:val="25"/>
        </w:rPr>
        <w:t>年</w:t>
      </w:r>
      <w:r w:rsidRPr="00C45C5C">
        <w:rPr>
          <w:rFonts w:ascii="宋体" w:eastAsia="宋体" w:hAnsi="宋体" w:cs="宋体"/>
          <w:color w:val="000000"/>
          <w:sz w:val="25"/>
        </w:rPr>
        <w:t>5</w:t>
      </w:r>
      <w:r w:rsidRPr="00C45C5C">
        <w:rPr>
          <w:rFonts w:ascii="宋体" w:eastAsia="宋体" w:hAnsi="宋体" w:cs="宋体"/>
          <w:color w:val="000000"/>
          <w:sz w:val="25"/>
        </w:rPr>
        <w:t>月，山东巡抚梁宝常认为，其前任所选的战船式样，只利于内洋驾驶，不便于外海航行</w:t>
      </w:r>
      <w:r w:rsidRPr="00C45C5C">
        <w:rPr>
          <w:rFonts w:ascii="宋体" w:eastAsia="宋体" w:hAnsi="宋体" w:cs="宋体"/>
          <w:color w:val="000000"/>
          <w:sz w:val="25"/>
        </w:rPr>
        <w:t>.</w:t>
      </w:r>
      <w:r w:rsidRPr="00C45C5C">
        <w:rPr>
          <w:rFonts w:ascii="宋体" w:eastAsia="宋体" w:hAnsi="宋体" w:cs="宋体"/>
          <w:color w:val="000000"/>
          <w:sz w:val="25"/>
        </w:rPr>
        <w:t>主张在原有崛船基础上加以改进。</w:t>
      </w:r>
      <w:r w:rsidRPr="00C45C5C">
        <w:rPr>
          <w:rFonts w:ascii="宋体" w:eastAsia="宋体" w:hAnsi="宋体" w:cs="宋体"/>
          <w:color w:val="000000"/>
          <w:sz w:val="25"/>
        </w:rPr>
        <w:t xml:space="preserve">1847 </w:t>
      </w:r>
      <w:r w:rsidRPr="00C45C5C">
        <w:rPr>
          <w:rFonts w:ascii="宋体" w:eastAsia="宋体" w:hAnsi="宋体" w:cs="宋体"/>
          <w:color w:val="000000"/>
          <w:sz w:val="25"/>
        </w:rPr>
        <w:t>年</w:t>
      </w:r>
      <w:r w:rsidRPr="00C45C5C">
        <w:rPr>
          <w:rFonts w:ascii="宋体" w:eastAsia="宋体" w:hAnsi="宋体" w:cs="宋体"/>
          <w:color w:val="000000"/>
          <w:sz w:val="25"/>
        </w:rPr>
        <w:t xml:space="preserve">4 </w:t>
      </w:r>
      <w:r w:rsidRPr="00C45C5C">
        <w:rPr>
          <w:rFonts w:ascii="宋体" w:eastAsia="宋体" w:hAnsi="宋体" w:cs="宋体"/>
          <w:color w:val="000000"/>
          <w:sz w:val="25"/>
        </w:rPr>
        <w:t>月，江、浙选</w:t>
      </w:r>
      <w:r w:rsidRPr="00C45C5C">
        <w:rPr>
          <w:rFonts w:ascii="宋体" w:eastAsia="宋体" w:hAnsi="宋体" w:cs="宋体"/>
          <w:color w:val="000000"/>
          <w:sz w:val="25"/>
        </w:rPr>
        <w:t>定的同安梭船被认为：</w:t>
      </w:r>
      <w:r w:rsidRPr="00C45C5C">
        <w:rPr>
          <w:rFonts w:ascii="宋体" w:eastAsia="宋体" w:hAnsi="宋体" w:cs="宋体"/>
          <w:color w:val="000000"/>
          <w:sz w:val="25"/>
        </w:rPr>
        <w:t>“</w:t>
      </w:r>
      <w:r w:rsidRPr="00C45C5C">
        <w:rPr>
          <w:rFonts w:ascii="宋体" w:eastAsia="宋体" w:hAnsi="宋体" w:cs="宋体"/>
          <w:color w:val="000000"/>
          <w:sz w:val="25"/>
        </w:rPr>
        <w:t>用之长江内洋，易于搁浅</w:t>
      </w:r>
      <w:r w:rsidRPr="00C45C5C">
        <w:rPr>
          <w:rFonts w:ascii="宋体" w:eastAsia="宋体" w:hAnsi="宋体" w:cs="宋体"/>
          <w:color w:val="000000"/>
          <w:sz w:val="25"/>
        </w:rPr>
        <w:t>”</w:t>
      </w:r>
      <w:r w:rsidRPr="00C45C5C">
        <w:rPr>
          <w:rFonts w:ascii="宋体" w:eastAsia="宋体" w:hAnsi="宋体" w:cs="宋体"/>
          <w:color w:val="000000"/>
          <w:sz w:val="25"/>
        </w:rPr>
        <w:t>，且</w:t>
      </w:r>
      <w:r w:rsidRPr="00C45C5C">
        <w:rPr>
          <w:rFonts w:ascii="宋体" w:eastAsia="宋体" w:hAnsi="宋体" w:cs="宋体"/>
          <w:color w:val="000000"/>
          <w:sz w:val="25"/>
        </w:rPr>
        <w:t>“</w:t>
      </w:r>
      <w:r w:rsidRPr="00C45C5C">
        <w:rPr>
          <w:rFonts w:ascii="宋体" w:eastAsia="宋体" w:hAnsi="宋体" w:cs="宋体"/>
          <w:color w:val="000000"/>
          <w:sz w:val="25"/>
        </w:rPr>
        <w:t>于闽浙两省均难配用</w:t>
      </w:r>
      <w:r w:rsidRPr="00C45C5C">
        <w:rPr>
          <w:rFonts w:ascii="宋体" w:eastAsia="宋体" w:hAnsi="宋体" w:cs="宋体"/>
          <w:color w:val="000000"/>
          <w:sz w:val="25"/>
        </w:rPr>
        <w:t>”</w:t>
      </w:r>
      <w:r w:rsidRPr="00C45C5C">
        <w:rPr>
          <w:rFonts w:ascii="宋体" w:eastAsia="宋体" w:hAnsi="宋体" w:cs="宋体"/>
          <w:color w:val="000000"/>
          <w:sz w:val="25"/>
        </w:rPr>
        <w:t>。这反映出当时</w:t>
      </w:r>
    </w:p>
    <w:p w:rsidR="00680B21" w:rsidRPr="00C45C5C" w14:paraId="307E32A0"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官员边防策略存在分歧</w:t>
      </w:r>
      <w:r w:rsidRPr="00C45C5C">
        <w:rPr>
          <w:rFonts w:ascii="宋体" w:eastAsia="宋体" w:hAnsi="宋体" w:cs="宋体"/>
          <w:color w:val="000000"/>
          <w:sz w:val="25"/>
        </w:rPr>
        <w:t xml:space="preserve">                 B.</w:t>
      </w:r>
      <w:r w:rsidRPr="00C45C5C">
        <w:rPr>
          <w:rFonts w:ascii="宋体" w:eastAsia="宋体" w:hAnsi="宋体" w:cs="宋体"/>
          <w:color w:val="000000"/>
          <w:sz w:val="25"/>
        </w:rPr>
        <w:t>中央权力逐渐下移</w:t>
      </w:r>
    </w:p>
    <w:p w:rsidR="00680B21" w:rsidRPr="00C45C5C" w14:paraId="7468F2F2"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西学东渐产生一定影响</w:t>
      </w:r>
      <w:r w:rsidRPr="00C45C5C">
        <w:rPr>
          <w:rFonts w:ascii="宋体" w:eastAsia="宋体" w:hAnsi="宋体" w:cs="宋体"/>
          <w:color w:val="000000"/>
          <w:sz w:val="25"/>
        </w:rPr>
        <w:t xml:space="preserve">                 D.</w:t>
      </w:r>
      <w:r w:rsidRPr="00C45C5C">
        <w:rPr>
          <w:rFonts w:ascii="宋体" w:eastAsia="宋体" w:hAnsi="宋体" w:cs="宋体"/>
          <w:color w:val="000000"/>
          <w:sz w:val="25"/>
        </w:rPr>
        <w:t>国家主权意识萌生</w:t>
      </w:r>
    </w:p>
    <w:p w:rsidR="00680B21" w:rsidRPr="00C45C5C" w14:paraId="793D3169" w14:textId="77777777">
      <w:pPr>
        <w:wordWrap w:val="0"/>
        <w:spacing w:line="380" w:lineRule="atLeast"/>
        <w:ind w:left="20"/>
        <w:textAlignment w:val="baseline"/>
        <w:rPr>
          <w:sz w:val="25"/>
        </w:rPr>
      </w:pPr>
      <w:r w:rsidRPr="00C45C5C">
        <w:rPr>
          <w:rFonts w:ascii="宋体" w:eastAsia="宋体" w:hAnsi="宋体" w:cs="宋体"/>
          <w:color w:val="000000"/>
          <w:sz w:val="25"/>
        </w:rPr>
        <w:t>7.</w:t>
      </w:r>
      <w:r w:rsidRPr="00C45C5C">
        <w:rPr>
          <w:rFonts w:ascii="宋体" w:eastAsia="宋体" w:hAnsi="宋体" w:cs="宋体"/>
          <w:color w:val="000000"/>
          <w:sz w:val="25"/>
        </w:rPr>
        <w:t>表</w:t>
      </w:r>
      <w:r w:rsidRPr="00C45C5C">
        <w:rPr>
          <w:rFonts w:ascii="宋体" w:eastAsia="宋体" w:hAnsi="宋体" w:cs="宋体"/>
          <w:color w:val="000000"/>
          <w:sz w:val="25"/>
        </w:rPr>
        <w:t>2</w:t>
      </w:r>
      <w:r w:rsidRPr="00C45C5C">
        <w:rPr>
          <w:rFonts w:ascii="宋体" w:eastAsia="宋体" w:hAnsi="宋体" w:cs="宋体"/>
          <w:color w:val="000000"/>
          <w:sz w:val="25"/>
        </w:rPr>
        <w:t>为</w:t>
      </w:r>
      <w:r w:rsidRPr="00C45C5C">
        <w:rPr>
          <w:rFonts w:ascii="宋体" w:eastAsia="宋体" w:hAnsi="宋体" w:cs="宋体"/>
          <w:color w:val="000000"/>
          <w:sz w:val="25"/>
        </w:rPr>
        <w:t>1879—1882</w:t>
      </w:r>
      <w:r w:rsidRPr="00C45C5C">
        <w:rPr>
          <w:rFonts w:ascii="宋体" w:eastAsia="宋体" w:hAnsi="宋体" w:cs="宋体"/>
          <w:color w:val="000000"/>
          <w:sz w:val="25"/>
        </w:rPr>
        <w:t>年清政府设立电报线一览表。这反映了</w:t>
      </w:r>
    </w:p>
    <w:p w:rsidR="00C45C5C" w14:paraId="0B3C235E" w14:textId="21FEFBE3">
      <w:pPr>
        <w:wordWrap w:val="0"/>
        <w:spacing w:line="380" w:lineRule="atLeast"/>
        <w:textAlignment w:val="baseline"/>
        <w:rPr>
          <w:rFonts w:ascii="宋体" w:eastAsia="宋体" w:hAnsi="宋体" w:cs="宋体"/>
          <w:color w:val="000000"/>
          <w:sz w:val="25"/>
        </w:rPr>
      </w:pPr>
      <w:r>
        <w:rPr>
          <w:noProof/>
        </w:rPr>
        <w:drawing>
          <wp:inline distT="0" distB="0" distL="0" distR="0">
            <wp:extent cx="5457143" cy="1504762"/>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stretch>
                      <a:fillRect/>
                    </a:stretch>
                  </pic:blipFill>
                  <pic:spPr>
                    <a:xfrm>
                      <a:off x="0" y="0"/>
                      <a:ext cx="5457143" cy="1504762"/>
                    </a:xfrm>
                    <a:prstGeom prst="rect">
                      <a:avLst/>
                    </a:prstGeom>
                  </pic:spPr>
                </pic:pic>
              </a:graphicData>
            </a:graphic>
          </wp:inline>
        </w:drawing>
      </w:r>
    </w:p>
    <w:p w:rsidR="00680B21" w:rsidRPr="00C45C5C" w14:paraId="732418AB" w14:textId="06A53703">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沿海地区战略地位不断提高</w:t>
      </w:r>
      <w:r w:rsidRPr="00C45C5C">
        <w:rPr>
          <w:rFonts w:ascii="宋体" w:eastAsia="宋体" w:hAnsi="宋体" w:cs="宋体"/>
          <w:color w:val="000000"/>
          <w:sz w:val="25"/>
        </w:rPr>
        <w:t xml:space="preserve">             B.</w:t>
      </w:r>
      <w:r w:rsidRPr="00C45C5C">
        <w:rPr>
          <w:rFonts w:ascii="宋体" w:eastAsia="宋体" w:hAnsi="宋体" w:cs="宋体"/>
          <w:color w:val="000000"/>
          <w:sz w:val="25"/>
        </w:rPr>
        <w:t>早期现代化的发展</w:t>
      </w:r>
    </w:p>
    <w:p w:rsidR="00680B21" w:rsidRPr="00C45C5C" w14:paraId="4AD35D6B"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中国邮政事业发展适逢良机</w:t>
      </w:r>
      <w:r w:rsidRPr="00C45C5C">
        <w:rPr>
          <w:rFonts w:ascii="宋体" w:eastAsia="宋体" w:hAnsi="宋体" w:cs="宋体"/>
          <w:color w:val="000000"/>
          <w:sz w:val="25"/>
        </w:rPr>
        <w:t xml:space="preserve">             D.</w:t>
      </w:r>
      <w:r w:rsidRPr="00C45C5C">
        <w:rPr>
          <w:rFonts w:ascii="宋体" w:eastAsia="宋体" w:hAnsi="宋体" w:cs="宋体"/>
          <w:color w:val="000000"/>
          <w:sz w:val="25"/>
        </w:rPr>
        <w:t>实业救国理念流行、</w:t>
      </w:r>
    </w:p>
    <w:p w:rsidR="00680B21" w:rsidRPr="00C45C5C" w14:paraId="29B3B11B" w14:textId="77777777">
      <w:pPr>
        <w:wordWrap w:val="0"/>
        <w:spacing w:line="380" w:lineRule="atLeast"/>
        <w:ind w:left="260" w:hanging="240"/>
        <w:textAlignment w:val="baseline"/>
        <w:rPr>
          <w:sz w:val="25"/>
        </w:rPr>
      </w:pPr>
      <w:r w:rsidRPr="00C45C5C">
        <w:rPr>
          <w:rFonts w:ascii="宋体" w:eastAsia="宋体" w:hAnsi="宋体" w:cs="宋体"/>
          <w:color w:val="000000"/>
          <w:sz w:val="25"/>
        </w:rPr>
        <w:t>8.1943</w:t>
      </w:r>
      <w:r w:rsidRPr="00C45C5C">
        <w:rPr>
          <w:rFonts w:ascii="宋体" w:eastAsia="宋体" w:hAnsi="宋体" w:cs="宋体"/>
          <w:color w:val="000000"/>
          <w:sz w:val="25"/>
        </w:rPr>
        <w:t>年，淮北苏皖边区发布文件指出，</w:t>
      </w:r>
      <w:r w:rsidRPr="00C45C5C">
        <w:rPr>
          <w:rFonts w:ascii="宋体" w:eastAsia="宋体" w:hAnsi="宋体" w:cs="宋体"/>
          <w:color w:val="000000"/>
          <w:sz w:val="25"/>
        </w:rPr>
        <w:t>“</w:t>
      </w:r>
      <w:r w:rsidRPr="00C45C5C">
        <w:rPr>
          <w:rFonts w:ascii="宋体" w:eastAsia="宋体" w:hAnsi="宋体" w:cs="宋体"/>
          <w:color w:val="000000"/>
          <w:sz w:val="25"/>
        </w:rPr>
        <w:t>冬学运动是一个大规模的群众中的政治动员运动</w:t>
      </w:r>
      <w:r w:rsidRPr="00C45C5C">
        <w:rPr>
          <w:rFonts w:ascii="宋体" w:eastAsia="宋体" w:hAnsi="宋体" w:cs="宋体"/>
          <w:color w:val="000000"/>
          <w:sz w:val="25"/>
        </w:rPr>
        <w:t>”</w:t>
      </w:r>
      <w:r w:rsidRPr="00C45C5C">
        <w:rPr>
          <w:rFonts w:ascii="宋体" w:eastAsia="宋体" w:hAnsi="宋体" w:cs="宋体"/>
          <w:color w:val="000000"/>
          <w:sz w:val="25"/>
        </w:rPr>
        <w:t>。</w:t>
      </w:r>
      <w:r w:rsidRPr="00C45C5C">
        <w:rPr>
          <w:rFonts w:ascii="宋体" w:eastAsia="宋体" w:hAnsi="宋体" w:cs="宋体"/>
          <w:color w:val="000000"/>
          <w:sz w:val="25"/>
        </w:rPr>
        <w:t>同年，在边区第五次教育行政会议上，边区领导人强调，</w:t>
      </w:r>
      <w:r w:rsidRPr="00C45C5C">
        <w:rPr>
          <w:rFonts w:ascii="宋体" w:eastAsia="宋体" w:hAnsi="宋体" w:cs="宋体"/>
          <w:color w:val="000000"/>
          <w:sz w:val="25"/>
        </w:rPr>
        <w:t>“</w:t>
      </w:r>
      <w:r w:rsidRPr="00C45C5C">
        <w:rPr>
          <w:rFonts w:ascii="宋体" w:eastAsia="宋体" w:hAnsi="宋体" w:cs="宋体"/>
          <w:color w:val="000000"/>
          <w:sz w:val="25"/>
        </w:rPr>
        <w:t>我们的基本任务便是：要继续提高根据地内广大人民的觉悟程度。</w:t>
      </w:r>
      <w:r w:rsidRPr="00C45C5C">
        <w:rPr>
          <w:rFonts w:ascii="宋体" w:eastAsia="宋体" w:hAnsi="宋体" w:cs="宋体"/>
          <w:color w:val="000000"/>
          <w:sz w:val="25"/>
        </w:rPr>
        <w:t>”</w:t>
      </w:r>
      <w:r w:rsidRPr="00C45C5C">
        <w:rPr>
          <w:rFonts w:ascii="宋体" w:eastAsia="宋体" w:hAnsi="宋体" w:cs="宋体"/>
          <w:color w:val="000000"/>
          <w:sz w:val="25"/>
        </w:rPr>
        <w:t>边区政府旨在</w:t>
      </w:r>
    </w:p>
    <w:p w:rsidR="00680B21" w:rsidRPr="00C45C5C" w14:paraId="6D9E2D7A"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践行</w:t>
      </w:r>
      <w:r w:rsidRPr="00C45C5C">
        <w:rPr>
          <w:rFonts w:ascii="宋体" w:eastAsia="宋体" w:hAnsi="宋体" w:cs="宋体"/>
          <w:color w:val="000000"/>
          <w:sz w:val="25"/>
        </w:rPr>
        <w:t>“</w:t>
      </w:r>
      <w:r w:rsidRPr="00C45C5C">
        <w:rPr>
          <w:rFonts w:ascii="宋体" w:eastAsia="宋体" w:hAnsi="宋体" w:cs="宋体"/>
          <w:color w:val="000000"/>
          <w:sz w:val="25"/>
        </w:rPr>
        <w:t>工农武装割据</w:t>
      </w:r>
      <w:r w:rsidRPr="00C45C5C">
        <w:rPr>
          <w:rFonts w:ascii="宋体" w:eastAsia="宋体" w:hAnsi="宋体" w:cs="宋体"/>
          <w:color w:val="000000"/>
          <w:sz w:val="25"/>
        </w:rPr>
        <w:t>”</w:t>
      </w:r>
      <w:r w:rsidRPr="00C45C5C">
        <w:rPr>
          <w:rFonts w:ascii="宋体" w:eastAsia="宋体" w:hAnsi="宋体" w:cs="宋体"/>
          <w:color w:val="000000"/>
          <w:sz w:val="25"/>
        </w:rPr>
        <w:t>理论</w:t>
      </w:r>
      <w:r w:rsidRPr="00C45C5C">
        <w:rPr>
          <w:rFonts w:ascii="宋体" w:eastAsia="宋体" w:hAnsi="宋体" w:cs="宋体"/>
          <w:color w:val="000000"/>
          <w:sz w:val="25"/>
        </w:rPr>
        <w:t xml:space="preserve">            B.</w:t>
      </w:r>
      <w:r w:rsidRPr="00C45C5C">
        <w:rPr>
          <w:rFonts w:ascii="宋体" w:eastAsia="宋体" w:hAnsi="宋体" w:cs="宋体"/>
          <w:color w:val="000000"/>
          <w:sz w:val="25"/>
        </w:rPr>
        <w:t>维护人民革命政权</w:t>
      </w:r>
    </w:p>
    <w:p w:rsidR="00680B21" w:rsidRPr="00C45C5C" w14:paraId="684384E6"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提升普通百姓的文化水平</w:t>
      </w:r>
      <w:r w:rsidRPr="00C45C5C">
        <w:rPr>
          <w:rFonts w:ascii="宋体" w:eastAsia="宋体" w:hAnsi="宋体" w:cs="宋体"/>
          <w:color w:val="000000"/>
          <w:sz w:val="25"/>
        </w:rPr>
        <w:t xml:space="preserve">               D.</w:t>
      </w:r>
      <w:r w:rsidRPr="00C45C5C">
        <w:rPr>
          <w:rFonts w:ascii="宋体" w:eastAsia="宋体" w:hAnsi="宋体" w:cs="宋体"/>
          <w:color w:val="000000"/>
          <w:sz w:val="25"/>
        </w:rPr>
        <w:t>巩固全面抗战局面</w:t>
      </w:r>
    </w:p>
    <w:p w:rsidR="00680B21" w:rsidRPr="00C45C5C" w14:paraId="014E54D5" w14:textId="77777777">
      <w:pPr>
        <w:wordWrap w:val="0"/>
        <w:spacing w:line="380" w:lineRule="atLeast"/>
        <w:ind w:left="260" w:right="20" w:hanging="240"/>
        <w:textAlignment w:val="baseline"/>
        <w:rPr>
          <w:sz w:val="25"/>
        </w:rPr>
      </w:pPr>
      <w:r w:rsidRPr="00C45C5C">
        <w:rPr>
          <w:rFonts w:ascii="宋体" w:eastAsia="宋体" w:hAnsi="宋体" w:cs="宋体"/>
          <w:color w:val="000000"/>
          <w:sz w:val="25"/>
        </w:rPr>
        <w:t>9.1955</w:t>
      </w:r>
      <w:r w:rsidRPr="00C45C5C">
        <w:rPr>
          <w:rFonts w:ascii="宋体" w:eastAsia="宋体" w:hAnsi="宋体" w:cs="宋体"/>
          <w:color w:val="000000"/>
          <w:sz w:val="25"/>
        </w:rPr>
        <w:t>年，中国从苏联进口额达到近</w:t>
      </w:r>
      <w:r w:rsidRPr="00C45C5C">
        <w:rPr>
          <w:rFonts w:ascii="宋体" w:eastAsia="宋体" w:hAnsi="宋体" w:cs="宋体"/>
          <w:color w:val="000000"/>
          <w:sz w:val="25"/>
        </w:rPr>
        <w:t>11.2</w:t>
      </w:r>
      <w:r w:rsidRPr="00C45C5C">
        <w:rPr>
          <w:rFonts w:ascii="宋体" w:eastAsia="宋体" w:hAnsi="宋体" w:cs="宋体"/>
          <w:color w:val="000000"/>
          <w:sz w:val="25"/>
        </w:rPr>
        <w:t>亿美元，约占当年中国外贸进口总额的</w:t>
      </w:r>
      <w:r w:rsidRPr="00C45C5C">
        <w:rPr>
          <w:rFonts w:ascii="宋体" w:eastAsia="宋体" w:hAnsi="宋体" w:cs="宋体"/>
          <w:color w:val="000000"/>
          <w:sz w:val="25"/>
        </w:rPr>
        <w:t>65%</w:t>
      </w:r>
      <w:r w:rsidRPr="00C45C5C">
        <w:rPr>
          <w:rFonts w:ascii="宋体" w:eastAsia="宋体" w:hAnsi="宋体" w:cs="宋体"/>
          <w:color w:val="000000"/>
          <w:sz w:val="25"/>
        </w:rPr>
        <w:t>。中国与东欧国家之间的贸易量也在不断增长，</w:t>
      </w:r>
      <w:r w:rsidRPr="00C45C5C">
        <w:rPr>
          <w:rFonts w:ascii="宋体" w:eastAsia="宋体" w:hAnsi="宋体" w:cs="宋体"/>
          <w:color w:val="000000"/>
          <w:sz w:val="25"/>
        </w:rPr>
        <w:t xml:space="preserve">1957 </w:t>
      </w:r>
      <w:r w:rsidRPr="00C45C5C">
        <w:rPr>
          <w:rFonts w:ascii="宋体" w:eastAsia="宋体" w:hAnsi="宋体" w:cs="宋体"/>
          <w:color w:val="000000"/>
          <w:sz w:val="25"/>
        </w:rPr>
        <w:t>年约</w:t>
      </w:r>
      <w:r w:rsidRPr="00C45C5C">
        <w:rPr>
          <w:rFonts w:ascii="宋体" w:eastAsia="宋体" w:hAnsi="宋体" w:cs="宋体"/>
          <w:color w:val="000000"/>
          <w:sz w:val="25"/>
        </w:rPr>
        <w:t>5.2</w:t>
      </w:r>
      <w:r w:rsidRPr="00C45C5C">
        <w:rPr>
          <w:rFonts w:ascii="宋体" w:eastAsia="宋体" w:hAnsi="宋体" w:cs="宋体"/>
          <w:color w:val="000000"/>
          <w:sz w:val="25"/>
        </w:rPr>
        <w:t>亿美元，约占当年中国进出口总额的</w:t>
      </w:r>
      <w:r w:rsidRPr="00C45C5C">
        <w:rPr>
          <w:rFonts w:ascii="宋体" w:eastAsia="宋体" w:hAnsi="宋体" w:cs="宋体"/>
          <w:color w:val="000000"/>
          <w:sz w:val="25"/>
        </w:rPr>
        <w:t>16.80%</w:t>
      </w:r>
      <w:r w:rsidRPr="00C45C5C">
        <w:rPr>
          <w:rFonts w:ascii="宋体" w:eastAsia="宋体" w:hAnsi="宋体" w:cs="宋体"/>
          <w:color w:val="000000"/>
          <w:sz w:val="25"/>
        </w:rPr>
        <w:t>。这主要缘于</w:t>
      </w:r>
    </w:p>
    <w:p w:rsidR="00680B21" w:rsidRPr="00C45C5C" w14:paraId="35192AB9"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新型外交的开</w:t>
      </w:r>
      <w:r w:rsidRPr="00C45C5C">
        <w:rPr>
          <w:rFonts w:ascii="宋体" w:eastAsia="宋体" w:hAnsi="宋体" w:cs="宋体"/>
          <w:color w:val="000000"/>
          <w:sz w:val="25"/>
        </w:rPr>
        <w:t>创</w:t>
      </w:r>
      <w:r w:rsidRPr="00C45C5C">
        <w:rPr>
          <w:rFonts w:ascii="宋体" w:eastAsia="宋体" w:hAnsi="宋体" w:cs="宋体"/>
          <w:color w:val="000000"/>
          <w:sz w:val="25"/>
        </w:rPr>
        <w:t xml:space="preserve">                       B.“</w:t>
      </w:r>
      <w:r w:rsidRPr="00C45C5C">
        <w:rPr>
          <w:rFonts w:ascii="宋体" w:eastAsia="宋体" w:hAnsi="宋体" w:cs="宋体"/>
          <w:color w:val="000000"/>
          <w:sz w:val="25"/>
        </w:rPr>
        <w:t>求同存异</w:t>
      </w:r>
      <w:r w:rsidRPr="00C45C5C">
        <w:rPr>
          <w:rFonts w:ascii="宋体" w:eastAsia="宋体" w:hAnsi="宋体" w:cs="宋体"/>
          <w:color w:val="000000"/>
          <w:sz w:val="25"/>
        </w:rPr>
        <w:t>”</w:t>
      </w:r>
      <w:r w:rsidRPr="00C45C5C">
        <w:rPr>
          <w:rFonts w:ascii="宋体" w:eastAsia="宋体" w:hAnsi="宋体" w:cs="宋体"/>
          <w:color w:val="000000"/>
          <w:sz w:val="25"/>
        </w:rPr>
        <w:t>方针的提出</w:t>
      </w:r>
    </w:p>
    <w:p w:rsidR="00680B21" w:rsidRPr="00C45C5C" w14:paraId="2188CFA8"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国际环境的改善</w:t>
      </w:r>
      <w:r w:rsidRPr="00C45C5C">
        <w:rPr>
          <w:rFonts w:ascii="宋体" w:eastAsia="宋体" w:hAnsi="宋体" w:cs="宋体"/>
          <w:color w:val="000000"/>
          <w:sz w:val="25"/>
        </w:rPr>
        <w:t xml:space="preserve">                       D.</w:t>
      </w:r>
      <w:r w:rsidRPr="00C45C5C">
        <w:rPr>
          <w:rFonts w:ascii="宋体" w:eastAsia="宋体" w:hAnsi="宋体" w:cs="宋体"/>
          <w:color w:val="000000"/>
          <w:sz w:val="25"/>
        </w:rPr>
        <w:t>工业化战略的逐步实施</w:t>
      </w:r>
    </w:p>
    <w:p w:rsidR="00680B21" w:rsidRPr="00C45C5C" w14:paraId="189313D9" w14:textId="77777777">
      <w:pPr>
        <w:wordWrap w:val="0"/>
        <w:spacing w:line="380" w:lineRule="atLeast"/>
        <w:ind w:left="380" w:hanging="360"/>
        <w:textAlignment w:val="baseline"/>
        <w:rPr>
          <w:sz w:val="25"/>
        </w:rPr>
      </w:pPr>
      <w:r w:rsidRPr="00C45C5C">
        <w:rPr>
          <w:rFonts w:ascii="宋体" w:eastAsia="宋体" w:hAnsi="宋体" w:cs="宋体"/>
          <w:color w:val="000000"/>
          <w:sz w:val="25"/>
        </w:rPr>
        <w:t>10</w:t>
      </w:r>
      <w:r w:rsidRPr="00C45C5C">
        <w:rPr>
          <w:rFonts w:ascii="宋体" w:eastAsia="宋体" w:hAnsi="宋体" w:cs="宋体"/>
          <w:color w:val="000000"/>
          <w:sz w:val="25"/>
        </w:rPr>
        <w:t>，</w:t>
      </w:r>
      <w:r w:rsidRPr="00C45C5C">
        <w:rPr>
          <w:rFonts w:ascii="宋体" w:eastAsia="宋体" w:hAnsi="宋体" w:cs="宋体"/>
          <w:color w:val="000000"/>
          <w:sz w:val="25"/>
        </w:rPr>
        <w:t>1979</w:t>
      </w:r>
      <w:r w:rsidRPr="00C45C5C">
        <w:rPr>
          <w:rFonts w:ascii="宋体" w:eastAsia="宋体" w:hAnsi="宋体" w:cs="宋体"/>
          <w:color w:val="000000"/>
          <w:sz w:val="25"/>
        </w:rPr>
        <w:t>年，文化部下发文件，允许艺术院团进行改革探索。，北京市京剧二团试行</w:t>
      </w:r>
      <w:r w:rsidRPr="00C45C5C">
        <w:rPr>
          <w:rFonts w:ascii="宋体" w:eastAsia="宋体" w:hAnsi="宋体" w:cs="宋体"/>
          <w:color w:val="000000"/>
          <w:sz w:val="25"/>
        </w:rPr>
        <w:t>“</w:t>
      </w:r>
      <w:r w:rsidRPr="00C45C5C">
        <w:rPr>
          <w:rFonts w:ascii="宋体" w:eastAsia="宋体" w:hAnsi="宋体" w:cs="宋体"/>
          <w:color w:val="000000"/>
          <w:sz w:val="25"/>
        </w:rPr>
        <w:t>演出承包经营责任制</w:t>
      </w:r>
      <w:r w:rsidRPr="00C45C5C">
        <w:rPr>
          <w:rFonts w:ascii="宋体" w:eastAsia="宋体" w:hAnsi="宋体" w:cs="宋体"/>
          <w:color w:val="000000"/>
          <w:sz w:val="25"/>
        </w:rPr>
        <w:t>”</w:t>
      </w:r>
      <w:r w:rsidRPr="00C45C5C">
        <w:rPr>
          <w:rFonts w:ascii="宋体" w:eastAsia="宋体" w:hAnsi="宋体" w:cs="宋体"/>
          <w:color w:val="000000"/>
          <w:sz w:val="25"/>
        </w:rPr>
        <w:t>，启动面向市场的探索之路，尝试突破传统行业体制下</w:t>
      </w:r>
      <w:r w:rsidRPr="00C45C5C">
        <w:rPr>
          <w:rFonts w:ascii="宋体" w:eastAsia="宋体" w:hAnsi="宋体" w:cs="宋体"/>
          <w:color w:val="000000"/>
          <w:sz w:val="25"/>
        </w:rPr>
        <w:t>“</w:t>
      </w:r>
      <w:r w:rsidRPr="00C45C5C">
        <w:rPr>
          <w:rFonts w:ascii="宋体" w:eastAsia="宋体" w:hAnsi="宋体" w:cs="宋体"/>
          <w:color w:val="000000"/>
          <w:sz w:val="25"/>
        </w:rPr>
        <w:t>单位</w:t>
      </w:r>
      <w:r w:rsidRPr="00C45C5C">
        <w:rPr>
          <w:rFonts w:ascii="宋体" w:eastAsia="宋体" w:hAnsi="宋体" w:cs="宋体"/>
          <w:color w:val="000000"/>
          <w:sz w:val="25"/>
        </w:rPr>
        <w:t>—</w:t>
      </w:r>
      <w:r w:rsidRPr="00C45C5C">
        <w:rPr>
          <w:rFonts w:ascii="宋体" w:eastAsia="宋体" w:hAnsi="宋体" w:cs="宋体"/>
          <w:color w:val="000000"/>
          <w:sz w:val="25"/>
        </w:rPr>
        <w:t>个人</w:t>
      </w:r>
      <w:r w:rsidRPr="00C45C5C">
        <w:rPr>
          <w:rFonts w:ascii="宋体" w:eastAsia="宋体" w:hAnsi="宋体" w:cs="宋体"/>
          <w:color w:val="000000"/>
          <w:sz w:val="25"/>
        </w:rPr>
        <w:t>”</w:t>
      </w:r>
      <w:r w:rsidRPr="00C45C5C">
        <w:rPr>
          <w:rFonts w:ascii="宋体" w:eastAsia="宋体" w:hAnsi="宋体" w:cs="宋体"/>
          <w:color w:val="000000"/>
          <w:sz w:val="25"/>
        </w:rPr>
        <w:t>严格的</w:t>
      </w:r>
      <w:r w:rsidRPr="00C45C5C">
        <w:rPr>
          <w:rFonts w:ascii="宋体" w:eastAsia="宋体" w:hAnsi="宋体" w:cs="宋体"/>
          <w:color w:val="000000"/>
          <w:sz w:val="25"/>
        </w:rPr>
        <w:t>“</w:t>
      </w:r>
      <w:r w:rsidRPr="00C45C5C">
        <w:rPr>
          <w:rFonts w:ascii="宋体" w:eastAsia="宋体" w:hAnsi="宋体" w:cs="宋体"/>
          <w:color w:val="000000"/>
          <w:sz w:val="25"/>
        </w:rPr>
        <w:t>保护一服从</w:t>
      </w:r>
      <w:r w:rsidRPr="00C45C5C">
        <w:rPr>
          <w:rFonts w:ascii="宋体" w:eastAsia="宋体" w:hAnsi="宋体" w:cs="宋体"/>
          <w:color w:val="000000"/>
          <w:sz w:val="25"/>
        </w:rPr>
        <w:t>”</w:t>
      </w:r>
      <w:r w:rsidRPr="00C45C5C">
        <w:rPr>
          <w:rFonts w:ascii="宋体" w:eastAsia="宋体" w:hAnsi="宋体" w:cs="宋体"/>
          <w:color w:val="000000"/>
          <w:sz w:val="25"/>
        </w:rPr>
        <w:t>关系模式。这</w:t>
      </w:r>
    </w:p>
    <w:p w:rsidR="00680B21" w:rsidRPr="00C45C5C" w14:paraId="5D6D2351"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体现了社会主义市场经济体制要求</w:t>
      </w:r>
      <w:r w:rsidRPr="00C45C5C">
        <w:rPr>
          <w:rFonts w:ascii="宋体" w:eastAsia="宋体" w:hAnsi="宋体" w:cs="宋体"/>
          <w:color w:val="000000"/>
          <w:sz w:val="25"/>
        </w:rPr>
        <w:t xml:space="preserve">      B.</w:t>
      </w:r>
      <w:r w:rsidRPr="00C45C5C">
        <w:rPr>
          <w:rFonts w:ascii="宋体" w:eastAsia="宋体" w:hAnsi="宋体" w:cs="宋体"/>
          <w:color w:val="000000"/>
          <w:sz w:val="25"/>
        </w:rPr>
        <w:t>使社会主义核心价值观得到弘扬</w:t>
      </w:r>
      <w:r w:rsidRPr="00C45C5C">
        <w:rPr>
          <w:rFonts w:ascii="宋体" w:eastAsia="宋体" w:hAnsi="宋体" w:cs="宋体"/>
          <w:color w:val="000000"/>
          <w:sz w:val="25"/>
        </w:rPr>
        <w:t>.</w:t>
      </w:r>
    </w:p>
    <w:p w:rsidR="00680B21" w:rsidRPr="00C45C5C" w14:paraId="3EF0B474" w14:textId="77777777">
      <w:pPr>
        <w:wordWrap w:val="0"/>
        <w:spacing w:line="38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提高了文艺工作者的政治经济地位</w:t>
      </w:r>
      <w:r w:rsidRPr="00C45C5C">
        <w:rPr>
          <w:rFonts w:ascii="宋体" w:eastAsia="宋体" w:hAnsi="宋体" w:cs="宋体"/>
          <w:color w:val="000000"/>
          <w:sz w:val="25"/>
        </w:rPr>
        <w:t xml:space="preserve">      D.</w:t>
      </w:r>
      <w:r w:rsidRPr="00C45C5C">
        <w:rPr>
          <w:rFonts w:ascii="宋体" w:eastAsia="宋体" w:hAnsi="宋体" w:cs="宋体"/>
          <w:color w:val="000000"/>
          <w:sz w:val="25"/>
        </w:rPr>
        <w:t>为精神文明建设拓展了一定空间</w:t>
      </w:r>
    </w:p>
    <w:p w:rsidR="00680B21" w:rsidRPr="00C45C5C" w14:paraId="33479604" w14:textId="77777777">
      <w:pPr>
        <w:wordWrap w:val="0"/>
        <w:spacing w:line="380" w:lineRule="atLeast"/>
        <w:ind w:left="380" w:right="40" w:hanging="360"/>
        <w:textAlignment w:val="baseline"/>
        <w:rPr>
          <w:sz w:val="25"/>
        </w:rPr>
      </w:pPr>
      <w:r w:rsidRPr="00C45C5C">
        <w:rPr>
          <w:rFonts w:ascii="宋体" w:eastAsia="宋体" w:hAnsi="宋体" w:cs="宋体"/>
          <w:color w:val="000000"/>
          <w:sz w:val="25"/>
        </w:rPr>
        <w:t>11.</w:t>
      </w:r>
      <w:r w:rsidRPr="00C45C5C">
        <w:rPr>
          <w:rFonts w:ascii="宋体" w:eastAsia="宋体" w:hAnsi="宋体" w:cs="宋体"/>
          <w:color w:val="000000"/>
          <w:sz w:val="25"/>
        </w:rPr>
        <w:t>公元前</w:t>
      </w:r>
      <w:r w:rsidRPr="00C45C5C">
        <w:rPr>
          <w:rFonts w:ascii="宋体" w:eastAsia="宋体" w:hAnsi="宋体" w:cs="宋体"/>
          <w:color w:val="000000"/>
          <w:sz w:val="25"/>
        </w:rPr>
        <w:t>2400</w:t>
      </w:r>
      <w:r w:rsidRPr="00C45C5C">
        <w:rPr>
          <w:rFonts w:ascii="宋体" w:eastAsia="宋体" w:hAnsi="宋体" w:cs="宋体"/>
          <w:color w:val="000000"/>
          <w:sz w:val="25"/>
        </w:rPr>
        <w:t>年的两河流域拉伽什铭文中提到，拉伽什与相邻的温马城邦统治者曾经签署边界协定，两个城邦之间的运河成为城邦之间的界河。见证人是当时乌尔城邦的统治者麦西利姆，他拥有基什王的头衔</w:t>
      </w:r>
      <w:r w:rsidRPr="00C45C5C">
        <w:rPr>
          <w:rFonts w:ascii="宋体" w:eastAsia="宋体" w:hAnsi="宋体" w:cs="宋体"/>
          <w:color w:val="000000"/>
          <w:sz w:val="25"/>
        </w:rPr>
        <w:t>(</w:t>
      </w:r>
      <w:r w:rsidRPr="00C45C5C">
        <w:rPr>
          <w:rFonts w:ascii="宋体" w:eastAsia="宋体" w:hAnsi="宋体" w:cs="宋体"/>
          <w:color w:val="000000"/>
          <w:sz w:val="25"/>
        </w:rPr>
        <w:t>城邦联盟首领</w:t>
      </w:r>
      <w:r w:rsidRPr="00C45C5C">
        <w:rPr>
          <w:rFonts w:ascii="宋体" w:eastAsia="宋体" w:hAnsi="宋体" w:cs="宋体"/>
          <w:color w:val="000000"/>
          <w:sz w:val="25"/>
        </w:rPr>
        <w:t>)</w:t>
      </w:r>
      <w:r w:rsidRPr="00C45C5C">
        <w:rPr>
          <w:rFonts w:ascii="宋体" w:eastAsia="宋体" w:hAnsi="宋体" w:cs="宋体"/>
          <w:color w:val="000000"/>
          <w:sz w:val="25"/>
        </w:rPr>
        <w:t>。据此可知，当时两河流域</w:t>
      </w:r>
    </w:p>
    <w:p w:rsidR="00680B21" w:rsidRPr="00C45C5C" w14:paraId="5C52E30E" w14:textId="77777777">
      <w:pPr>
        <w:wordWrap w:val="0"/>
        <w:spacing w:line="38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基本实现统一</w:t>
      </w:r>
      <w:r w:rsidRPr="00C45C5C">
        <w:rPr>
          <w:rFonts w:ascii="宋体" w:eastAsia="宋体" w:hAnsi="宋体" w:cs="宋体"/>
          <w:color w:val="000000"/>
          <w:sz w:val="25"/>
        </w:rPr>
        <w:t xml:space="preserve">                        B.</w:t>
      </w:r>
      <w:r w:rsidRPr="00C45C5C">
        <w:rPr>
          <w:rFonts w:ascii="宋体" w:eastAsia="宋体" w:hAnsi="宋体" w:cs="宋体"/>
          <w:color w:val="000000"/>
          <w:sz w:val="25"/>
        </w:rPr>
        <w:t>人们已经使用契约</w:t>
      </w:r>
    </w:p>
    <w:p w:rsidR="00680B21" w:rsidRPr="00C45C5C" w14:paraId="72DD747D" w14:textId="77777777">
      <w:pPr>
        <w:wordWrap w:val="0"/>
        <w:spacing w:line="380" w:lineRule="atLeast"/>
        <w:textAlignment w:val="baseline"/>
        <w:rPr>
          <w:sz w:val="25"/>
        </w:rPr>
        <w:sectPr>
          <w:pgSz w:w="11900" w:h="16820"/>
          <w:pgMar w:top="700" w:right="820" w:bottom="700" w:left="820" w:header="720" w:footer="720" w:gutter="0"/>
          <w:cols w:space="720"/>
        </w:sectPr>
      </w:pPr>
      <w:r w:rsidRPr="00C45C5C">
        <w:rPr>
          <w:rFonts w:ascii="宋体" w:eastAsia="宋体" w:hAnsi="宋体" w:cs="宋体"/>
          <w:color w:val="000000"/>
          <w:sz w:val="25"/>
        </w:rPr>
        <w:t xml:space="preserve">   C.</w:t>
      </w:r>
      <w:r w:rsidRPr="00C45C5C">
        <w:rPr>
          <w:rFonts w:ascii="宋体" w:eastAsia="宋体" w:hAnsi="宋体" w:cs="宋体"/>
          <w:color w:val="000000"/>
          <w:sz w:val="25"/>
        </w:rPr>
        <w:t>王权专制凸显</w:t>
      </w:r>
      <w:r w:rsidRPr="00C45C5C">
        <w:rPr>
          <w:rFonts w:ascii="宋体" w:eastAsia="宋体" w:hAnsi="宋体" w:cs="宋体"/>
          <w:color w:val="000000"/>
          <w:sz w:val="25"/>
        </w:rPr>
        <w:t xml:space="preserve">                        D.</w:t>
      </w:r>
      <w:r w:rsidRPr="00C45C5C">
        <w:rPr>
          <w:rFonts w:ascii="宋体" w:eastAsia="宋体" w:hAnsi="宋体" w:cs="宋体"/>
          <w:color w:val="000000"/>
          <w:sz w:val="25"/>
        </w:rPr>
        <w:t>原</w:t>
      </w:r>
      <w:r w:rsidRPr="00C45C5C">
        <w:rPr>
          <w:rFonts w:ascii="宋体" w:eastAsia="宋体" w:hAnsi="宋体" w:cs="宋体"/>
          <w:color w:val="000000"/>
          <w:sz w:val="25"/>
        </w:rPr>
        <w:t>始民主传统犹存</w:t>
      </w:r>
    </w:p>
    <w:p w:rsidR="00680B21" w:rsidRPr="00C45C5C" w14:paraId="34CAC889" w14:textId="77777777">
      <w:pPr>
        <w:wordWrap w:val="0"/>
        <w:spacing w:line="400" w:lineRule="atLeast"/>
        <w:ind w:left="380" w:right="180" w:hanging="380"/>
        <w:textAlignment w:val="baseline"/>
        <w:rPr>
          <w:sz w:val="25"/>
        </w:rPr>
      </w:pPr>
      <w:r w:rsidRPr="00C45C5C">
        <w:rPr>
          <w:rFonts w:ascii="宋体" w:eastAsia="宋体" w:hAnsi="宋体" w:cs="宋体"/>
          <w:color w:val="000000"/>
          <w:sz w:val="25"/>
        </w:rPr>
        <w:t xml:space="preserve">12.800 </w:t>
      </w:r>
      <w:r w:rsidRPr="00C45C5C">
        <w:rPr>
          <w:rFonts w:ascii="宋体" w:eastAsia="宋体" w:hAnsi="宋体" w:cs="宋体"/>
          <w:color w:val="000000"/>
          <w:sz w:val="25"/>
        </w:rPr>
        <w:t>年左右，查理曼颁行的《庄园敕令》规定：</w:t>
      </w:r>
      <w:r w:rsidRPr="00C45C5C">
        <w:rPr>
          <w:rFonts w:ascii="宋体" w:eastAsia="宋体" w:hAnsi="宋体" w:cs="宋体"/>
          <w:color w:val="000000"/>
          <w:sz w:val="25"/>
        </w:rPr>
        <w:t>“</w:t>
      </w:r>
      <w:r w:rsidRPr="00C45C5C">
        <w:rPr>
          <w:rFonts w:ascii="宋体" w:eastAsia="宋体" w:hAnsi="宋体" w:cs="宋体"/>
          <w:color w:val="000000"/>
          <w:sz w:val="25"/>
        </w:rPr>
        <w:t>我的耕夫用牛所耕的土地，和庄园上佃农们所当耕的土地</w:t>
      </w:r>
      <w:r w:rsidRPr="00C45C5C">
        <w:rPr>
          <w:rFonts w:ascii="宋体" w:eastAsia="宋体" w:hAnsi="宋体" w:cs="宋体"/>
          <w:color w:val="000000"/>
          <w:sz w:val="25"/>
        </w:rPr>
        <w:t>⋯⋯</w:t>
      </w:r>
      <w:r w:rsidRPr="00C45C5C">
        <w:rPr>
          <w:rFonts w:ascii="宋体" w:eastAsia="宋体" w:hAnsi="宋体" w:cs="宋体"/>
          <w:color w:val="000000"/>
          <w:sz w:val="25"/>
        </w:rPr>
        <w:t>铅矿；牝马和马驹。以上各项，务须于圣诞节前，分类列账，井井有条地报告我，使我可以知道各种财产的数目。</w:t>
      </w:r>
      <w:r w:rsidRPr="00C45C5C">
        <w:rPr>
          <w:rFonts w:ascii="宋体" w:eastAsia="宋体" w:hAnsi="宋体" w:cs="宋体"/>
          <w:color w:val="000000"/>
          <w:sz w:val="25"/>
        </w:rPr>
        <w:t>”</w:t>
      </w:r>
      <w:r w:rsidRPr="00C45C5C">
        <w:rPr>
          <w:rFonts w:ascii="宋体" w:eastAsia="宋体" w:hAnsi="宋体" w:cs="宋体"/>
          <w:color w:val="000000"/>
          <w:sz w:val="25"/>
        </w:rPr>
        <w:t>这反映出当时西欧</w:t>
      </w:r>
    </w:p>
    <w:p w:rsidR="00680B21" w:rsidRPr="00C45C5C" w14:paraId="627C039D" w14:textId="77777777">
      <w:pPr>
        <w:wordWrap w:val="0"/>
        <w:spacing w:line="40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土地兼并加剧</w:t>
      </w:r>
      <w:r w:rsidRPr="00C45C5C">
        <w:rPr>
          <w:rFonts w:ascii="宋体" w:eastAsia="宋体" w:hAnsi="宋体" w:cs="宋体"/>
          <w:color w:val="000000"/>
          <w:sz w:val="25"/>
        </w:rPr>
        <w:t xml:space="preserve">                        B.</w:t>
      </w:r>
      <w:r w:rsidRPr="00C45C5C">
        <w:rPr>
          <w:rFonts w:ascii="宋体" w:eastAsia="宋体" w:hAnsi="宋体" w:cs="宋体"/>
          <w:color w:val="000000"/>
          <w:sz w:val="25"/>
        </w:rPr>
        <w:t>王权得到加强</w:t>
      </w:r>
    </w:p>
    <w:p w:rsidR="00680B21" w:rsidRPr="00C45C5C" w14:paraId="4AA381B1" w14:textId="77777777">
      <w:pPr>
        <w:wordWrap w:val="0"/>
        <w:spacing w:line="40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自然经济盛行</w:t>
      </w:r>
      <w:r w:rsidRPr="00C45C5C">
        <w:rPr>
          <w:rFonts w:ascii="宋体" w:eastAsia="宋体" w:hAnsi="宋体" w:cs="宋体"/>
          <w:color w:val="000000"/>
          <w:sz w:val="25"/>
        </w:rPr>
        <w:t xml:space="preserve">                        D.</w:t>
      </w:r>
      <w:r w:rsidRPr="00C45C5C">
        <w:rPr>
          <w:rFonts w:ascii="宋体" w:eastAsia="宋体" w:hAnsi="宋体" w:cs="宋体"/>
          <w:color w:val="000000"/>
          <w:sz w:val="25"/>
        </w:rPr>
        <w:t>社会矛盾缓和</w:t>
      </w:r>
    </w:p>
    <w:p w:rsidR="00680B21" w:rsidRPr="00C45C5C" w14:paraId="7DB32D1A" w14:textId="77777777">
      <w:pPr>
        <w:wordWrap w:val="0"/>
        <w:spacing w:line="400" w:lineRule="atLeast"/>
        <w:ind w:left="340" w:right="180" w:hanging="340"/>
        <w:textAlignment w:val="baseline"/>
        <w:rPr>
          <w:sz w:val="25"/>
        </w:rPr>
      </w:pPr>
      <w:r w:rsidRPr="00C45C5C">
        <w:rPr>
          <w:rFonts w:ascii="宋体" w:eastAsia="宋体" w:hAnsi="宋体" w:cs="宋体"/>
          <w:color w:val="000000"/>
          <w:sz w:val="25"/>
        </w:rPr>
        <w:t>13.18</w:t>
      </w:r>
      <w:r w:rsidRPr="00C45C5C">
        <w:rPr>
          <w:rFonts w:ascii="宋体" w:eastAsia="宋体" w:hAnsi="宋体" w:cs="宋体"/>
          <w:color w:val="000000"/>
          <w:sz w:val="25"/>
        </w:rPr>
        <w:t>世纪，在法国《百科全书》的知识系统里，出现了一些新科学，神学与宗教的影响力被大大削</w:t>
      </w:r>
      <w:r w:rsidRPr="00C45C5C">
        <w:rPr>
          <w:rFonts w:ascii="宋体" w:eastAsia="宋体" w:hAnsi="宋体" w:cs="宋体"/>
          <w:color w:val="000000"/>
          <w:sz w:val="25"/>
        </w:rPr>
        <w:t>弱，生产和研究、技术和科学有了同样重要的地位，文艺有了自身独立的活动天地。由此可见，《百科全书》</w:t>
      </w:r>
    </w:p>
    <w:p w:rsidR="00680B21" w:rsidRPr="00C45C5C" w14:paraId="5DD63B6D" w14:textId="77777777">
      <w:pPr>
        <w:wordWrap w:val="0"/>
        <w:spacing w:line="40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拉开了科学革命的序幕</w:t>
      </w:r>
      <w:r w:rsidRPr="00C45C5C">
        <w:rPr>
          <w:rFonts w:ascii="宋体" w:eastAsia="宋体" w:hAnsi="宋体" w:cs="宋体"/>
          <w:color w:val="000000"/>
          <w:sz w:val="25"/>
        </w:rPr>
        <w:t xml:space="preserve">                B.</w:t>
      </w:r>
      <w:r w:rsidRPr="00C45C5C">
        <w:rPr>
          <w:rFonts w:ascii="宋体" w:eastAsia="宋体" w:hAnsi="宋体" w:cs="宋体"/>
          <w:color w:val="000000"/>
          <w:sz w:val="25"/>
        </w:rPr>
        <w:t>改变了人们对宗教的信仰</w:t>
      </w:r>
    </w:p>
    <w:p w:rsidR="00680B21" w:rsidRPr="00C45C5C" w14:paraId="7EB29D89" w14:textId="77777777">
      <w:pPr>
        <w:wordWrap w:val="0"/>
        <w:spacing w:line="40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推动了启蒙思想的传播</w:t>
      </w:r>
      <w:r w:rsidRPr="00C45C5C">
        <w:rPr>
          <w:rFonts w:ascii="宋体" w:eastAsia="宋体" w:hAnsi="宋体" w:cs="宋体"/>
          <w:color w:val="000000"/>
          <w:sz w:val="25"/>
        </w:rPr>
        <w:t xml:space="preserve">                D.</w:t>
      </w:r>
      <w:r w:rsidRPr="00C45C5C">
        <w:rPr>
          <w:rFonts w:ascii="宋体" w:eastAsia="宋体" w:hAnsi="宋体" w:cs="宋体"/>
          <w:color w:val="000000"/>
          <w:sz w:val="25"/>
        </w:rPr>
        <w:t>反映了科学与技术的结合</w:t>
      </w:r>
    </w:p>
    <w:p w:rsidR="00680B21" w:rsidRPr="00C45C5C" w14:paraId="255281EA" w14:textId="77777777">
      <w:pPr>
        <w:wordWrap w:val="0"/>
        <w:spacing w:line="400" w:lineRule="atLeast"/>
        <w:ind w:left="340" w:right="140" w:hanging="340"/>
        <w:textAlignment w:val="baseline"/>
        <w:rPr>
          <w:sz w:val="24"/>
        </w:rPr>
      </w:pPr>
      <w:r w:rsidRPr="00C45C5C">
        <w:rPr>
          <w:rFonts w:ascii="宋体" w:eastAsia="宋体" w:hAnsi="宋体" w:cs="宋体"/>
          <w:color w:val="000000"/>
          <w:sz w:val="24"/>
        </w:rPr>
        <w:t xml:space="preserve">14.18 </w:t>
      </w:r>
      <w:r w:rsidRPr="00C45C5C">
        <w:rPr>
          <w:rFonts w:ascii="宋体" w:eastAsia="宋体" w:hAnsi="宋体" w:cs="宋体"/>
          <w:color w:val="000000"/>
          <w:sz w:val="24"/>
        </w:rPr>
        <w:t>世纪下半期、德意志民族意识觉醒。</w:t>
      </w:r>
      <w:r w:rsidRPr="00C45C5C">
        <w:rPr>
          <w:rFonts w:ascii="宋体" w:eastAsia="宋体" w:hAnsi="宋体" w:cs="宋体"/>
          <w:color w:val="000000"/>
          <w:sz w:val="24"/>
        </w:rPr>
        <w:t>19</w:t>
      </w:r>
      <w:r w:rsidRPr="00C45C5C">
        <w:rPr>
          <w:rFonts w:ascii="宋体" w:eastAsia="宋体" w:hAnsi="宋体" w:cs="宋体"/>
          <w:color w:val="000000"/>
          <w:sz w:val="24"/>
        </w:rPr>
        <w:t>世纪</w:t>
      </w:r>
      <w:r w:rsidRPr="00C45C5C">
        <w:rPr>
          <w:rFonts w:ascii="宋体" w:eastAsia="宋体" w:hAnsi="宋体" w:cs="宋体"/>
          <w:color w:val="000000"/>
          <w:sz w:val="24"/>
        </w:rPr>
        <w:t>30</w:t>
      </w:r>
      <w:r w:rsidRPr="00C45C5C">
        <w:rPr>
          <w:rFonts w:ascii="宋体" w:eastAsia="宋体" w:hAnsi="宋体" w:cs="宋体"/>
          <w:color w:val="000000"/>
          <w:sz w:val="24"/>
        </w:rPr>
        <w:t>年代以后，工业化使德意志各邦各地区在</w:t>
      </w:r>
      <w:r w:rsidRPr="00C45C5C">
        <w:rPr>
          <w:rFonts w:ascii="宋体" w:eastAsia="宋体" w:hAnsi="宋体" w:cs="宋体"/>
          <w:color w:val="000000"/>
          <w:sz w:val="24"/>
        </w:rPr>
        <w:t>.</w:t>
      </w:r>
      <w:r w:rsidRPr="00C45C5C">
        <w:rPr>
          <w:rFonts w:ascii="宋体" w:eastAsia="宋体" w:hAnsi="宋体" w:cs="宋体"/>
          <w:color w:val="000000"/>
          <w:sz w:val="24"/>
        </w:rPr>
        <w:t>实际利益基础上紧紧绑在一起，出现经济强邦</w:t>
      </w:r>
      <w:r w:rsidRPr="00C45C5C">
        <w:rPr>
          <w:rFonts w:ascii="宋体" w:eastAsia="宋体" w:hAnsi="宋体" w:cs="宋体"/>
          <w:color w:val="000000"/>
          <w:sz w:val="24"/>
        </w:rPr>
        <w:t>——</w:t>
      </w:r>
      <w:r w:rsidRPr="00C45C5C">
        <w:rPr>
          <w:rFonts w:ascii="宋体" w:eastAsia="宋体" w:hAnsi="宋体" w:cs="宋体"/>
          <w:color w:val="000000"/>
          <w:sz w:val="24"/>
        </w:rPr>
        <w:t>普鲁士。</w:t>
      </w:r>
      <w:r w:rsidRPr="00C45C5C">
        <w:rPr>
          <w:rFonts w:ascii="宋体" w:eastAsia="宋体" w:hAnsi="宋体" w:cs="宋体"/>
          <w:color w:val="000000"/>
          <w:sz w:val="24"/>
        </w:rPr>
        <w:t>19.</w:t>
      </w:r>
      <w:r w:rsidRPr="00C45C5C">
        <w:rPr>
          <w:rFonts w:ascii="宋体" w:eastAsia="宋体" w:hAnsi="宋体" w:cs="宋体"/>
          <w:color w:val="000000"/>
          <w:sz w:val="24"/>
        </w:rPr>
        <w:t>世纪中后期，普鲁士领导人运用多种手段、最终实现了德意志的统一。由此可知，德意志统一</w:t>
      </w:r>
    </w:p>
    <w:p w:rsidR="00680B21" w:rsidRPr="00C45C5C" w14:paraId="694EAC45" w14:textId="77777777">
      <w:pPr>
        <w:wordWrap w:val="0"/>
        <w:spacing w:line="40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伴随着社会的转型</w:t>
      </w:r>
      <w:r w:rsidRPr="00C45C5C">
        <w:rPr>
          <w:rFonts w:ascii="宋体" w:eastAsia="宋体" w:hAnsi="宋体" w:cs="宋体"/>
          <w:color w:val="000000"/>
          <w:sz w:val="25"/>
        </w:rPr>
        <w:t xml:space="preserve">                    B.</w:t>
      </w:r>
      <w:r w:rsidRPr="00C45C5C">
        <w:rPr>
          <w:rFonts w:ascii="宋体" w:eastAsia="宋体" w:hAnsi="宋体" w:cs="宋体"/>
          <w:color w:val="000000"/>
          <w:sz w:val="25"/>
        </w:rPr>
        <w:t>得益于工业革命的深入发展</w:t>
      </w:r>
    </w:p>
    <w:p w:rsidR="00680B21" w:rsidRPr="00C45C5C" w14:paraId="0A33D119" w14:textId="77777777">
      <w:pPr>
        <w:wordWrap w:val="0"/>
        <w:spacing w:line="40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借鉴美国革命做法</w:t>
      </w:r>
      <w:r w:rsidRPr="00C45C5C">
        <w:rPr>
          <w:rFonts w:ascii="宋体" w:eastAsia="宋体" w:hAnsi="宋体" w:cs="宋体"/>
          <w:color w:val="000000"/>
          <w:sz w:val="25"/>
        </w:rPr>
        <w:t xml:space="preserve">                    D.</w:t>
      </w:r>
      <w:r w:rsidRPr="00C45C5C">
        <w:rPr>
          <w:rFonts w:ascii="宋体" w:eastAsia="宋体" w:hAnsi="宋体" w:cs="宋体"/>
          <w:color w:val="000000"/>
          <w:sz w:val="25"/>
        </w:rPr>
        <w:t>奉行联邦政府权力至上原则</w:t>
      </w:r>
    </w:p>
    <w:p w:rsidR="00680B21" w:rsidRPr="00C45C5C" w14:paraId="00E9737E" w14:textId="77777777">
      <w:pPr>
        <w:wordWrap w:val="0"/>
        <w:spacing w:line="400" w:lineRule="atLeast"/>
        <w:ind w:left="340" w:right="140" w:hanging="340"/>
        <w:textAlignment w:val="baseline"/>
        <w:rPr>
          <w:sz w:val="25"/>
        </w:rPr>
      </w:pPr>
      <w:r w:rsidRPr="00C45C5C">
        <w:rPr>
          <w:rFonts w:ascii="宋体" w:eastAsia="宋体" w:hAnsi="宋体" w:cs="宋体"/>
          <w:color w:val="000000"/>
          <w:sz w:val="25"/>
        </w:rPr>
        <w:t>15.</w:t>
      </w:r>
      <w:r w:rsidRPr="00C45C5C">
        <w:rPr>
          <w:rFonts w:ascii="宋体" w:eastAsia="宋体" w:hAnsi="宋体" w:cs="宋体"/>
          <w:color w:val="000000"/>
          <w:sz w:val="25"/>
        </w:rPr>
        <w:t>在</w:t>
      </w:r>
      <w:r w:rsidRPr="00C45C5C">
        <w:rPr>
          <w:rFonts w:ascii="宋体" w:eastAsia="宋体" w:hAnsi="宋体" w:cs="宋体"/>
          <w:color w:val="000000"/>
          <w:sz w:val="25"/>
        </w:rPr>
        <w:t>20</w:t>
      </w:r>
      <w:r w:rsidRPr="00C45C5C">
        <w:rPr>
          <w:rFonts w:ascii="宋体" w:eastAsia="宋体" w:hAnsi="宋体" w:cs="宋体"/>
          <w:color w:val="000000"/>
          <w:sz w:val="25"/>
        </w:rPr>
        <w:t>世纪</w:t>
      </w:r>
      <w:r w:rsidRPr="00C45C5C">
        <w:rPr>
          <w:rFonts w:ascii="宋体" w:eastAsia="宋体" w:hAnsi="宋体" w:cs="宋体"/>
          <w:color w:val="000000"/>
          <w:sz w:val="25"/>
        </w:rPr>
        <w:t>30</w:t>
      </w:r>
      <w:r w:rsidRPr="00C45C5C">
        <w:rPr>
          <w:rFonts w:ascii="宋体" w:eastAsia="宋体" w:hAnsi="宋体" w:cs="宋体"/>
          <w:color w:val="000000"/>
          <w:sz w:val="25"/>
        </w:rPr>
        <w:t>年代，苏联政府与许多美国企业签订合同，让这些公司到苏联修建工厂、大坝、造船厂、炼油厂、公路、公寓等。福特、通用电气等</w:t>
      </w:r>
      <w:r w:rsidRPr="00C45C5C">
        <w:rPr>
          <w:rFonts w:ascii="宋体" w:eastAsia="宋体" w:hAnsi="宋体" w:cs="宋体"/>
          <w:color w:val="000000"/>
          <w:sz w:val="25"/>
        </w:rPr>
        <w:t>25</w:t>
      </w:r>
      <w:r w:rsidRPr="00C45C5C">
        <w:rPr>
          <w:rFonts w:ascii="宋体" w:eastAsia="宋体" w:hAnsi="宋体" w:cs="宋体"/>
          <w:color w:val="000000"/>
          <w:sz w:val="25"/>
        </w:rPr>
        <w:t>家企业被列入英文版的五年计划之中。苏联</w:t>
      </w:r>
      <w:r w:rsidRPr="00C45C5C">
        <w:rPr>
          <w:rFonts w:ascii="宋体" w:eastAsia="宋体" w:hAnsi="宋体" w:cs="宋体"/>
          <w:color w:val="000000"/>
          <w:sz w:val="25"/>
        </w:rPr>
        <w:t>的做法旨在</w:t>
      </w:r>
    </w:p>
    <w:p w:rsidR="00680B21" w:rsidRPr="00C45C5C" w14:paraId="17006039" w14:textId="77777777">
      <w:pPr>
        <w:wordWrap w:val="0"/>
        <w:spacing w:line="40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调整与西方国家关系</w:t>
      </w:r>
      <w:r w:rsidRPr="00C45C5C">
        <w:rPr>
          <w:rFonts w:ascii="宋体" w:eastAsia="宋体" w:hAnsi="宋体" w:cs="宋体"/>
          <w:color w:val="000000"/>
          <w:sz w:val="25"/>
        </w:rPr>
        <w:t xml:space="preserve">                  B.</w:t>
      </w:r>
      <w:r w:rsidRPr="00C45C5C">
        <w:rPr>
          <w:rFonts w:ascii="宋体" w:eastAsia="宋体" w:hAnsi="宋体" w:cs="宋体"/>
          <w:color w:val="000000"/>
          <w:sz w:val="25"/>
        </w:rPr>
        <w:t>逐渐恢复新经济政策</w:t>
      </w:r>
    </w:p>
    <w:p w:rsidR="00680B21" w:rsidRPr="00C45C5C" w14:paraId="04782E13" w14:textId="77777777">
      <w:pPr>
        <w:wordWrap w:val="0"/>
        <w:spacing w:line="40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避免经济危机的冲击</w:t>
      </w:r>
      <w:r w:rsidRPr="00C45C5C">
        <w:rPr>
          <w:rFonts w:ascii="宋体" w:eastAsia="宋体" w:hAnsi="宋体" w:cs="宋体"/>
          <w:color w:val="000000"/>
          <w:sz w:val="25"/>
        </w:rPr>
        <w:t xml:space="preserve">                  D.</w:t>
      </w:r>
      <w:r w:rsidRPr="00C45C5C">
        <w:rPr>
          <w:rFonts w:ascii="宋体" w:eastAsia="宋体" w:hAnsi="宋体" w:cs="宋体"/>
          <w:color w:val="000000"/>
          <w:sz w:val="25"/>
        </w:rPr>
        <w:t>实现社会主义工业化</w:t>
      </w:r>
    </w:p>
    <w:p w:rsidR="00680B21" w:rsidRPr="00C45C5C" w14:paraId="118C32D5" w14:textId="77777777">
      <w:pPr>
        <w:wordWrap w:val="0"/>
        <w:spacing w:line="400" w:lineRule="atLeast"/>
        <w:ind w:left="380" w:hanging="380"/>
        <w:textAlignment w:val="baseline"/>
        <w:rPr>
          <w:sz w:val="25"/>
        </w:rPr>
      </w:pPr>
      <w:r w:rsidRPr="00C45C5C">
        <w:rPr>
          <w:rFonts w:ascii="宋体" w:eastAsia="宋体" w:hAnsi="宋体" w:cs="宋体"/>
          <w:color w:val="000000"/>
          <w:sz w:val="25"/>
        </w:rPr>
        <w:t>16.</w:t>
      </w:r>
      <w:r w:rsidRPr="00C45C5C">
        <w:rPr>
          <w:rFonts w:ascii="宋体" w:eastAsia="宋体" w:hAnsi="宋体" w:cs="宋体"/>
          <w:color w:val="000000"/>
          <w:sz w:val="25"/>
        </w:rPr>
        <w:t>从</w:t>
      </w:r>
      <w:r w:rsidRPr="00C45C5C">
        <w:rPr>
          <w:rFonts w:ascii="宋体" w:eastAsia="宋体" w:hAnsi="宋体" w:cs="宋体"/>
          <w:color w:val="000000"/>
          <w:sz w:val="25"/>
        </w:rPr>
        <w:t>1970</w:t>
      </w:r>
      <w:r w:rsidRPr="00C45C5C">
        <w:rPr>
          <w:rFonts w:ascii="宋体" w:eastAsia="宋体" w:hAnsi="宋体" w:cs="宋体"/>
          <w:color w:val="000000"/>
          <w:sz w:val="25"/>
        </w:rPr>
        <w:t>年第七届首脑会议开始，非洲统一组织改变了过去非洲民族运动领导人只能作为观</w:t>
      </w:r>
      <w:r w:rsidRPr="00C45C5C">
        <w:rPr>
          <w:rFonts w:ascii="宋体" w:eastAsia="宋体" w:hAnsi="宋体" w:cs="宋体"/>
          <w:color w:val="000000"/>
          <w:sz w:val="25"/>
        </w:rPr>
        <w:t>-</w:t>
      </w:r>
      <w:r w:rsidRPr="00C45C5C">
        <w:rPr>
          <w:rFonts w:ascii="宋体" w:eastAsia="宋体" w:hAnsi="宋体" w:cs="宋体"/>
          <w:color w:val="000000"/>
          <w:sz w:val="25"/>
        </w:rPr>
        <w:t>察员列席的做法，而吸收他们同非洲已独立国家首脑一起讨论非洲问题，</w:t>
      </w:r>
      <w:r w:rsidRPr="00C45C5C">
        <w:rPr>
          <w:rFonts w:ascii="宋体" w:eastAsia="宋体" w:hAnsi="宋体" w:cs="宋体"/>
          <w:color w:val="000000"/>
          <w:sz w:val="25"/>
        </w:rPr>
        <w:t>1972</w:t>
      </w:r>
      <w:r w:rsidRPr="00C45C5C">
        <w:rPr>
          <w:rFonts w:ascii="宋体" w:eastAsia="宋体" w:hAnsi="宋体" w:cs="宋体"/>
          <w:color w:val="000000"/>
          <w:sz w:val="25"/>
        </w:rPr>
        <w:t>年第九届首脑会议还授权他们可以参加表决同其直接有关问题的决议。其做法</w:t>
      </w:r>
    </w:p>
    <w:p w:rsidR="00680B21" w:rsidRPr="00C45C5C" w14:paraId="4A86DFBF" w14:textId="77777777">
      <w:pPr>
        <w:wordWrap w:val="0"/>
        <w:spacing w:line="400" w:lineRule="atLeast"/>
        <w:textAlignment w:val="baseline"/>
        <w:rPr>
          <w:sz w:val="25"/>
        </w:rPr>
      </w:pPr>
      <w:r w:rsidRPr="00C45C5C">
        <w:rPr>
          <w:rFonts w:ascii="宋体" w:eastAsia="宋体" w:hAnsi="宋体" w:cs="宋体"/>
          <w:color w:val="000000"/>
          <w:sz w:val="25"/>
        </w:rPr>
        <w:t xml:space="preserve">   A.</w:t>
      </w:r>
      <w:r w:rsidRPr="00C45C5C">
        <w:rPr>
          <w:rFonts w:ascii="宋体" w:eastAsia="宋体" w:hAnsi="宋体" w:cs="宋体"/>
          <w:color w:val="000000"/>
          <w:sz w:val="25"/>
        </w:rPr>
        <w:t>表明泛非运动的活跃</w:t>
      </w:r>
      <w:r w:rsidRPr="00C45C5C">
        <w:rPr>
          <w:rFonts w:ascii="宋体" w:eastAsia="宋体" w:hAnsi="宋体" w:cs="宋体"/>
          <w:color w:val="000000"/>
          <w:sz w:val="25"/>
        </w:rPr>
        <w:t xml:space="preserve">                  B.</w:t>
      </w:r>
      <w:r w:rsidRPr="00C45C5C">
        <w:rPr>
          <w:rFonts w:ascii="宋体" w:eastAsia="宋体" w:hAnsi="宋体" w:cs="宋体"/>
          <w:color w:val="000000"/>
          <w:sz w:val="25"/>
        </w:rPr>
        <w:t>推动了世界殖民体系的瓦解</w:t>
      </w:r>
    </w:p>
    <w:p w:rsidR="00680B21" w:rsidRPr="00C45C5C" w14:paraId="334273B9" w14:textId="77777777">
      <w:pPr>
        <w:wordWrap w:val="0"/>
        <w:spacing w:line="400" w:lineRule="atLeast"/>
        <w:textAlignment w:val="baseline"/>
        <w:rPr>
          <w:sz w:val="25"/>
        </w:rPr>
      </w:pPr>
      <w:r w:rsidRPr="00C45C5C">
        <w:rPr>
          <w:rFonts w:ascii="宋体" w:eastAsia="宋体" w:hAnsi="宋体" w:cs="宋体"/>
          <w:color w:val="000000"/>
          <w:sz w:val="25"/>
        </w:rPr>
        <w:t xml:space="preserve">   C.</w:t>
      </w:r>
      <w:r w:rsidRPr="00C45C5C">
        <w:rPr>
          <w:rFonts w:ascii="宋体" w:eastAsia="宋体" w:hAnsi="宋体" w:cs="宋体"/>
          <w:color w:val="000000"/>
          <w:sz w:val="25"/>
        </w:rPr>
        <w:t>体现了国际法的作用</w:t>
      </w:r>
      <w:r w:rsidRPr="00C45C5C">
        <w:rPr>
          <w:rFonts w:ascii="宋体" w:eastAsia="宋体" w:hAnsi="宋体" w:cs="宋体"/>
          <w:color w:val="000000"/>
          <w:sz w:val="25"/>
        </w:rPr>
        <w:t xml:space="preserve">                  D.</w:t>
      </w:r>
      <w:r w:rsidRPr="00C45C5C">
        <w:rPr>
          <w:rFonts w:ascii="宋体" w:eastAsia="宋体" w:hAnsi="宋体" w:cs="宋体"/>
          <w:color w:val="000000"/>
          <w:sz w:val="25"/>
        </w:rPr>
        <w:t>促进第三世界登上国际舞台</w:t>
      </w:r>
    </w:p>
    <w:p w:rsidR="00680B21" w:rsidRPr="00C45C5C" w14:paraId="175E4D63" w14:textId="77777777">
      <w:pPr>
        <w:wordWrap w:val="0"/>
        <w:spacing w:line="400" w:lineRule="atLeast"/>
        <w:textAlignment w:val="baseline"/>
        <w:rPr>
          <w:sz w:val="25"/>
        </w:rPr>
      </w:pPr>
      <w:r w:rsidRPr="00C45C5C">
        <w:rPr>
          <w:rFonts w:ascii="宋体" w:eastAsia="宋体" w:hAnsi="宋体" w:cs="宋体"/>
          <w:color w:val="000000"/>
          <w:sz w:val="25"/>
        </w:rPr>
        <w:t>二、非选择题：本题共</w:t>
      </w:r>
      <w:r w:rsidRPr="00C45C5C">
        <w:rPr>
          <w:rFonts w:ascii="宋体" w:eastAsia="宋体" w:hAnsi="宋体" w:cs="宋体"/>
          <w:color w:val="000000"/>
          <w:sz w:val="25"/>
        </w:rPr>
        <w:t>4</w:t>
      </w:r>
      <w:r w:rsidRPr="00C45C5C">
        <w:rPr>
          <w:rFonts w:ascii="宋体" w:eastAsia="宋体" w:hAnsi="宋体" w:cs="宋体"/>
          <w:color w:val="000000"/>
          <w:sz w:val="25"/>
        </w:rPr>
        <w:t>小题，共</w:t>
      </w:r>
      <w:r w:rsidRPr="00C45C5C">
        <w:rPr>
          <w:rFonts w:ascii="宋体" w:eastAsia="宋体" w:hAnsi="宋体" w:cs="宋体"/>
          <w:color w:val="000000"/>
          <w:sz w:val="25"/>
        </w:rPr>
        <w:t>52</w:t>
      </w:r>
      <w:r w:rsidRPr="00C45C5C">
        <w:rPr>
          <w:rFonts w:ascii="宋体" w:eastAsia="宋体" w:hAnsi="宋体" w:cs="宋体"/>
          <w:color w:val="000000"/>
          <w:sz w:val="25"/>
        </w:rPr>
        <w:t>分。</w:t>
      </w:r>
    </w:p>
    <w:p w:rsidR="00680B21" w:rsidRPr="00C45C5C" w14:paraId="17CB85E4" w14:textId="77777777">
      <w:pPr>
        <w:wordWrap w:val="0"/>
        <w:spacing w:line="400" w:lineRule="atLeast"/>
        <w:textAlignment w:val="baseline"/>
        <w:rPr>
          <w:sz w:val="25"/>
        </w:rPr>
      </w:pPr>
      <w:r w:rsidRPr="00C45C5C">
        <w:rPr>
          <w:rFonts w:ascii="宋体" w:eastAsia="宋体" w:hAnsi="宋体" w:cs="宋体"/>
          <w:color w:val="000000"/>
          <w:sz w:val="25"/>
        </w:rPr>
        <w:t>17.</w:t>
      </w:r>
      <w:r w:rsidRPr="00C45C5C">
        <w:rPr>
          <w:rFonts w:ascii="宋体" w:eastAsia="宋体" w:hAnsi="宋体" w:cs="宋体"/>
          <w:color w:val="000000"/>
          <w:sz w:val="25"/>
        </w:rPr>
        <w:t>阅读材料，完成下列要求。</w:t>
      </w:r>
      <w:r w:rsidRPr="00C45C5C">
        <w:rPr>
          <w:rFonts w:ascii="宋体" w:eastAsia="宋体" w:hAnsi="宋体" w:cs="宋体"/>
          <w:color w:val="000000"/>
          <w:sz w:val="25"/>
        </w:rPr>
        <w:t>(12</w:t>
      </w:r>
      <w:r w:rsidRPr="00C45C5C">
        <w:rPr>
          <w:rFonts w:ascii="宋体" w:eastAsia="宋体" w:hAnsi="宋体" w:cs="宋体"/>
          <w:color w:val="000000"/>
          <w:sz w:val="25"/>
        </w:rPr>
        <w:t>分</w:t>
      </w:r>
      <w:r w:rsidRPr="00C45C5C">
        <w:rPr>
          <w:rFonts w:ascii="宋体" w:eastAsia="宋体" w:hAnsi="宋体" w:cs="宋体"/>
          <w:color w:val="000000"/>
          <w:sz w:val="25"/>
        </w:rPr>
        <w:t>)</w:t>
      </w:r>
    </w:p>
    <w:p w:rsidR="00680B21" w:rsidRPr="00C45C5C" w14:paraId="75DC34C5" w14:textId="77777777">
      <w:pPr>
        <w:wordWrap w:val="0"/>
        <w:spacing w:line="400" w:lineRule="atLeast"/>
        <w:ind w:left="360" w:right="80"/>
        <w:textAlignment w:val="baseline"/>
        <w:rPr>
          <w:sz w:val="25"/>
        </w:rPr>
      </w:pPr>
      <w:r w:rsidRPr="00C45C5C">
        <w:rPr>
          <w:rFonts w:ascii="宋体" w:eastAsia="宋体" w:hAnsi="宋体" w:cs="宋体"/>
          <w:color w:val="000000"/>
          <w:sz w:val="25"/>
        </w:rPr>
        <w:t>材料</w:t>
      </w:r>
      <w:r w:rsidRPr="00C45C5C">
        <w:rPr>
          <w:rFonts w:ascii="宋体" w:eastAsia="宋体" w:hAnsi="宋体" w:cs="宋体"/>
          <w:color w:val="000000"/>
          <w:sz w:val="25"/>
        </w:rPr>
        <w:t xml:space="preserve"> </w:t>
      </w:r>
      <w:r w:rsidRPr="00C45C5C">
        <w:rPr>
          <w:rFonts w:ascii="宋体" w:eastAsia="宋体" w:hAnsi="宋体" w:cs="宋体"/>
          <w:color w:val="000000"/>
          <w:sz w:val="25"/>
        </w:rPr>
        <w:t>上谕右军都督府臣曰：</w:t>
      </w:r>
      <w:r w:rsidRPr="00C45C5C">
        <w:rPr>
          <w:rFonts w:ascii="宋体" w:eastAsia="宋体" w:hAnsi="宋体" w:cs="宋体"/>
          <w:color w:val="000000"/>
          <w:sz w:val="25"/>
        </w:rPr>
        <w:t>“</w:t>
      </w:r>
      <w:r w:rsidRPr="00C45C5C">
        <w:rPr>
          <w:rFonts w:ascii="宋体" w:eastAsia="宋体" w:hAnsi="宋体" w:cs="宋体"/>
          <w:color w:val="000000"/>
          <w:sz w:val="25"/>
        </w:rPr>
        <w:t>近闻陕西都司遣兵常随秦王出入盖王府，置护卫，又设都司，正为彼此防闲。都司乃朝廷方面，凡奉敕调兵，不启王知，不得辄行，有王令旨而无朝命，亦不擅发。如有密旨，不令王知亦须详审覆而行</w:t>
      </w:r>
      <w:r w:rsidRPr="00C45C5C">
        <w:rPr>
          <w:rFonts w:ascii="宋体" w:eastAsia="宋体" w:hAnsi="宋体" w:cs="宋体"/>
          <w:color w:val="000000"/>
          <w:sz w:val="25"/>
        </w:rPr>
        <w:t>.</w:t>
      </w:r>
      <w:r w:rsidRPr="00C45C5C">
        <w:rPr>
          <w:rFonts w:ascii="宋体" w:eastAsia="宋体" w:hAnsi="宋体" w:cs="宋体"/>
          <w:color w:val="000000"/>
          <w:sz w:val="25"/>
        </w:rPr>
        <w:t>此国家体统如此。今秦府未给护卫、但令以兵五百、暂为护从，而都司廼</w:t>
      </w:r>
      <w:r w:rsidRPr="00C45C5C">
        <w:rPr>
          <w:rFonts w:ascii="宋体" w:eastAsia="宋体" w:hAnsi="宋体" w:cs="宋体"/>
          <w:color w:val="000000"/>
          <w:sz w:val="25"/>
        </w:rPr>
        <w:t>敢擅增兵至千人，其罪不可赦。朕以其皆旧臣，昔有劳于国，俱不置之法。尔都督府遣人谕之，今后有复违令者，治如律。</w:t>
      </w:r>
      <w:r w:rsidRPr="00C45C5C">
        <w:rPr>
          <w:rFonts w:ascii="宋体" w:eastAsia="宋体" w:hAnsi="宋体" w:cs="宋体"/>
          <w:color w:val="000000"/>
          <w:sz w:val="25"/>
        </w:rPr>
        <w:t>”</w:t>
      </w:r>
    </w:p>
    <w:p w:rsidR="00680B21" w:rsidRPr="00C45C5C" w14:paraId="1BE16B92" w14:textId="77777777">
      <w:pPr>
        <w:wordWrap w:val="0"/>
        <w:spacing w:line="400" w:lineRule="atLeast"/>
        <w:ind w:right="180"/>
        <w:jc w:val="right"/>
        <w:textAlignment w:val="baseline"/>
        <w:rPr>
          <w:sz w:val="24"/>
        </w:rPr>
      </w:pPr>
      <w:r w:rsidRPr="00C45C5C">
        <w:rPr>
          <w:rFonts w:ascii="宋体" w:eastAsia="宋体" w:hAnsi="宋体" w:cs="宋体"/>
          <w:color w:val="000000"/>
          <w:sz w:val="24"/>
        </w:rPr>
        <w:t>——</w:t>
      </w:r>
      <w:r w:rsidRPr="00C45C5C">
        <w:rPr>
          <w:rFonts w:ascii="宋体" w:eastAsia="宋体" w:hAnsi="宋体" w:cs="宋体"/>
          <w:color w:val="000000"/>
          <w:sz w:val="24"/>
        </w:rPr>
        <w:t>摘自《太祖高皇帝实录》</w:t>
      </w:r>
    </w:p>
    <w:p w:rsidR="00680B21" w:rsidRPr="00C45C5C" w14:paraId="31E87936" w14:textId="77777777">
      <w:pPr>
        <w:wordWrap w:val="0"/>
        <w:spacing w:line="400" w:lineRule="atLeast"/>
        <w:ind w:left="360" w:right="220" w:firstLine="20"/>
        <w:textAlignment w:val="baseline"/>
        <w:rPr>
          <w:sz w:val="24"/>
        </w:rPr>
      </w:pPr>
      <w:r w:rsidRPr="00C45C5C">
        <w:rPr>
          <w:rFonts w:ascii="宋体" w:eastAsia="宋体" w:hAnsi="宋体" w:cs="宋体"/>
          <w:color w:val="000000"/>
          <w:sz w:val="24"/>
        </w:rPr>
        <w:t>(1)</w:t>
      </w:r>
      <w:r w:rsidRPr="00C45C5C">
        <w:rPr>
          <w:rFonts w:ascii="宋体" w:eastAsia="宋体" w:hAnsi="宋体" w:cs="宋体"/>
          <w:color w:val="000000"/>
          <w:sz w:val="24"/>
        </w:rPr>
        <w:t>材料反映了</w:t>
      </w:r>
      <w:r w:rsidRPr="00C45C5C">
        <w:rPr>
          <w:rFonts w:ascii="宋体" w:eastAsia="宋体" w:hAnsi="宋体" w:cs="宋体"/>
          <w:color w:val="000000"/>
          <w:sz w:val="24"/>
          <w:u w:val="single"/>
        </w:rPr>
        <w:t xml:space="preserve">        </w:t>
      </w:r>
      <w:r w:rsidRPr="00C45C5C">
        <w:rPr>
          <w:rFonts w:ascii="宋体" w:eastAsia="宋体" w:hAnsi="宋体" w:cs="宋体"/>
          <w:color w:val="000000"/>
          <w:sz w:val="24"/>
        </w:rPr>
        <w:t>(</w:t>
      </w:r>
      <w:r w:rsidRPr="00C45C5C">
        <w:rPr>
          <w:rFonts w:ascii="宋体" w:eastAsia="宋体" w:hAnsi="宋体" w:cs="宋体"/>
          <w:color w:val="000000"/>
          <w:sz w:val="24"/>
        </w:rPr>
        <w:t>朝代</w:t>
      </w:r>
      <w:r w:rsidRPr="00C45C5C">
        <w:rPr>
          <w:rFonts w:ascii="宋体" w:eastAsia="宋体" w:hAnsi="宋体" w:cs="宋体"/>
          <w:color w:val="000000"/>
          <w:sz w:val="24"/>
        </w:rPr>
        <w:t>)</w:t>
      </w:r>
      <w:r w:rsidRPr="00C45C5C">
        <w:rPr>
          <w:rFonts w:ascii="宋体" w:eastAsia="宋体" w:hAnsi="宋体" w:cs="宋体"/>
          <w:color w:val="000000"/>
          <w:sz w:val="24"/>
        </w:rPr>
        <w:t>的军事制度，其机构在地方主要有都司、</w:t>
      </w:r>
      <w:r w:rsidRPr="00C45C5C">
        <w:rPr>
          <w:rFonts w:ascii="宋体" w:eastAsia="宋体" w:hAnsi="宋体" w:cs="宋体"/>
          <w:color w:val="000000"/>
          <w:sz w:val="24"/>
          <w:u w:val="single"/>
        </w:rPr>
        <w:t xml:space="preserve">        </w:t>
      </w:r>
      <w:r w:rsidRPr="00C45C5C">
        <w:rPr>
          <w:rFonts w:ascii="宋体" w:eastAsia="宋体" w:hAnsi="宋体" w:cs="宋体"/>
          <w:color w:val="000000"/>
          <w:sz w:val="24"/>
        </w:rPr>
        <w:t>(</w:t>
      </w:r>
      <w:r w:rsidRPr="00C45C5C">
        <w:rPr>
          <w:rFonts w:ascii="宋体" w:eastAsia="宋体" w:hAnsi="宋体" w:cs="宋体"/>
          <w:color w:val="000000"/>
          <w:sz w:val="24"/>
        </w:rPr>
        <w:t>机构名称</w:t>
      </w:r>
      <w:r w:rsidRPr="00C45C5C">
        <w:rPr>
          <w:rFonts w:ascii="宋体" w:eastAsia="宋体" w:hAnsi="宋体" w:cs="宋体"/>
          <w:color w:val="000000"/>
          <w:sz w:val="24"/>
        </w:rPr>
        <w:t>)</w:t>
      </w:r>
      <w:r w:rsidRPr="00C45C5C">
        <w:rPr>
          <w:rFonts w:ascii="宋体" w:eastAsia="宋体" w:hAnsi="宋体" w:cs="宋体"/>
          <w:color w:val="000000"/>
          <w:sz w:val="24"/>
        </w:rPr>
        <w:t>、所。</w:t>
      </w:r>
      <w:r w:rsidRPr="00C45C5C">
        <w:rPr>
          <w:rFonts w:ascii="宋体" w:eastAsia="宋体" w:hAnsi="宋体" w:cs="宋体"/>
          <w:color w:val="000000"/>
          <w:sz w:val="24"/>
        </w:rPr>
        <w:t>(2</w:t>
      </w:r>
      <w:r w:rsidRPr="00C45C5C">
        <w:rPr>
          <w:rFonts w:ascii="宋体" w:eastAsia="宋体" w:hAnsi="宋体" w:cs="宋体"/>
          <w:color w:val="000000"/>
          <w:sz w:val="24"/>
        </w:rPr>
        <w:t>分</w:t>
      </w:r>
      <w:r w:rsidRPr="00C45C5C">
        <w:rPr>
          <w:rFonts w:ascii="宋体" w:eastAsia="宋体" w:hAnsi="宋体" w:cs="宋体"/>
          <w:color w:val="000000"/>
          <w:sz w:val="24"/>
        </w:rPr>
        <w:t>)</w:t>
      </w:r>
    </w:p>
    <w:p w:rsidR="00680B21" w:rsidRPr="00C45C5C" w14:paraId="3E7ED6CC" w14:textId="77777777">
      <w:pPr>
        <w:wordWrap w:val="0"/>
        <w:spacing w:line="400" w:lineRule="atLeast"/>
        <w:ind w:left="360"/>
        <w:textAlignment w:val="baseline"/>
        <w:rPr>
          <w:sz w:val="25"/>
        </w:rPr>
        <w:sectPr>
          <w:pgSz w:w="11900" w:h="16820"/>
          <w:pgMar w:top="920" w:right="700" w:bottom="920" w:left="700" w:header="720" w:footer="720" w:gutter="0"/>
          <w:cols w:space="720"/>
        </w:sectPr>
      </w:pPr>
      <w:r w:rsidRPr="00C45C5C">
        <w:rPr>
          <w:rFonts w:ascii="宋体" w:eastAsia="宋体" w:hAnsi="宋体" w:cs="宋体"/>
          <w:color w:val="000000"/>
          <w:sz w:val="25"/>
        </w:rPr>
        <w:t>(2)</w:t>
      </w:r>
      <w:r w:rsidRPr="00C45C5C">
        <w:rPr>
          <w:rFonts w:ascii="宋体" w:eastAsia="宋体" w:hAnsi="宋体" w:cs="宋体"/>
          <w:color w:val="000000"/>
          <w:sz w:val="25"/>
        </w:rPr>
        <w:t>根据材料并结合所学知识，指出该制度的基本特征。</w:t>
      </w:r>
      <w:r w:rsidRPr="00C45C5C">
        <w:rPr>
          <w:rFonts w:ascii="宋体" w:eastAsia="宋体" w:hAnsi="宋体" w:cs="宋体"/>
          <w:color w:val="000000"/>
          <w:sz w:val="25"/>
        </w:rPr>
        <w:t>(4</w:t>
      </w:r>
      <w:r w:rsidRPr="00C45C5C">
        <w:rPr>
          <w:rFonts w:ascii="宋体" w:eastAsia="宋体" w:hAnsi="宋体" w:cs="宋体"/>
          <w:color w:val="000000"/>
          <w:sz w:val="25"/>
        </w:rPr>
        <w:t>分</w:t>
      </w:r>
      <w:r w:rsidRPr="00C45C5C">
        <w:rPr>
          <w:rFonts w:ascii="宋体" w:eastAsia="宋体" w:hAnsi="宋体" w:cs="宋体"/>
          <w:color w:val="000000"/>
          <w:sz w:val="25"/>
        </w:rPr>
        <w:t>)</w:t>
      </w:r>
    </w:p>
    <w:p w:rsidR="00680B21" w:rsidRPr="00C45C5C" w14:paraId="23032335" w14:textId="77777777">
      <w:pPr>
        <w:wordWrap w:val="0"/>
        <w:spacing w:line="340" w:lineRule="atLeast"/>
        <w:ind w:left="340"/>
        <w:textAlignment w:val="baseline"/>
        <w:rPr>
          <w:sz w:val="25"/>
        </w:rPr>
      </w:pPr>
      <w:r w:rsidRPr="00C45C5C">
        <w:rPr>
          <w:rFonts w:ascii="宋体" w:eastAsia="宋体" w:hAnsi="宋体" w:cs="宋体"/>
          <w:color w:val="000000"/>
          <w:sz w:val="25"/>
        </w:rPr>
        <w:t>(3)</w:t>
      </w:r>
      <w:r w:rsidRPr="00C45C5C">
        <w:rPr>
          <w:rFonts w:ascii="宋体" w:eastAsia="宋体" w:hAnsi="宋体" w:cs="宋体"/>
          <w:color w:val="000000"/>
          <w:sz w:val="25"/>
        </w:rPr>
        <w:t>根据材料并结合所学知识，分析该制度的历史影响。</w:t>
      </w:r>
      <w:r w:rsidRPr="00C45C5C">
        <w:rPr>
          <w:rFonts w:ascii="宋体" w:eastAsia="宋体" w:hAnsi="宋体" w:cs="宋体"/>
          <w:color w:val="000000"/>
          <w:sz w:val="25"/>
        </w:rPr>
        <w:t>(6</w:t>
      </w:r>
      <w:r w:rsidRPr="00C45C5C">
        <w:rPr>
          <w:rFonts w:ascii="宋体" w:eastAsia="宋体" w:hAnsi="宋体" w:cs="宋体"/>
          <w:color w:val="000000"/>
          <w:sz w:val="25"/>
        </w:rPr>
        <w:t>分</w:t>
      </w:r>
      <w:r w:rsidRPr="00C45C5C">
        <w:rPr>
          <w:rFonts w:ascii="宋体" w:eastAsia="宋体" w:hAnsi="宋体" w:cs="宋体"/>
          <w:color w:val="000000"/>
          <w:sz w:val="25"/>
        </w:rPr>
        <w:t>)</w:t>
      </w:r>
    </w:p>
    <w:p w:rsidR="00680B21" w:rsidRPr="00C45C5C" w14:paraId="4A6A6C97" w14:textId="77777777">
      <w:pPr>
        <w:wordWrap w:val="0"/>
        <w:spacing w:line="340" w:lineRule="exact"/>
        <w:textAlignment w:val="baseline"/>
        <w:rPr>
          <w:sz w:val="25"/>
        </w:rPr>
      </w:pPr>
    </w:p>
    <w:p w:rsidR="00680B21" w:rsidRPr="00C45C5C" w14:paraId="6FD4A981" w14:textId="77777777">
      <w:pPr>
        <w:wordWrap w:val="0"/>
        <w:spacing w:line="340" w:lineRule="exact"/>
        <w:textAlignment w:val="baseline"/>
        <w:rPr>
          <w:sz w:val="25"/>
        </w:rPr>
      </w:pPr>
    </w:p>
    <w:p w:rsidR="00680B21" w:rsidRPr="00C45C5C" w14:paraId="4C77B319" w14:textId="77777777">
      <w:pPr>
        <w:wordWrap w:val="0"/>
        <w:spacing w:line="340" w:lineRule="exact"/>
        <w:textAlignment w:val="baseline"/>
        <w:rPr>
          <w:sz w:val="25"/>
        </w:rPr>
      </w:pPr>
    </w:p>
    <w:p w:rsidR="00680B21" w:rsidRPr="00C45C5C" w14:paraId="271E9C07" w14:textId="77777777">
      <w:pPr>
        <w:wordWrap w:val="0"/>
        <w:spacing w:line="340" w:lineRule="exact"/>
        <w:textAlignment w:val="baseline"/>
        <w:rPr>
          <w:sz w:val="25"/>
        </w:rPr>
      </w:pPr>
    </w:p>
    <w:p w:rsidR="00680B21" w:rsidRPr="00C45C5C" w14:paraId="5C547921" w14:textId="77777777">
      <w:pPr>
        <w:wordWrap w:val="0"/>
        <w:spacing w:line="340" w:lineRule="exact"/>
        <w:textAlignment w:val="baseline"/>
        <w:rPr>
          <w:sz w:val="25"/>
        </w:rPr>
      </w:pPr>
    </w:p>
    <w:p w:rsidR="00680B21" w:rsidRPr="00C45C5C" w14:paraId="2FB7D6DC" w14:textId="77777777">
      <w:pPr>
        <w:wordWrap w:val="0"/>
        <w:spacing w:line="340" w:lineRule="atLeast"/>
        <w:textAlignment w:val="baseline"/>
        <w:rPr>
          <w:sz w:val="25"/>
        </w:rPr>
      </w:pPr>
      <w:r w:rsidRPr="00C45C5C">
        <w:rPr>
          <w:rFonts w:ascii="宋体" w:eastAsia="宋体" w:hAnsi="宋体" w:cs="宋体"/>
          <w:color w:val="000000"/>
          <w:sz w:val="25"/>
        </w:rPr>
        <w:t>18.</w:t>
      </w:r>
      <w:r w:rsidRPr="00C45C5C">
        <w:rPr>
          <w:rFonts w:ascii="宋体" w:eastAsia="宋体" w:hAnsi="宋体" w:cs="宋体"/>
          <w:color w:val="000000"/>
          <w:sz w:val="25"/>
        </w:rPr>
        <w:t>阅读材料，完成下列要求。</w:t>
      </w:r>
      <w:r w:rsidRPr="00C45C5C">
        <w:rPr>
          <w:rFonts w:ascii="宋体" w:eastAsia="宋体" w:hAnsi="宋体" w:cs="宋体"/>
          <w:color w:val="000000"/>
          <w:sz w:val="25"/>
        </w:rPr>
        <w:t>(12</w:t>
      </w:r>
      <w:r w:rsidRPr="00C45C5C">
        <w:rPr>
          <w:rFonts w:ascii="宋体" w:eastAsia="宋体" w:hAnsi="宋体" w:cs="宋体"/>
          <w:color w:val="000000"/>
          <w:sz w:val="25"/>
        </w:rPr>
        <w:t>分</w:t>
      </w:r>
      <w:r w:rsidRPr="00C45C5C">
        <w:rPr>
          <w:rFonts w:ascii="宋体" w:eastAsia="宋体" w:hAnsi="宋体" w:cs="宋体"/>
          <w:color w:val="000000"/>
          <w:sz w:val="25"/>
        </w:rPr>
        <w:t>)</w:t>
      </w:r>
    </w:p>
    <w:p w:rsidR="00680B21" w:rsidRPr="00C45C5C" w14:paraId="3ABA70AB" w14:textId="77777777">
      <w:pPr>
        <w:wordWrap w:val="0"/>
        <w:spacing w:line="340" w:lineRule="atLeast"/>
        <w:ind w:left="340"/>
        <w:textAlignment w:val="baseline"/>
        <w:rPr>
          <w:sz w:val="25"/>
        </w:rPr>
      </w:pPr>
      <w:r w:rsidRPr="00C45C5C">
        <w:rPr>
          <w:rFonts w:ascii="宋体" w:eastAsia="宋体" w:hAnsi="宋体" w:cs="宋体"/>
          <w:color w:val="000000"/>
          <w:sz w:val="25"/>
        </w:rPr>
        <w:t>材料</w:t>
      </w:r>
      <w:r w:rsidRPr="00C45C5C">
        <w:rPr>
          <w:rFonts w:ascii="宋体" w:eastAsia="宋体" w:hAnsi="宋体" w:cs="宋体"/>
          <w:color w:val="000000"/>
          <w:sz w:val="25"/>
        </w:rPr>
        <w:t xml:space="preserve"> </w:t>
      </w:r>
      <w:r w:rsidRPr="00C45C5C">
        <w:rPr>
          <w:rFonts w:ascii="宋体" w:eastAsia="宋体" w:hAnsi="宋体" w:cs="宋体"/>
          <w:color w:val="000000"/>
          <w:sz w:val="25"/>
        </w:rPr>
        <w:t>近代中国从沿海开放的通商城市到内陆腹地的偏远农村，到处都</w:t>
      </w:r>
      <w:r w:rsidRPr="00C45C5C">
        <w:rPr>
          <w:rFonts w:ascii="宋体" w:eastAsia="宋体" w:hAnsi="宋体" w:cs="宋体"/>
          <w:color w:val="000000"/>
          <w:sz w:val="25"/>
          <w:em w:val="dot"/>
        </w:rPr>
        <w:t>有</w:t>
      </w:r>
      <w:r w:rsidRPr="00C45C5C">
        <w:rPr>
          <w:rFonts w:ascii="宋体" w:eastAsia="宋体" w:hAnsi="宋体" w:cs="宋体"/>
          <w:color w:val="000000"/>
          <w:sz w:val="25"/>
        </w:rPr>
        <w:t>人从事手工制造，人民生活中的绝大部分日常用品都离不开手工业</w:t>
      </w:r>
      <w:r w:rsidRPr="00C45C5C">
        <w:rPr>
          <w:rFonts w:ascii="宋体" w:eastAsia="宋体" w:hAnsi="宋体" w:cs="宋体"/>
          <w:color w:val="000000"/>
          <w:sz w:val="25"/>
        </w:rPr>
        <w:t>.</w:t>
      </w:r>
      <w:r w:rsidRPr="00C45C5C">
        <w:rPr>
          <w:rFonts w:ascii="宋体" w:eastAsia="宋体" w:hAnsi="宋体" w:cs="宋体"/>
          <w:color w:val="000000"/>
          <w:sz w:val="25"/>
        </w:rPr>
        <w:t>手工业在国民经济中占有十分重要的地位</w:t>
      </w:r>
      <w:r w:rsidRPr="00C45C5C">
        <w:rPr>
          <w:rFonts w:ascii="宋体" w:eastAsia="宋体" w:hAnsi="宋体" w:cs="宋体"/>
          <w:color w:val="000000"/>
          <w:sz w:val="25"/>
        </w:rPr>
        <w:t>.</w:t>
      </w:r>
      <w:r w:rsidRPr="00C45C5C">
        <w:rPr>
          <w:rFonts w:ascii="宋体" w:eastAsia="宋体" w:hAnsi="宋体" w:cs="宋体"/>
          <w:color w:val="000000"/>
          <w:sz w:val="25"/>
        </w:rPr>
        <w:t>是介于传统农业和现代工业之间的中间经济带。这些相对于现代工业而言较为落后的传统手工业，在机器工业的打击和刺激下，日益脱离传统的既定轨道，在生产力、经营形式、管理形式等方面向着现代化转型，其中一部分已经过渡到机器生产。但这一过程由于受到外来因素的影响，如</w:t>
      </w:r>
      <w:r w:rsidRPr="00C45C5C">
        <w:rPr>
          <w:rFonts w:ascii="宋体" w:eastAsia="宋体" w:hAnsi="宋体" w:cs="宋体"/>
          <w:color w:val="000000"/>
          <w:sz w:val="25"/>
        </w:rPr>
        <w:t>1929—1933</w:t>
      </w:r>
      <w:r w:rsidRPr="00C45C5C">
        <w:rPr>
          <w:rFonts w:ascii="宋体" w:eastAsia="宋体" w:hAnsi="宋体" w:cs="宋体"/>
          <w:color w:val="000000"/>
          <w:sz w:val="25"/>
        </w:rPr>
        <w:t>年世界资本主义经济危机的冲击、</w:t>
      </w:r>
      <w:r w:rsidRPr="00C45C5C">
        <w:rPr>
          <w:rFonts w:ascii="宋体" w:eastAsia="宋体" w:hAnsi="宋体" w:cs="宋体"/>
          <w:color w:val="000000"/>
          <w:sz w:val="25"/>
        </w:rPr>
        <w:t>20</w:t>
      </w:r>
      <w:r w:rsidRPr="00C45C5C">
        <w:rPr>
          <w:rFonts w:ascii="宋体" w:eastAsia="宋体" w:hAnsi="宋体" w:cs="宋体"/>
          <w:color w:val="000000"/>
          <w:sz w:val="25"/>
        </w:rPr>
        <w:t>世纪</w:t>
      </w:r>
      <w:r w:rsidRPr="00C45C5C">
        <w:rPr>
          <w:rFonts w:ascii="宋体" w:eastAsia="宋体" w:hAnsi="宋体" w:cs="宋体"/>
          <w:color w:val="000000"/>
          <w:sz w:val="25"/>
        </w:rPr>
        <w:t>30—40</w:t>
      </w:r>
      <w:r w:rsidRPr="00C45C5C">
        <w:rPr>
          <w:rFonts w:ascii="宋体" w:eastAsia="宋体" w:hAnsi="宋体" w:cs="宋体"/>
          <w:color w:val="000000"/>
          <w:sz w:val="25"/>
        </w:rPr>
        <w:t>年代日本侵华战争的破坏，还远远没有完成</w:t>
      </w:r>
      <w:r w:rsidRPr="00C45C5C">
        <w:rPr>
          <w:rFonts w:ascii="宋体" w:eastAsia="宋体" w:hAnsi="宋体" w:cs="宋体"/>
          <w:color w:val="000000"/>
          <w:sz w:val="25"/>
        </w:rPr>
        <w:t>。直到</w:t>
      </w:r>
      <w:r w:rsidRPr="00C45C5C">
        <w:rPr>
          <w:rFonts w:ascii="宋体" w:eastAsia="宋体" w:hAnsi="宋体" w:cs="宋体"/>
          <w:color w:val="000000"/>
          <w:sz w:val="25"/>
        </w:rPr>
        <w:t>1949</w:t>
      </w:r>
      <w:r w:rsidRPr="00C45C5C">
        <w:rPr>
          <w:rFonts w:ascii="宋体" w:eastAsia="宋体" w:hAnsi="宋体" w:cs="宋体"/>
          <w:color w:val="000000"/>
          <w:sz w:val="25"/>
        </w:rPr>
        <w:t>年，手工业</w:t>
      </w:r>
      <w:r w:rsidRPr="00C45C5C">
        <w:rPr>
          <w:rFonts w:ascii="宋体" w:eastAsia="宋体" w:hAnsi="宋体" w:cs="宋体"/>
          <w:color w:val="000000"/>
          <w:sz w:val="25"/>
          <w:em w:val="dot"/>
        </w:rPr>
        <w:t>仍</w:t>
      </w:r>
      <w:r w:rsidRPr="00C45C5C">
        <w:rPr>
          <w:rFonts w:ascii="宋体" w:eastAsia="宋体" w:hAnsi="宋体" w:cs="宋体"/>
          <w:color w:val="000000"/>
          <w:sz w:val="25"/>
        </w:rPr>
        <w:t>然构成工业经济的主体。</w:t>
      </w:r>
    </w:p>
    <w:p w:rsidR="00680B21" w:rsidRPr="00C45C5C" w14:paraId="1D81132F" w14:textId="77777777">
      <w:pPr>
        <w:wordWrap w:val="0"/>
        <w:spacing w:line="340" w:lineRule="atLeast"/>
        <w:ind w:left="340" w:firstLine="1260"/>
        <w:textAlignment w:val="baseline"/>
        <w:rPr>
          <w:sz w:val="25"/>
        </w:rPr>
      </w:pPr>
      <w:r w:rsidRPr="00C45C5C">
        <w:rPr>
          <w:rFonts w:ascii="宋体" w:eastAsia="宋体" w:hAnsi="宋体" w:cs="宋体"/>
          <w:color w:val="000000"/>
          <w:sz w:val="25"/>
        </w:rPr>
        <w:t>——</w:t>
      </w:r>
      <w:r w:rsidRPr="00C45C5C">
        <w:rPr>
          <w:rFonts w:ascii="宋体" w:eastAsia="宋体" w:hAnsi="宋体" w:cs="宋体"/>
          <w:color w:val="000000"/>
          <w:sz w:val="25"/>
        </w:rPr>
        <w:t>摘编自彭南生《中间经济：传统与现代之间的中国近代手工业</w:t>
      </w:r>
      <w:r w:rsidRPr="00C45C5C">
        <w:rPr>
          <w:rFonts w:ascii="宋体" w:eastAsia="宋体" w:hAnsi="宋体" w:cs="宋体"/>
          <w:color w:val="000000"/>
          <w:sz w:val="25"/>
        </w:rPr>
        <w:t>(1840—1936)</w:t>
      </w:r>
      <w:r w:rsidRPr="00C45C5C">
        <w:rPr>
          <w:rFonts w:ascii="宋体" w:eastAsia="宋体" w:hAnsi="宋体" w:cs="宋体"/>
          <w:color w:val="000000"/>
          <w:sz w:val="25"/>
        </w:rPr>
        <w:t>》根据材料并结合所学知识，就材料整体或其中任意一点拟定一个论题，并予以阐述。</w:t>
      </w:r>
      <w:r w:rsidRPr="00C45C5C">
        <w:rPr>
          <w:rFonts w:ascii="宋体" w:eastAsia="宋体" w:hAnsi="宋体" w:cs="宋体"/>
          <w:color w:val="000000"/>
          <w:sz w:val="25"/>
        </w:rPr>
        <w:t>(</w:t>
      </w:r>
      <w:r w:rsidRPr="00C45C5C">
        <w:rPr>
          <w:rFonts w:ascii="宋体" w:eastAsia="宋体" w:hAnsi="宋体" w:cs="宋体"/>
          <w:color w:val="000000"/>
          <w:sz w:val="25"/>
        </w:rPr>
        <w:t>要求：论题明确，持论有据，论证充分，表达清晰</w:t>
      </w:r>
      <w:r w:rsidRPr="00C45C5C">
        <w:rPr>
          <w:rFonts w:ascii="宋体" w:eastAsia="宋体" w:hAnsi="宋体" w:cs="宋体"/>
          <w:color w:val="000000"/>
          <w:sz w:val="25"/>
        </w:rPr>
        <w:t>)</w:t>
      </w:r>
    </w:p>
    <w:p w:rsidR="00680B21" w:rsidRPr="00C45C5C" w14:paraId="7BC9BB5A" w14:textId="77777777">
      <w:pPr>
        <w:wordWrap w:val="0"/>
        <w:spacing w:line="340" w:lineRule="exact"/>
        <w:textAlignment w:val="baseline"/>
        <w:rPr>
          <w:sz w:val="25"/>
        </w:rPr>
      </w:pPr>
    </w:p>
    <w:p w:rsidR="00680B21" w:rsidRPr="00C45C5C" w14:paraId="05255E44" w14:textId="77777777">
      <w:pPr>
        <w:wordWrap w:val="0"/>
        <w:spacing w:line="340" w:lineRule="exact"/>
        <w:textAlignment w:val="baseline"/>
        <w:rPr>
          <w:sz w:val="25"/>
        </w:rPr>
      </w:pPr>
    </w:p>
    <w:p w:rsidR="00680B21" w:rsidRPr="00C45C5C" w14:paraId="059DFFD8" w14:textId="77777777">
      <w:pPr>
        <w:wordWrap w:val="0"/>
        <w:spacing w:line="340" w:lineRule="exact"/>
        <w:textAlignment w:val="baseline"/>
        <w:rPr>
          <w:sz w:val="25"/>
        </w:rPr>
      </w:pPr>
    </w:p>
    <w:p w:rsidR="00680B21" w:rsidRPr="00C45C5C" w14:paraId="196CAA3C" w14:textId="77777777">
      <w:pPr>
        <w:wordWrap w:val="0"/>
        <w:spacing w:line="340" w:lineRule="exact"/>
        <w:textAlignment w:val="baseline"/>
        <w:rPr>
          <w:sz w:val="25"/>
        </w:rPr>
      </w:pPr>
    </w:p>
    <w:p w:rsidR="00680B21" w:rsidRPr="00C45C5C" w14:paraId="78CB6C14" w14:textId="77777777">
      <w:pPr>
        <w:wordWrap w:val="0"/>
        <w:spacing w:line="340" w:lineRule="exact"/>
        <w:textAlignment w:val="baseline"/>
        <w:rPr>
          <w:sz w:val="25"/>
        </w:rPr>
      </w:pPr>
    </w:p>
    <w:p w:rsidR="00680B21" w:rsidRPr="00C45C5C" w14:paraId="2EFE2285" w14:textId="77777777">
      <w:pPr>
        <w:wordWrap w:val="0"/>
        <w:spacing w:line="340" w:lineRule="exact"/>
        <w:textAlignment w:val="baseline"/>
        <w:rPr>
          <w:sz w:val="25"/>
        </w:rPr>
      </w:pPr>
    </w:p>
    <w:p w:rsidR="00680B21" w:rsidRPr="00C45C5C" w14:paraId="667F077B" w14:textId="77777777">
      <w:pPr>
        <w:wordWrap w:val="0"/>
        <w:spacing w:line="340" w:lineRule="exact"/>
        <w:textAlignment w:val="baseline"/>
        <w:rPr>
          <w:sz w:val="25"/>
        </w:rPr>
      </w:pPr>
    </w:p>
    <w:p w:rsidR="00680B21" w:rsidRPr="00C45C5C" w14:paraId="324ED83F" w14:textId="77777777">
      <w:pPr>
        <w:wordWrap w:val="0"/>
        <w:spacing w:line="340" w:lineRule="exact"/>
        <w:textAlignment w:val="baseline"/>
        <w:rPr>
          <w:sz w:val="25"/>
        </w:rPr>
      </w:pPr>
    </w:p>
    <w:p w:rsidR="00680B21" w:rsidRPr="00C45C5C" w14:paraId="15CAA535" w14:textId="77777777">
      <w:pPr>
        <w:wordWrap w:val="0"/>
        <w:spacing w:line="340" w:lineRule="exact"/>
        <w:textAlignment w:val="baseline"/>
        <w:rPr>
          <w:sz w:val="25"/>
        </w:rPr>
      </w:pPr>
    </w:p>
    <w:p w:rsidR="00680B21" w:rsidRPr="00C45C5C" w14:paraId="1A309E33" w14:textId="77777777">
      <w:pPr>
        <w:wordWrap w:val="0"/>
        <w:spacing w:line="340" w:lineRule="atLeast"/>
        <w:textAlignment w:val="baseline"/>
        <w:rPr>
          <w:sz w:val="25"/>
        </w:rPr>
      </w:pPr>
      <w:r w:rsidRPr="00C45C5C">
        <w:rPr>
          <w:rFonts w:ascii="宋体" w:eastAsia="宋体" w:hAnsi="宋体" w:cs="宋体"/>
          <w:color w:val="000000"/>
          <w:sz w:val="25"/>
        </w:rPr>
        <w:t>19.</w:t>
      </w:r>
      <w:r w:rsidRPr="00C45C5C">
        <w:rPr>
          <w:rFonts w:ascii="宋体" w:eastAsia="宋体" w:hAnsi="宋体" w:cs="宋体"/>
          <w:color w:val="000000"/>
          <w:sz w:val="25"/>
        </w:rPr>
        <w:t>阅读材料，完成下列要求。</w:t>
      </w:r>
      <w:r w:rsidRPr="00C45C5C">
        <w:rPr>
          <w:rFonts w:ascii="宋体" w:eastAsia="宋体" w:hAnsi="宋体" w:cs="宋体"/>
          <w:color w:val="000000"/>
          <w:sz w:val="25"/>
        </w:rPr>
        <w:t>(16</w:t>
      </w:r>
      <w:r w:rsidRPr="00C45C5C">
        <w:rPr>
          <w:rFonts w:ascii="宋体" w:eastAsia="宋体" w:hAnsi="宋体" w:cs="宋体"/>
          <w:color w:val="000000"/>
          <w:sz w:val="25"/>
        </w:rPr>
        <w:t>分</w:t>
      </w:r>
      <w:r w:rsidRPr="00C45C5C">
        <w:rPr>
          <w:rFonts w:ascii="宋体" w:eastAsia="宋体" w:hAnsi="宋体" w:cs="宋体"/>
          <w:color w:val="000000"/>
          <w:sz w:val="25"/>
        </w:rPr>
        <w:t>)</w:t>
      </w:r>
    </w:p>
    <w:p w:rsidR="00680B21" w:rsidRPr="00C45C5C" w14:paraId="5631C9FE" w14:textId="77777777">
      <w:pPr>
        <w:wordWrap w:val="0"/>
        <w:spacing w:line="340" w:lineRule="atLeast"/>
        <w:ind w:left="340"/>
        <w:textAlignment w:val="baseline"/>
        <w:rPr>
          <w:sz w:val="25"/>
        </w:rPr>
      </w:pPr>
      <w:r w:rsidRPr="00C45C5C">
        <w:rPr>
          <w:rFonts w:ascii="宋体" w:eastAsia="宋体" w:hAnsi="宋体" w:cs="宋体"/>
          <w:color w:val="000000"/>
          <w:sz w:val="25"/>
        </w:rPr>
        <w:t>材料一</w:t>
      </w:r>
      <w:r w:rsidRPr="00C45C5C">
        <w:rPr>
          <w:rFonts w:ascii="宋体" w:eastAsia="宋体" w:hAnsi="宋体" w:cs="宋体"/>
          <w:color w:val="000000"/>
          <w:sz w:val="25"/>
        </w:rPr>
        <w:t xml:space="preserve"> 1790 </w:t>
      </w:r>
      <w:r w:rsidRPr="00C45C5C">
        <w:rPr>
          <w:rFonts w:ascii="宋体" w:eastAsia="宋体" w:hAnsi="宋体" w:cs="宋体"/>
          <w:color w:val="000000"/>
          <w:sz w:val="25"/>
        </w:rPr>
        <w:t>年法国国民议会决定成立国家档案馆、并规定其除了保存国民议会的档案文件外，还要集中保管国家机关和地方机关的公共文件。</w:t>
      </w:r>
      <w:r w:rsidRPr="00C45C5C">
        <w:rPr>
          <w:rFonts w:ascii="宋体" w:eastAsia="宋体" w:hAnsi="宋体" w:cs="宋体"/>
          <w:color w:val="000000"/>
          <w:sz w:val="25"/>
        </w:rPr>
        <w:t>I790</w:t>
      </w:r>
      <w:r w:rsidRPr="00C45C5C">
        <w:rPr>
          <w:rFonts w:ascii="宋体" w:eastAsia="宋体" w:hAnsi="宋体" w:cs="宋体"/>
          <w:color w:val="000000"/>
          <w:sz w:val="25"/>
        </w:rPr>
        <w:t>年</w:t>
      </w:r>
      <w:r w:rsidRPr="00C45C5C">
        <w:rPr>
          <w:rFonts w:ascii="宋体" w:eastAsia="宋体" w:hAnsi="宋体" w:cs="宋体"/>
          <w:color w:val="000000"/>
          <w:sz w:val="25"/>
        </w:rPr>
        <w:t>11</w:t>
      </w:r>
      <w:r w:rsidRPr="00C45C5C">
        <w:rPr>
          <w:rFonts w:ascii="宋体" w:eastAsia="宋体" w:hAnsi="宋体" w:cs="宋体"/>
          <w:color w:val="000000"/>
          <w:sz w:val="25"/>
        </w:rPr>
        <w:t>月</w:t>
      </w:r>
      <w:r w:rsidRPr="00C45C5C">
        <w:rPr>
          <w:rFonts w:ascii="宋体" w:eastAsia="宋体" w:hAnsi="宋体" w:cs="宋体"/>
          <w:color w:val="000000"/>
          <w:sz w:val="25"/>
        </w:rPr>
        <w:t xml:space="preserve">5 </w:t>
      </w:r>
      <w:r w:rsidRPr="00C45C5C">
        <w:rPr>
          <w:rFonts w:ascii="宋体" w:eastAsia="宋体" w:hAnsi="宋体" w:cs="宋体"/>
          <w:color w:val="000000"/>
          <w:sz w:val="25"/>
        </w:rPr>
        <w:t>日颁布</w:t>
      </w:r>
      <w:r w:rsidRPr="00C45C5C">
        <w:rPr>
          <w:rFonts w:ascii="宋体" w:eastAsia="宋体" w:hAnsi="宋体" w:cs="宋体"/>
          <w:color w:val="000000"/>
          <w:sz w:val="25"/>
        </w:rPr>
        <w:t>“</w:t>
      </w:r>
      <w:r w:rsidRPr="00C45C5C">
        <w:rPr>
          <w:rFonts w:ascii="宋体" w:eastAsia="宋体" w:hAnsi="宋体" w:cs="宋体"/>
          <w:color w:val="000000"/>
          <w:sz w:val="25"/>
        </w:rPr>
        <w:t>关于成立行政区档案馆的法令</w:t>
      </w:r>
      <w:r w:rsidRPr="00C45C5C">
        <w:rPr>
          <w:rFonts w:ascii="宋体" w:eastAsia="宋体" w:hAnsi="宋体" w:cs="宋体"/>
          <w:color w:val="000000"/>
          <w:sz w:val="25"/>
        </w:rPr>
        <w:t>”</w:t>
      </w:r>
      <w:r w:rsidRPr="00C45C5C">
        <w:rPr>
          <w:rFonts w:ascii="宋体" w:eastAsia="宋体" w:hAnsi="宋体" w:cs="宋体"/>
          <w:color w:val="000000"/>
          <w:sz w:val="25"/>
        </w:rPr>
        <w:t>，规定每</w:t>
      </w:r>
      <w:r w:rsidRPr="00C45C5C">
        <w:rPr>
          <w:rFonts w:ascii="宋体" w:eastAsia="宋体" w:hAnsi="宋体" w:cs="宋体"/>
          <w:color w:val="000000"/>
          <w:sz w:val="25"/>
        </w:rPr>
        <w:t>一个行政区政府各机关的档案都要移交行政区档案馆保存，地方档案馆体系开始形成。</w:t>
      </w:r>
      <w:r w:rsidRPr="00C45C5C">
        <w:rPr>
          <w:rFonts w:ascii="宋体" w:eastAsia="宋体" w:hAnsi="宋体" w:cs="宋体"/>
          <w:color w:val="000000"/>
          <w:sz w:val="25"/>
        </w:rPr>
        <w:t>1794</w:t>
      </w:r>
      <w:r w:rsidRPr="00C45C5C">
        <w:rPr>
          <w:rFonts w:ascii="宋体" w:eastAsia="宋体" w:hAnsi="宋体" w:cs="宋体"/>
          <w:color w:val="000000"/>
          <w:sz w:val="25"/>
        </w:rPr>
        <w:t>年</w:t>
      </w:r>
      <w:r w:rsidRPr="00C45C5C">
        <w:rPr>
          <w:rFonts w:ascii="宋体" w:eastAsia="宋体" w:hAnsi="宋体" w:cs="宋体"/>
          <w:color w:val="000000"/>
          <w:sz w:val="25"/>
        </w:rPr>
        <w:t>“</w:t>
      </w:r>
      <w:r w:rsidRPr="00C45C5C">
        <w:rPr>
          <w:rFonts w:ascii="宋体" w:eastAsia="宋体" w:hAnsi="宋体" w:cs="宋体"/>
          <w:color w:val="000000"/>
          <w:sz w:val="25"/>
        </w:rPr>
        <w:t>穑月七日档案法</w:t>
      </w:r>
      <w:r w:rsidRPr="00C45C5C">
        <w:rPr>
          <w:rFonts w:ascii="宋体" w:eastAsia="宋体" w:hAnsi="宋体" w:cs="宋体"/>
          <w:color w:val="000000"/>
          <w:sz w:val="25"/>
        </w:rPr>
        <w:t>”</w:t>
      </w:r>
      <w:r w:rsidRPr="00C45C5C">
        <w:rPr>
          <w:rFonts w:ascii="宋体" w:eastAsia="宋体" w:hAnsi="宋体" w:cs="宋体"/>
          <w:color w:val="000000"/>
          <w:sz w:val="25"/>
        </w:rPr>
        <w:t>明确规定，中央国家档案馆对各地区档案馆实行指导和监督。内政部在</w:t>
      </w:r>
      <w:r w:rsidRPr="00C45C5C">
        <w:rPr>
          <w:rFonts w:ascii="宋体" w:eastAsia="宋体" w:hAnsi="宋体" w:cs="宋体"/>
          <w:color w:val="000000"/>
          <w:sz w:val="25"/>
        </w:rPr>
        <w:t>1841</w:t>
      </w:r>
      <w:r w:rsidRPr="00C45C5C">
        <w:rPr>
          <w:rFonts w:ascii="宋体" w:eastAsia="宋体" w:hAnsi="宋体" w:cs="宋体"/>
          <w:color w:val="000000"/>
          <w:sz w:val="25"/>
        </w:rPr>
        <w:t>年</w:t>
      </w:r>
      <w:r w:rsidRPr="00C45C5C">
        <w:rPr>
          <w:rFonts w:ascii="宋体" w:eastAsia="宋体" w:hAnsi="宋体" w:cs="宋体"/>
          <w:color w:val="000000"/>
          <w:sz w:val="25"/>
        </w:rPr>
        <w:t>4</w:t>
      </w:r>
      <w:r w:rsidRPr="00C45C5C">
        <w:rPr>
          <w:rFonts w:ascii="宋体" w:eastAsia="宋体" w:hAnsi="宋体" w:cs="宋体"/>
          <w:color w:val="000000"/>
          <w:sz w:val="25"/>
        </w:rPr>
        <w:t>月</w:t>
      </w:r>
      <w:r w:rsidRPr="00C45C5C">
        <w:rPr>
          <w:rFonts w:ascii="宋体" w:eastAsia="宋体" w:hAnsi="宋体" w:cs="宋体"/>
          <w:color w:val="000000"/>
          <w:sz w:val="25"/>
        </w:rPr>
        <w:t>24</w:t>
      </w:r>
      <w:r w:rsidRPr="00C45C5C">
        <w:rPr>
          <w:rFonts w:ascii="宋体" w:eastAsia="宋体" w:hAnsi="宋体" w:cs="宋体"/>
          <w:color w:val="000000"/>
          <w:sz w:val="25"/>
        </w:rPr>
        <w:t>日颁布了《各省和各地区档案整理和分类基本条例》。拿破仑三世统治法国期间</w:t>
      </w:r>
      <w:r w:rsidRPr="00C45C5C">
        <w:rPr>
          <w:rFonts w:ascii="宋体" w:eastAsia="宋体" w:hAnsi="宋体" w:cs="宋体"/>
          <w:color w:val="000000"/>
          <w:sz w:val="25"/>
        </w:rPr>
        <w:t>(1852—1870</w:t>
      </w:r>
      <w:r w:rsidRPr="00C45C5C">
        <w:rPr>
          <w:rFonts w:ascii="宋体" w:eastAsia="宋体" w:hAnsi="宋体" w:cs="宋体"/>
          <w:color w:val="000000"/>
          <w:sz w:val="25"/>
        </w:rPr>
        <w:t>年</w:t>
      </w:r>
      <w:r w:rsidRPr="00C45C5C">
        <w:rPr>
          <w:rFonts w:ascii="宋体" w:eastAsia="宋体" w:hAnsi="宋体" w:cs="宋体"/>
          <w:color w:val="000000"/>
          <w:sz w:val="25"/>
        </w:rPr>
        <w:t>).</w:t>
      </w:r>
      <w:r w:rsidRPr="00C45C5C">
        <w:rPr>
          <w:rFonts w:ascii="宋体" w:eastAsia="宋体" w:hAnsi="宋体" w:cs="宋体"/>
          <w:color w:val="000000"/>
          <w:sz w:val="25"/>
        </w:rPr>
        <w:t>政府搜集、整理档案文献，设立档案职业准入资格，建立专门档案行政管理机构，促进了档案事业的发展。</w:t>
      </w:r>
    </w:p>
    <w:p w:rsidR="00680B21" w:rsidRPr="00C45C5C" w14:paraId="4F1EE958" w14:textId="77777777">
      <w:pPr>
        <w:wordWrap w:val="0"/>
        <w:spacing w:line="340" w:lineRule="atLeast"/>
        <w:ind w:right="40"/>
        <w:jc w:val="right"/>
        <w:textAlignment w:val="baseline"/>
        <w:rPr>
          <w:sz w:val="25"/>
        </w:rPr>
      </w:pPr>
      <w:r w:rsidRPr="00C45C5C">
        <w:rPr>
          <w:rFonts w:ascii="宋体" w:eastAsia="宋体" w:hAnsi="宋体" w:cs="宋体"/>
          <w:color w:val="000000"/>
          <w:sz w:val="25"/>
        </w:rPr>
        <w:t>——</w:t>
      </w:r>
      <w:r w:rsidRPr="00C45C5C">
        <w:rPr>
          <w:rFonts w:ascii="宋体" w:eastAsia="宋体" w:hAnsi="宋体" w:cs="宋体"/>
          <w:color w:val="000000"/>
          <w:sz w:val="25"/>
        </w:rPr>
        <w:t>摘编自李婷婷《法国档案学的形成与发展》</w:t>
      </w:r>
    </w:p>
    <w:p w:rsidR="00680B21" w:rsidRPr="00C45C5C" w14:paraId="6FEAA72A" w14:textId="77777777">
      <w:pPr>
        <w:wordWrap w:val="0"/>
        <w:spacing w:line="340" w:lineRule="atLeast"/>
        <w:ind w:left="340" w:right="20"/>
        <w:textAlignment w:val="baseline"/>
        <w:rPr>
          <w:sz w:val="25"/>
        </w:rPr>
        <w:sectPr>
          <w:pgSz w:w="11900" w:h="16820"/>
          <w:pgMar w:top="700" w:right="740" w:bottom="700" w:left="740" w:header="720" w:footer="720" w:gutter="0"/>
          <w:cols w:space="720"/>
        </w:sectPr>
      </w:pPr>
      <w:r w:rsidRPr="00C45C5C">
        <w:rPr>
          <w:rFonts w:ascii="宋体" w:eastAsia="宋体" w:hAnsi="宋体" w:cs="宋体"/>
          <w:color w:val="000000"/>
          <w:sz w:val="25"/>
        </w:rPr>
        <w:t>材料二</w:t>
      </w:r>
      <w:r w:rsidRPr="00C45C5C">
        <w:rPr>
          <w:rFonts w:ascii="宋体" w:eastAsia="宋体" w:hAnsi="宋体" w:cs="宋体"/>
          <w:color w:val="000000"/>
          <w:sz w:val="25"/>
        </w:rPr>
        <w:t xml:space="preserve"> </w:t>
      </w:r>
      <w:r w:rsidRPr="00C45C5C">
        <w:rPr>
          <w:rFonts w:ascii="宋体" w:eastAsia="宋体" w:hAnsi="宋体" w:cs="宋体"/>
          <w:color w:val="000000"/>
          <w:sz w:val="25"/>
        </w:rPr>
        <w:t>英国自</w:t>
      </w:r>
      <w:r w:rsidRPr="00C45C5C">
        <w:rPr>
          <w:rFonts w:ascii="宋体" w:eastAsia="宋体" w:hAnsi="宋体" w:cs="宋体"/>
          <w:color w:val="000000"/>
          <w:sz w:val="25"/>
        </w:rPr>
        <w:t>1838</w:t>
      </w:r>
      <w:r w:rsidRPr="00C45C5C">
        <w:rPr>
          <w:rFonts w:ascii="宋体" w:eastAsia="宋体" w:hAnsi="宋体" w:cs="宋体"/>
          <w:color w:val="000000"/>
          <w:sz w:val="25"/>
        </w:rPr>
        <w:t>年颁布了第一部《公共档案法》，</w:t>
      </w:r>
      <w:r w:rsidRPr="00C45C5C">
        <w:rPr>
          <w:rFonts w:ascii="宋体" w:eastAsia="宋体" w:hAnsi="宋体" w:cs="宋体"/>
          <w:color w:val="000000"/>
          <w:sz w:val="25"/>
        </w:rPr>
        <w:t>1958</w:t>
      </w:r>
      <w:r w:rsidRPr="00C45C5C">
        <w:rPr>
          <w:rFonts w:ascii="宋体" w:eastAsia="宋体" w:hAnsi="宋体" w:cs="宋体"/>
          <w:color w:val="000000"/>
          <w:sz w:val="25"/>
        </w:rPr>
        <w:t>年重新</w:t>
      </w:r>
      <w:r w:rsidRPr="00C45C5C">
        <w:rPr>
          <w:rFonts w:ascii="宋体" w:eastAsia="宋体" w:hAnsi="宋体" w:cs="宋体"/>
          <w:color w:val="000000"/>
          <w:sz w:val="25"/>
        </w:rPr>
        <w:t>颁布，</w:t>
      </w:r>
      <w:r w:rsidRPr="00C45C5C">
        <w:rPr>
          <w:rFonts w:ascii="宋体" w:eastAsia="宋体" w:hAnsi="宋体" w:cs="宋体"/>
          <w:color w:val="000000"/>
          <w:sz w:val="25"/>
        </w:rPr>
        <w:t>1967</w:t>
      </w:r>
      <w:r w:rsidRPr="00C45C5C">
        <w:rPr>
          <w:rFonts w:ascii="宋体" w:eastAsia="宋体" w:hAnsi="宋体" w:cs="宋体"/>
          <w:color w:val="000000"/>
          <w:sz w:val="25"/>
        </w:rPr>
        <w:t>年以来都有不断的修订。英国公共文件办公宣曾对档案接收工作作出明确规定：</w:t>
      </w:r>
      <w:r w:rsidRPr="00C45C5C">
        <w:rPr>
          <w:rFonts w:ascii="宋体" w:eastAsia="宋体" w:hAnsi="宋体" w:cs="宋体"/>
          <w:color w:val="000000"/>
          <w:sz w:val="25"/>
        </w:rPr>
        <w:t>“</w:t>
      </w:r>
      <w:r w:rsidRPr="00C45C5C">
        <w:rPr>
          <w:rFonts w:ascii="宋体" w:eastAsia="宋体" w:hAnsi="宋体" w:cs="宋体"/>
          <w:color w:val="000000"/>
          <w:sz w:val="25"/>
        </w:rPr>
        <w:t>凡档案在形成单位保管满</w:t>
      </w:r>
      <w:r w:rsidRPr="00C45C5C">
        <w:rPr>
          <w:rFonts w:ascii="宋体" w:eastAsia="宋体" w:hAnsi="宋体" w:cs="宋体"/>
          <w:color w:val="000000"/>
          <w:sz w:val="25"/>
        </w:rPr>
        <w:t>30</w:t>
      </w:r>
      <w:r w:rsidRPr="00C45C5C">
        <w:rPr>
          <w:rFonts w:ascii="宋体" w:eastAsia="宋体" w:hAnsi="宋体" w:cs="宋体"/>
          <w:color w:val="000000"/>
          <w:sz w:val="25"/>
        </w:rPr>
        <w:t>年，必须移交给公共文件办公室保管，并向社会无偿提供利用，达到资源共享</w:t>
      </w:r>
      <w:r w:rsidRPr="00C45C5C">
        <w:rPr>
          <w:rFonts w:ascii="宋体" w:eastAsia="宋体" w:hAnsi="宋体" w:cs="宋体"/>
          <w:color w:val="000000"/>
          <w:sz w:val="25"/>
        </w:rPr>
        <w:t>”</w:t>
      </w:r>
      <w:r w:rsidRPr="00C45C5C">
        <w:rPr>
          <w:rFonts w:ascii="宋体" w:eastAsia="宋体" w:hAnsi="宋体" w:cs="宋体"/>
          <w:color w:val="000000"/>
          <w:sz w:val="25"/>
        </w:rPr>
        <w:t>。英国档</w:t>
      </w:r>
    </w:p>
    <w:p w:rsidR="00680B21" w:rsidRPr="00C45C5C" w14:paraId="181BDA11" w14:textId="77777777">
      <w:pPr>
        <w:wordWrap w:val="0"/>
        <w:spacing w:line="400" w:lineRule="atLeast"/>
        <w:ind w:left="360"/>
        <w:textAlignment w:val="baseline"/>
        <w:rPr>
          <w:sz w:val="24"/>
        </w:rPr>
      </w:pPr>
      <w:r w:rsidRPr="00C45C5C">
        <w:rPr>
          <w:rFonts w:ascii="宋体" w:eastAsia="宋体" w:hAnsi="宋体" w:cs="宋体"/>
          <w:color w:val="000000"/>
          <w:sz w:val="24"/>
        </w:rPr>
        <w:t>案工作部门严格执法，加强对档案移交部门的指导监督。档案工作部门有权对档案移交部门管理利用中的不当行为责令其限期改正等。</w:t>
      </w:r>
      <w:r w:rsidRPr="00C45C5C">
        <w:rPr>
          <w:rFonts w:ascii="宋体" w:eastAsia="宋体" w:hAnsi="宋体" w:cs="宋体"/>
          <w:color w:val="000000"/>
          <w:sz w:val="24"/>
        </w:rPr>
        <w:t>1947</w:t>
      </w:r>
      <w:r w:rsidRPr="00C45C5C">
        <w:rPr>
          <w:rFonts w:ascii="宋体" w:eastAsia="宋体" w:hAnsi="宋体" w:cs="宋体"/>
          <w:color w:val="000000"/>
          <w:sz w:val="24"/>
        </w:rPr>
        <w:t>年成立的英国档案工作者协会，会员来自于全国各级、各类档案机构或专业团体。协会通过定期召开档案工作专业会议和出版专业刊物，来增进档案人员的相互了解和交流，促进档案法规的贯彻实施。</w:t>
      </w:r>
    </w:p>
    <w:p w:rsidR="00680B21" w:rsidRPr="00C45C5C" w14:paraId="7F896F8D" w14:textId="77777777">
      <w:pPr>
        <w:wordWrap w:val="0"/>
        <w:spacing w:line="340" w:lineRule="atLeast"/>
        <w:jc w:val="right"/>
        <w:textAlignment w:val="baseline"/>
        <w:rPr>
          <w:sz w:val="25"/>
        </w:rPr>
      </w:pPr>
      <w:r w:rsidRPr="00C45C5C">
        <w:rPr>
          <w:rFonts w:ascii="宋体" w:eastAsia="宋体" w:hAnsi="宋体" w:cs="宋体"/>
          <w:color w:val="000000"/>
          <w:sz w:val="25"/>
        </w:rPr>
        <w:t>——</w:t>
      </w:r>
      <w:r w:rsidRPr="00C45C5C">
        <w:rPr>
          <w:rFonts w:ascii="宋体" w:eastAsia="宋体" w:hAnsi="宋体" w:cs="宋体"/>
          <w:color w:val="000000"/>
          <w:sz w:val="25"/>
        </w:rPr>
        <w:t>摘编自罗《《</w:t>
      </w:r>
      <w:r w:rsidRPr="00C45C5C">
        <w:rPr>
          <w:rFonts w:ascii="宋体" w:eastAsia="宋体" w:hAnsi="宋体" w:cs="宋体"/>
          <w:color w:val="000000"/>
          <w:sz w:val="25"/>
        </w:rPr>
        <w:t>英国档案事业发展的新趋势》</w:t>
      </w:r>
    </w:p>
    <w:p w:rsidR="00680B21" w:rsidRPr="00C45C5C" w14:paraId="568968F6" w14:textId="77777777">
      <w:pPr>
        <w:wordWrap w:val="0"/>
        <w:spacing w:line="400" w:lineRule="atLeast"/>
        <w:ind w:left="360"/>
        <w:textAlignment w:val="baseline"/>
        <w:rPr>
          <w:sz w:val="24"/>
        </w:rPr>
      </w:pPr>
      <w:r w:rsidRPr="00C45C5C">
        <w:rPr>
          <w:rFonts w:ascii="宋体" w:eastAsia="宋体" w:hAnsi="宋体" w:cs="宋体"/>
          <w:color w:val="000000"/>
          <w:sz w:val="24"/>
        </w:rPr>
        <w:t>(1)</w:t>
      </w:r>
      <w:r w:rsidRPr="00C45C5C">
        <w:rPr>
          <w:rFonts w:ascii="宋体" w:eastAsia="宋体" w:hAnsi="宋体" w:cs="宋体"/>
          <w:color w:val="000000"/>
          <w:sz w:val="24"/>
        </w:rPr>
        <w:t>根据材料一并结合所学知识，概括近代法国档案事业发展的作用。</w:t>
      </w:r>
      <w:r w:rsidRPr="00C45C5C">
        <w:rPr>
          <w:rFonts w:ascii="宋体" w:eastAsia="宋体" w:hAnsi="宋体" w:cs="宋体"/>
          <w:color w:val="000000"/>
          <w:sz w:val="24"/>
        </w:rPr>
        <w:t>(6</w:t>
      </w:r>
      <w:r w:rsidRPr="00C45C5C">
        <w:rPr>
          <w:rFonts w:ascii="宋体" w:eastAsia="宋体" w:hAnsi="宋体" w:cs="宋体"/>
          <w:color w:val="000000"/>
          <w:sz w:val="24"/>
        </w:rPr>
        <w:t>分</w:t>
      </w:r>
      <w:r w:rsidRPr="00C45C5C">
        <w:rPr>
          <w:rFonts w:ascii="宋体" w:eastAsia="宋体" w:hAnsi="宋体" w:cs="宋体"/>
          <w:color w:val="000000"/>
          <w:sz w:val="24"/>
        </w:rPr>
        <w:t>)</w:t>
      </w:r>
    </w:p>
    <w:p w:rsidR="00680B21" w:rsidRPr="00C45C5C" w14:paraId="708C7F34" w14:textId="77777777">
      <w:pPr>
        <w:wordWrap w:val="0"/>
        <w:spacing w:line="400" w:lineRule="exact"/>
        <w:textAlignment w:val="baseline"/>
        <w:rPr>
          <w:sz w:val="24"/>
        </w:rPr>
      </w:pPr>
    </w:p>
    <w:p w:rsidR="00680B21" w:rsidRPr="00C45C5C" w14:paraId="58F8E5ED" w14:textId="77777777">
      <w:pPr>
        <w:wordWrap w:val="0"/>
        <w:spacing w:line="400" w:lineRule="exact"/>
        <w:textAlignment w:val="baseline"/>
        <w:rPr>
          <w:sz w:val="24"/>
        </w:rPr>
      </w:pPr>
    </w:p>
    <w:p w:rsidR="00680B21" w:rsidRPr="00C45C5C" w14:paraId="5F998EA3" w14:textId="77777777">
      <w:pPr>
        <w:wordWrap w:val="0"/>
        <w:spacing w:line="400" w:lineRule="exact"/>
        <w:textAlignment w:val="baseline"/>
        <w:rPr>
          <w:sz w:val="24"/>
        </w:rPr>
      </w:pPr>
    </w:p>
    <w:p w:rsidR="00680B21" w:rsidRPr="00C45C5C" w14:paraId="2101DF61" w14:textId="77777777">
      <w:pPr>
        <w:wordWrap w:val="0"/>
        <w:spacing w:line="400" w:lineRule="exact"/>
        <w:textAlignment w:val="baseline"/>
        <w:rPr>
          <w:sz w:val="24"/>
        </w:rPr>
      </w:pPr>
    </w:p>
    <w:p w:rsidR="00680B21" w:rsidRPr="00C45C5C" w14:paraId="5FE34FBF" w14:textId="77777777">
      <w:pPr>
        <w:wordWrap w:val="0"/>
        <w:spacing w:line="400" w:lineRule="exact"/>
        <w:textAlignment w:val="baseline"/>
        <w:rPr>
          <w:sz w:val="24"/>
        </w:rPr>
      </w:pPr>
    </w:p>
    <w:p w:rsidR="00680B21" w:rsidRPr="00C45C5C" w14:paraId="2E77457A" w14:textId="77777777">
      <w:pPr>
        <w:wordWrap w:val="0"/>
        <w:spacing w:line="400" w:lineRule="atLeast"/>
        <w:ind w:left="360"/>
        <w:textAlignment w:val="baseline"/>
        <w:rPr>
          <w:sz w:val="24"/>
        </w:rPr>
      </w:pPr>
      <w:r w:rsidRPr="00C45C5C">
        <w:rPr>
          <w:rFonts w:ascii="宋体" w:eastAsia="宋体" w:hAnsi="宋体" w:cs="宋体"/>
          <w:color w:val="000000"/>
          <w:sz w:val="24"/>
        </w:rPr>
        <w:t>(2)</w:t>
      </w:r>
      <w:r w:rsidRPr="00C45C5C">
        <w:rPr>
          <w:rFonts w:ascii="宋体" w:eastAsia="宋体" w:hAnsi="宋体" w:cs="宋体"/>
          <w:color w:val="000000"/>
          <w:sz w:val="24"/>
        </w:rPr>
        <w:t>根据材料一、二并结合所学知识，分析近代法国与现代英国档案管理的异同点。</w:t>
      </w:r>
      <w:r w:rsidRPr="00C45C5C">
        <w:rPr>
          <w:rFonts w:ascii="宋体" w:eastAsia="宋体" w:hAnsi="宋体" w:cs="宋体"/>
          <w:color w:val="000000"/>
          <w:sz w:val="24"/>
        </w:rPr>
        <w:t>(6</w:t>
      </w:r>
      <w:r w:rsidRPr="00C45C5C">
        <w:rPr>
          <w:rFonts w:ascii="宋体" w:eastAsia="宋体" w:hAnsi="宋体" w:cs="宋体"/>
          <w:color w:val="000000"/>
          <w:sz w:val="24"/>
        </w:rPr>
        <w:t>分</w:t>
      </w:r>
      <w:r w:rsidRPr="00C45C5C">
        <w:rPr>
          <w:rFonts w:ascii="宋体" w:eastAsia="宋体" w:hAnsi="宋体" w:cs="宋体"/>
          <w:color w:val="000000"/>
          <w:sz w:val="24"/>
        </w:rPr>
        <w:t>)</w:t>
      </w:r>
    </w:p>
    <w:p w:rsidR="00680B21" w:rsidRPr="00C45C5C" w14:paraId="30B13329" w14:textId="77777777">
      <w:pPr>
        <w:wordWrap w:val="0"/>
        <w:spacing w:line="400" w:lineRule="exact"/>
        <w:textAlignment w:val="baseline"/>
        <w:rPr>
          <w:sz w:val="24"/>
        </w:rPr>
      </w:pPr>
    </w:p>
    <w:p w:rsidR="00680B21" w:rsidRPr="00C45C5C" w14:paraId="19047D92" w14:textId="77777777">
      <w:pPr>
        <w:wordWrap w:val="0"/>
        <w:spacing w:line="400" w:lineRule="exact"/>
        <w:textAlignment w:val="baseline"/>
        <w:rPr>
          <w:sz w:val="24"/>
        </w:rPr>
      </w:pPr>
    </w:p>
    <w:p w:rsidR="00680B21" w:rsidRPr="00C45C5C" w14:paraId="5C51FD10" w14:textId="77777777">
      <w:pPr>
        <w:wordWrap w:val="0"/>
        <w:spacing w:line="400" w:lineRule="exact"/>
        <w:textAlignment w:val="baseline"/>
        <w:rPr>
          <w:sz w:val="24"/>
        </w:rPr>
      </w:pPr>
    </w:p>
    <w:p w:rsidR="00680B21" w:rsidRPr="00C45C5C" w14:paraId="50664366" w14:textId="77777777">
      <w:pPr>
        <w:wordWrap w:val="0"/>
        <w:spacing w:line="400" w:lineRule="exact"/>
        <w:textAlignment w:val="baseline"/>
        <w:rPr>
          <w:sz w:val="24"/>
        </w:rPr>
      </w:pPr>
    </w:p>
    <w:p w:rsidR="00680B21" w:rsidRPr="00C45C5C" w14:paraId="7E34922B" w14:textId="77777777">
      <w:pPr>
        <w:wordWrap w:val="0"/>
        <w:spacing w:line="400" w:lineRule="exact"/>
        <w:textAlignment w:val="baseline"/>
        <w:rPr>
          <w:sz w:val="24"/>
        </w:rPr>
      </w:pPr>
    </w:p>
    <w:p w:rsidR="00680B21" w:rsidRPr="00C45C5C" w14:paraId="41D86DF6" w14:textId="77777777">
      <w:pPr>
        <w:wordWrap w:val="0"/>
        <w:spacing w:line="400" w:lineRule="atLeast"/>
        <w:ind w:left="360"/>
        <w:textAlignment w:val="baseline"/>
        <w:rPr>
          <w:sz w:val="24"/>
        </w:rPr>
      </w:pPr>
      <w:r w:rsidRPr="00C45C5C">
        <w:rPr>
          <w:rFonts w:ascii="宋体" w:eastAsia="宋体" w:hAnsi="宋体" w:cs="宋体"/>
          <w:color w:val="000000"/>
          <w:sz w:val="24"/>
        </w:rPr>
        <w:t>(3)</w:t>
      </w:r>
      <w:r w:rsidRPr="00C45C5C">
        <w:rPr>
          <w:rFonts w:ascii="宋体" w:eastAsia="宋体" w:hAnsi="宋体" w:cs="宋体"/>
          <w:color w:val="000000"/>
          <w:sz w:val="24"/>
        </w:rPr>
        <w:t>根据材料并结合所学知识，归纳近代法国、现代英国档案事业发展的共同因素。</w:t>
      </w:r>
      <w:r w:rsidRPr="00C45C5C">
        <w:rPr>
          <w:rFonts w:ascii="宋体" w:eastAsia="宋体" w:hAnsi="宋体" w:cs="宋体"/>
          <w:color w:val="000000"/>
          <w:sz w:val="24"/>
        </w:rPr>
        <w:t>(4</w:t>
      </w:r>
      <w:r w:rsidRPr="00C45C5C">
        <w:rPr>
          <w:rFonts w:ascii="宋体" w:eastAsia="宋体" w:hAnsi="宋体" w:cs="宋体"/>
          <w:color w:val="000000"/>
          <w:sz w:val="24"/>
        </w:rPr>
        <w:t>分</w:t>
      </w:r>
      <w:r w:rsidRPr="00C45C5C">
        <w:rPr>
          <w:rFonts w:ascii="宋体" w:eastAsia="宋体" w:hAnsi="宋体" w:cs="宋体"/>
          <w:color w:val="000000"/>
          <w:sz w:val="24"/>
        </w:rPr>
        <w:t>)</w:t>
      </w:r>
    </w:p>
    <w:p w:rsidR="00680B21" w:rsidRPr="00C45C5C" w14:paraId="26FF5767" w14:textId="77777777">
      <w:pPr>
        <w:wordWrap w:val="0"/>
        <w:spacing w:line="400" w:lineRule="exact"/>
        <w:textAlignment w:val="baseline"/>
        <w:rPr>
          <w:sz w:val="24"/>
        </w:rPr>
      </w:pPr>
    </w:p>
    <w:p w:rsidR="00680B21" w:rsidRPr="00C45C5C" w14:paraId="2CC8C683" w14:textId="77777777">
      <w:pPr>
        <w:wordWrap w:val="0"/>
        <w:spacing w:line="400" w:lineRule="exact"/>
        <w:textAlignment w:val="baseline"/>
        <w:rPr>
          <w:sz w:val="24"/>
        </w:rPr>
      </w:pPr>
    </w:p>
    <w:p w:rsidR="00680B21" w:rsidRPr="00C45C5C" w14:paraId="2D745CFE" w14:textId="77777777">
      <w:pPr>
        <w:wordWrap w:val="0"/>
        <w:spacing w:line="400" w:lineRule="exact"/>
        <w:textAlignment w:val="baseline"/>
        <w:rPr>
          <w:sz w:val="24"/>
        </w:rPr>
      </w:pPr>
    </w:p>
    <w:p w:rsidR="00680B21" w:rsidRPr="00C45C5C" w14:paraId="64204819" w14:textId="77777777">
      <w:pPr>
        <w:wordWrap w:val="0"/>
        <w:spacing w:line="400" w:lineRule="exact"/>
        <w:textAlignment w:val="baseline"/>
        <w:rPr>
          <w:sz w:val="24"/>
        </w:rPr>
      </w:pPr>
    </w:p>
    <w:p w:rsidR="00680B21" w:rsidRPr="00C45C5C" w14:paraId="457AE064" w14:textId="77777777">
      <w:pPr>
        <w:wordWrap w:val="0"/>
        <w:spacing w:line="400" w:lineRule="exact"/>
        <w:textAlignment w:val="baseline"/>
        <w:rPr>
          <w:sz w:val="24"/>
        </w:rPr>
      </w:pPr>
    </w:p>
    <w:p w:rsidR="00680B21" w:rsidRPr="00C45C5C" w14:paraId="15FF3918" w14:textId="77777777">
      <w:pPr>
        <w:wordWrap w:val="0"/>
        <w:spacing w:line="400" w:lineRule="atLeast"/>
        <w:textAlignment w:val="baseline"/>
        <w:rPr>
          <w:sz w:val="24"/>
        </w:rPr>
      </w:pPr>
      <w:r w:rsidRPr="00C45C5C">
        <w:rPr>
          <w:rFonts w:ascii="宋体" w:eastAsia="宋体" w:hAnsi="宋体" w:cs="宋体"/>
          <w:color w:val="000000"/>
          <w:sz w:val="24"/>
        </w:rPr>
        <w:t>20.</w:t>
      </w:r>
      <w:r w:rsidRPr="00C45C5C">
        <w:rPr>
          <w:rFonts w:ascii="宋体" w:eastAsia="宋体" w:hAnsi="宋体" w:cs="宋体"/>
          <w:color w:val="000000"/>
          <w:sz w:val="24"/>
        </w:rPr>
        <w:t>阅读材料，完成下列要求。</w:t>
      </w:r>
      <w:r w:rsidRPr="00C45C5C">
        <w:rPr>
          <w:rFonts w:ascii="宋体" w:eastAsia="宋体" w:hAnsi="宋体" w:cs="宋体"/>
          <w:color w:val="000000"/>
          <w:sz w:val="24"/>
        </w:rPr>
        <w:t>(12</w:t>
      </w:r>
      <w:r w:rsidRPr="00C45C5C">
        <w:rPr>
          <w:rFonts w:ascii="宋体" w:eastAsia="宋体" w:hAnsi="宋体" w:cs="宋体"/>
          <w:color w:val="000000"/>
          <w:sz w:val="24"/>
        </w:rPr>
        <w:t>分</w:t>
      </w:r>
      <w:r w:rsidRPr="00C45C5C">
        <w:rPr>
          <w:rFonts w:ascii="宋体" w:eastAsia="宋体" w:hAnsi="宋体" w:cs="宋体"/>
          <w:color w:val="000000"/>
          <w:sz w:val="24"/>
        </w:rPr>
        <w:t>)</w:t>
      </w:r>
    </w:p>
    <w:p w:rsidR="00680B21" w:rsidRPr="00C45C5C" w14:paraId="7B3DFC3F" w14:textId="77777777">
      <w:pPr>
        <w:wordWrap w:val="0"/>
        <w:spacing w:line="400" w:lineRule="atLeast"/>
        <w:ind w:left="360"/>
        <w:textAlignment w:val="baseline"/>
        <w:rPr>
          <w:sz w:val="24"/>
        </w:rPr>
      </w:pPr>
      <w:r w:rsidRPr="00C45C5C">
        <w:rPr>
          <w:rFonts w:ascii="宋体" w:eastAsia="宋体" w:hAnsi="宋体" w:cs="宋体"/>
          <w:color w:val="000000"/>
          <w:sz w:val="24"/>
        </w:rPr>
        <w:t>材料</w:t>
      </w:r>
    </w:p>
    <w:p w:rsidR="00680B21" w:rsidRPr="00C45C5C" w14:paraId="1402F560" w14:textId="77777777">
      <w:pPr>
        <w:wordWrap w:val="0"/>
        <w:spacing w:before="80" w:line="360" w:lineRule="atLeast"/>
        <w:ind w:left="2920"/>
        <w:textAlignment w:val="baseline"/>
        <w:rPr>
          <w:sz w:val="26"/>
        </w:rPr>
      </w:pPr>
      <w:r w:rsidRPr="00C45C5C">
        <w:rPr>
          <w:rFonts w:ascii="宋体" w:eastAsia="宋体" w:hAnsi="宋体" w:cs="宋体"/>
          <w:color w:val="000000"/>
          <w:sz w:val="26"/>
        </w:rPr>
        <w:t>表</w:t>
      </w:r>
      <w:r w:rsidRPr="00C45C5C">
        <w:rPr>
          <w:rFonts w:ascii="宋体" w:eastAsia="宋体" w:hAnsi="宋体" w:cs="宋体"/>
          <w:color w:val="000000"/>
          <w:sz w:val="26"/>
        </w:rPr>
        <w:t>3 1978</w:t>
      </w:r>
      <w:r w:rsidRPr="00C45C5C">
        <w:rPr>
          <w:rFonts w:ascii="宋体" w:eastAsia="宋体" w:hAnsi="宋体" w:cs="宋体"/>
          <w:color w:val="000000"/>
          <w:sz w:val="26"/>
        </w:rPr>
        <w:t>年前后中国驻外大使学历统计表</w:t>
      </w:r>
    </w:p>
    <w:tbl>
      <w:tblPr>
        <w:tblW w:w="0" w:type="auto"/>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980"/>
        <w:gridCol w:w="2180"/>
        <w:gridCol w:w="2240"/>
        <w:gridCol w:w="2200"/>
        <w:gridCol w:w="2140"/>
      </w:tblGrid>
      <w:tr w14:paraId="595A1F95" w14:textId="77777777">
        <w:tblPrEx>
          <w:tblW w:w="0" w:type="auto"/>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460"/>
        </w:trPr>
        <w:tc>
          <w:tcPr>
            <w:tcW w:w="980" w:type="dxa"/>
            <w:vAlign w:val="center"/>
          </w:tcPr>
          <w:p w:rsidR="00680B21" w:rsidRPr="00C45C5C" w14:paraId="508C1A59" w14:textId="77777777">
            <w:pPr>
              <w:wordWrap w:val="0"/>
              <w:spacing w:line="300" w:lineRule="atLeast"/>
              <w:jc w:val="center"/>
              <w:textAlignment w:val="baseline"/>
              <w:rPr>
                <w:sz w:val="23"/>
              </w:rPr>
            </w:pPr>
            <w:r w:rsidRPr="00C45C5C">
              <w:rPr>
                <w:rFonts w:ascii="宋体" w:eastAsia="宋体" w:hAnsi="宋体" w:cs="宋体"/>
                <w:color w:val="000000"/>
                <w:sz w:val="23"/>
              </w:rPr>
              <w:t>学历</w:t>
            </w:r>
          </w:p>
        </w:tc>
        <w:tc>
          <w:tcPr>
            <w:tcW w:w="2180" w:type="dxa"/>
            <w:vAlign w:val="center"/>
          </w:tcPr>
          <w:p w:rsidR="00680B21" w:rsidRPr="00C45C5C" w14:paraId="29DBA432" w14:textId="77777777">
            <w:pPr>
              <w:wordWrap w:val="0"/>
              <w:spacing w:line="300" w:lineRule="atLeast"/>
              <w:jc w:val="center"/>
              <w:textAlignment w:val="baseline"/>
              <w:rPr>
                <w:sz w:val="23"/>
              </w:rPr>
            </w:pPr>
            <w:r w:rsidRPr="00C45C5C">
              <w:rPr>
                <w:rFonts w:ascii="宋体" w:eastAsia="宋体" w:hAnsi="宋体" w:cs="宋体"/>
                <w:color w:val="000000"/>
                <w:sz w:val="23"/>
              </w:rPr>
              <w:t>1978</w:t>
            </w:r>
            <w:r w:rsidRPr="00C45C5C">
              <w:rPr>
                <w:rFonts w:ascii="宋体" w:eastAsia="宋体" w:hAnsi="宋体" w:cs="宋体"/>
                <w:color w:val="000000"/>
                <w:sz w:val="23"/>
              </w:rPr>
              <w:t>年前所占人数</w:t>
            </w:r>
          </w:p>
        </w:tc>
        <w:tc>
          <w:tcPr>
            <w:tcW w:w="2240" w:type="dxa"/>
            <w:vAlign w:val="center"/>
          </w:tcPr>
          <w:p w:rsidR="00680B21" w:rsidRPr="00C45C5C" w14:paraId="6A36E02A" w14:textId="77777777">
            <w:pPr>
              <w:wordWrap w:val="0"/>
              <w:spacing w:line="300" w:lineRule="atLeast"/>
              <w:jc w:val="center"/>
              <w:textAlignment w:val="baseline"/>
              <w:rPr>
                <w:sz w:val="23"/>
              </w:rPr>
            </w:pPr>
            <w:r w:rsidRPr="00C45C5C">
              <w:rPr>
                <w:rFonts w:ascii="宋体" w:eastAsia="宋体" w:hAnsi="宋体" w:cs="宋体"/>
                <w:color w:val="000000"/>
                <w:sz w:val="23"/>
              </w:rPr>
              <w:t>所占百分比</w:t>
            </w:r>
            <w:r w:rsidRPr="00C45C5C">
              <w:rPr>
                <w:rFonts w:ascii="宋体" w:eastAsia="宋体" w:hAnsi="宋体" w:cs="宋体"/>
                <w:color w:val="000000"/>
                <w:sz w:val="23"/>
              </w:rPr>
              <w:t>(%)</w:t>
            </w:r>
          </w:p>
        </w:tc>
        <w:tc>
          <w:tcPr>
            <w:tcW w:w="2200" w:type="dxa"/>
            <w:vAlign w:val="center"/>
          </w:tcPr>
          <w:p w:rsidR="00680B21" w:rsidRPr="00C45C5C" w14:paraId="56428878" w14:textId="77777777">
            <w:pPr>
              <w:wordWrap w:val="0"/>
              <w:spacing w:line="300" w:lineRule="atLeast"/>
              <w:jc w:val="center"/>
              <w:textAlignment w:val="baseline"/>
              <w:rPr>
                <w:sz w:val="23"/>
              </w:rPr>
            </w:pPr>
            <w:r w:rsidRPr="00C45C5C">
              <w:rPr>
                <w:rFonts w:ascii="宋体" w:eastAsia="宋体" w:hAnsi="宋体" w:cs="宋体"/>
                <w:color w:val="000000"/>
                <w:sz w:val="23"/>
              </w:rPr>
              <w:t>1978</w:t>
            </w:r>
            <w:r w:rsidRPr="00C45C5C">
              <w:rPr>
                <w:rFonts w:ascii="宋体" w:eastAsia="宋体" w:hAnsi="宋体" w:cs="宋体"/>
                <w:color w:val="000000"/>
                <w:sz w:val="23"/>
              </w:rPr>
              <w:t>年后所占人数</w:t>
            </w:r>
          </w:p>
        </w:tc>
        <w:tc>
          <w:tcPr>
            <w:tcW w:w="2140" w:type="dxa"/>
            <w:vAlign w:val="center"/>
          </w:tcPr>
          <w:p w:rsidR="00680B21" w:rsidRPr="00C45C5C" w14:paraId="517A3BEF" w14:textId="77777777">
            <w:pPr>
              <w:wordWrap w:val="0"/>
              <w:spacing w:line="300" w:lineRule="atLeast"/>
              <w:jc w:val="center"/>
              <w:textAlignment w:val="baseline"/>
              <w:rPr>
                <w:sz w:val="23"/>
              </w:rPr>
            </w:pPr>
            <w:r w:rsidRPr="00C45C5C">
              <w:rPr>
                <w:rFonts w:ascii="宋体" w:eastAsia="宋体" w:hAnsi="宋体" w:cs="宋体"/>
                <w:color w:val="000000"/>
                <w:sz w:val="23"/>
              </w:rPr>
              <w:t>所占百分比</w:t>
            </w:r>
            <w:r w:rsidRPr="00C45C5C">
              <w:rPr>
                <w:rFonts w:ascii="宋体" w:eastAsia="宋体" w:hAnsi="宋体" w:cs="宋体"/>
                <w:color w:val="000000"/>
                <w:sz w:val="23"/>
              </w:rPr>
              <w:t>(%)</w:t>
            </w:r>
          </w:p>
        </w:tc>
      </w:tr>
      <w:tr w14:paraId="66A56E58"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717A7636" w14:textId="77777777">
            <w:pPr>
              <w:wordWrap w:val="0"/>
              <w:spacing w:line="300" w:lineRule="atLeast"/>
              <w:jc w:val="center"/>
              <w:textAlignment w:val="baseline"/>
              <w:rPr>
                <w:sz w:val="23"/>
              </w:rPr>
            </w:pPr>
            <w:r w:rsidRPr="00C45C5C">
              <w:rPr>
                <w:rFonts w:ascii="宋体" w:eastAsia="宋体" w:hAnsi="宋体" w:cs="宋体"/>
                <w:color w:val="000000"/>
                <w:sz w:val="23"/>
              </w:rPr>
              <w:t>小学</w:t>
            </w:r>
          </w:p>
        </w:tc>
        <w:tc>
          <w:tcPr>
            <w:tcW w:w="2180" w:type="dxa"/>
            <w:vAlign w:val="center"/>
          </w:tcPr>
          <w:p w:rsidR="00680B21" w:rsidRPr="00C45C5C" w14:paraId="0215E2B8" w14:textId="77777777">
            <w:pPr>
              <w:wordWrap w:val="0"/>
              <w:spacing w:line="300" w:lineRule="atLeast"/>
              <w:jc w:val="center"/>
              <w:textAlignment w:val="baseline"/>
              <w:rPr>
                <w:sz w:val="23"/>
              </w:rPr>
            </w:pPr>
            <w:r w:rsidRPr="00C45C5C">
              <w:rPr>
                <w:rFonts w:ascii="宋体" w:eastAsia="宋体" w:hAnsi="宋体" w:cs="宋体"/>
                <w:color w:val="000000"/>
                <w:sz w:val="23"/>
              </w:rPr>
              <w:t>2</w:t>
            </w:r>
          </w:p>
        </w:tc>
        <w:tc>
          <w:tcPr>
            <w:tcW w:w="2240" w:type="dxa"/>
            <w:vAlign w:val="center"/>
          </w:tcPr>
          <w:p w:rsidR="00680B21" w:rsidRPr="00C45C5C" w14:paraId="1CA74BF1" w14:textId="77777777">
            <w:pPr>
              <w:wordWrap w:val="0"/>
              <w:spacing w:line="300" w:lineRule="atLeast"/>
              <w:jc w:val="center"/>
              <w:textAlignment w:val="baseline"/>
              <w:rPr>
                <w:sz w:val="23"/>
              </w:rPr>
            </w:pPr>
            <w:r w:rsidRPr="00C45C5C">
              <w:rPr>
                <w:rFonts w:ascii="宋体" w:eastAsia="宋体" w:hAnsi="宋体" w:cs="宋体"/>
                <w:color w:val="000000"/>
                <w:sz w:val="23"/>
              </w:rPr>
              <w:t>1.10</w:t>
            </w:r>
          </w:p>
        </w:tc>
        <w:tc>
          <w:tcPr>
            <w:tcW w:w="2200" w:type="dxa"/>
            <w:vAlign w:val="center"/>
          </w:tcPr>
          <w:p w:rsidR="00680B21" w:rsidRPr="00C45C5C" w14:paraId="59191EA4" w14:textId="77777777">
            <w:pPr>
              <w:wordWrap w:val="0"/>
              <w:spacing w:line="300" w:lineRule="atLeast"/>
              <w:jc w:val="center"/>
              <w:textAlignment w:val="baseline"/>
              <w:rPr>
                <w:sz w:val="23"/>
              </w:rPr>
            </w:pPr>
            <w:r w:rsidRPr="00C45C5C">
              <w:rPr>
                <w:rFonts w:ascii="宋体" w:eastAsia="宋体" w:hAnsi="宋体" w:cs="宋体"/>
                <w:color w:val="000000"/>
                <w:sz w:val="23"/>
              </w:rPr>
              <w:t>0</w:t>
            </w:r>
          </w:p>
        </w:tc>
        <w:tc>
          <w:tcPr>
            <w:tcW w:w="2140" w:type="dxa"/>
            <w:vAlign w:val="center"/>
          </w:tcPr>
          <w:p w:rsidR="00680B21" w:rsidRPr="00C45C5C" w14:paraId="33B94C00" w14:textId="77777777">
            <w:pPr>
              <w:wordWrap w:val="0"/>
              <w:spacing w:line="300" w:lineRule="atLeast"/>
              <w:jc w:val="center"/>
              <w:textAlignment w:val="baseline"/>
              <w:rPr>
                <w:sz w:val="23"/>
              </w:rPr>
            </w:pPr>
            <w:r w:rsidRPr="00C45C5C">
              <w:rPr>
                <w:rFonts w:ascii="宋体" w:eastAsia="宋体" w:hAnsi="宋体" w:cs="宋体"/>
                <w:color w:val="000000"/>
                <w:sz w:val="23"/>
              </w:rPr>
              <w:t>0.</w:t>
            </w:r>
          </w:p>
        </w:tc>
      </w:tr>
      <w:tr w14:paraId="1D9E7B00"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738717B5" w14:textId="77777777">
            <w:pPr>
              <w:wordWrap w:val="0"/>
              <w:spacing w:line="300" w:lineRule="atLeast"/>
              <w:jc w:val="center"/>
              <w:textAlignment w:val="baseline"/>
              <w:rPr>
                <w:sz w:val="23"/>
              </w:rPr>
            </w:pPr>
            <w:r w:rsidRPr="00C45C5C">
              <w:rPr>
                <w:rFonts w:ascii="宋体" w:eastAsia="宋体" w:hAnsi="宋体" w:cs="宋体"/>
                <w:color w:val="000000"/>
                <w:sz w:val="23"/>
              </w:rPr>
              <w:t>中学</w:t>
            </w:r>
          </w:p>
        </w:tc>
        <w:tc>
          <w:tcPr>
            <w:tcW w:w="2180" w:type="dxa"/>
            <w:vAlign w:val="center"/>
          </w:tcPr>
          <w:p w:rsidR="00680B21" w:rsidRPr="00C45C5C" w14:paraId="20A5709E" w14:textId="77777777">
            <w:pPr>
              <w:wordWrap w:val="0"/>
              <w:spacing w:line="300" w:lineRule="atLeast"/>
              <w:jc w:val="center"/>
              <w:textAlignment w:val="baseline"/>
              <w:rPr>
                <w:sz w:val="23"/>
              </w:rPr>
            </w:pPr>
            <w:r w:rsidRPr="00C45C5C">
              <w:rPr>
                <w:rFonts w:ascii="宋体" w:eastAsia="宋体" w:hAnsi="宋体" w:cs="宋体"/>
                <w:color w:val="000000"/>
                <w:sz w:val="23"/>
              </w:rPr>
              <w:t>13</w:t>
            </w:r>
          </w:p>
        </w:tc>
        <w:tc>
          <w:tcPr>
            <w:tcW w:w="2240" w:type="dxa"/>
            <w:vAlign w:val="center"/>
          </w:tcPr>
          <w:p w:rsidR="00680B21" w:rsidRPr="00C45C5C" w14:paraId="05DE2C9A" w14:textId="77777777">
            <w:pPr>
              <w:wordWrap w:val="0"/>
              <w:spacing w:line="300" w:lineRule="atLeast"/>
              <w:jc w:val="center"/>
              <w:textAlignment w:val="baseline"/>
              <w:rPr>
                <w:sz w:val="23"/>
              </w:rPr>
            </w:pPr>
            <w:r w:rsidRPr="00C45C5C">
              <w:rPr>
                <w:rFonts w:ascii="宋体" w:eastAsia="宋体" w:hAnsi="宋体" w:cs="宋体"/>
                <w:color w:val="000000"/>
                <w:sz w:val="23"/>
              </w:rPr>
              <w:t>7.18</w:t>
            </w:r>
          </w:p>
        </w:tc>
        <w:tc>
          <w:tcPr>
            <w:tcW w:w="2200" w:type="dxa"/>
            <w:vAlign w:val="center"/>
          </w:tcPr>
          <w:p w:rsidR="00680B21" w:rsidRPr="00C45C5C" w14:paraId="3761C332" w14:textId="77777777">
            <w:pPr>
              <w:wordWrap w:val="0"/>
              <w:spacing w:line="300" w:lineRule="atLeast"/>
              <w:jc w:val="center"/>
              <w:textAlignment w:val="baseline"/>
              <w:rPr>
                <w:sz w:val="23"/>
              </w:rPr>
            </w:pPr>
            <w:r w:rsidRPr="00C45C5C">
              <w:rPr>
                <w:rFonts w:ascii="宋体" w:eastAsia="宋体" w:hAnsi="宋体" w:cs="宋体"/>
                <w:color w:val="000000"/>
                <w:sz w:val="23"/>
              </w:rPr>
              <w:t>1</w:t>
            </w:r>
          </w:p>
        </w:tc>
        <w:tc>
          <w:tcPr>
            <w:tcW w:w="2140" w:type="dxa"/>
            <w:vAlign w:val="center"/>
          </w:tcPr>
          <w:p w:rsidR="00680B21" w:rsidRPr="00C45C5C" w14:paraId="3C8A384B" w14:textId="77777777">
            <w:pPr>
              <w:wordWrap w:val="0"/>
              <w:spacing w:line="300" w:lineRule="atLeast"/>
              <w:jc w:val="center"/>
              <w:textAlignment w:val="baseline"/>
              <w:rPr>
                <w:sz w:val="23"/>
              </w:rPr>
            </w:pPr>
            <w:r w:rsidRPr="00C45C5C">
              <w:rPr>
                <w:rFonts w:ascii="宋体" w:eastAsia="宋体" w:hAnsi="宋体" w:cs="宋体"/>
                <w:color w:val="000000"/>
                <w:sz w:val="23"/>
              </w:rPr>
              <w:t>0.43</w:t>
            </w:r>
            <w:r w:rsidRPr="00C45C5C">
              <w:rPr>
                <w:rFonts w:ascii="宋体" w:eastAsia="宋体" w:hAnsi="宋体" w:cs="宋体"/>
                <w:color w:val="000000"/>
                <w:sz w:val="23"/>
              </w:rPr>
              <w:t>、</w:t>
            </w:r>
          </w:p>
        </w:tc>
      </w:tr>
      <w:tr w14:paraId="7ADF19F3"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63E17C19" w14:textId="77777777">
            <w:pPr>
              <w:wordWrap w:val="0"/>
              <w:spacing w:line="300" w:lineRule="atLeast"/>
              <w:jc w:val="center"/>
              <w:textAlignment w:val="baseline"/>
              <w:rPr>
                <w:sz w:val="23"/>
              </w:rPr>
            </w:pPr>
            <w:r w:rsidRPr="00C45C5C">
              <w:rPr>
                <w:rFonts w:ascii="宋体" w:eastAsia="宋体" w:hAnsi="宋体" w:cs="宋体"/>
                <w:color w:val="000000"/>
                <w:sz w:val="23"/>
              </w:rPr>
              <w:t>专科</w:t>
            </w:r>
          </w:p>
        </w:tc>
        <w:tc>
          <w:tcPr>
            <w:tcW w:w="2180" w:type="dxa"/>
            <w:vAlign w:val="center"/>
          </w:tcPr>
          <w:p w:rsidR="00680B21" w:rsidRPr="00C45C5C" w14:paraId="5C62C7C3" w14:textId="77777777">
            <w:pPr>
              <w:wordWrap w:val="0"/>
              <w:spacing w:line="300" w:lineRule="atLeast"/>
              <w:jc w:val="center"/>
              <w:textAlignment w:val="baseline"/>
              <w:rPr>
                <w:sz w:val="23"/>
              </w:rPr>
            </w:pPr>
            <w:r w:rsidRPr="00C45C5C">
              <w:rPr>
                <w:rFonts w:ascii="宋体" w:eastAsia="宋体" w:hAnsi="宋体" w:cs="宋体"/>
                <w:color w:val="000000"/>
                <w:sz w:val="23"/>
              </w:rPr>
              <w:t>16</w:t>
            </w:r>
          </w:p>
        </w:tc>
        <w:tc>
          <w:tcPr>
            <w:tcW w:w="2240" w:type="dxa"/>
            <w:vAlign w:val="center"/>
          </w:tcPr>
          <w:p w:rsidR="00680B21" w:rsidRPr="00C45C5C" w14:paraId="54966745" w14:textId="77777777">
            <w:pPr>
              <w:wordWrap w:val="0"/>
              <w:spacing w:line="300" w:lineRule="atLeast"/>
              <w:jc w:val="center"/>
              <w:textAlignment w:val="baseline"/>
              <w:rPr>
                <w:sz w:val="23"/>
              </w:rPr>
            </w:pPr>
            <w:r w:rsidRPr="00C45C5C">
              <w:rPr>
                <w:rFonts w:ascii="宋体" w:eastAsia="宋体" w:hAnsi="宋体" w:cs="宋体"/>
                <w:color w:val="000000"/>
                <w:sz w:val="23"/>
              </w:rPr>
              <w:t>8.84</w:t>
            </w:r>
          </w:p>
        </w:tc>
        <w:tc>
          <w:tcPr>
            <w:tcW w:w="2200" w:type="dxa"/>
            <w:vAlign w:val="center"/>
          </w:tcPr>
          <w:p w:rsidR="00680B21" w:rsidRPr="00C45C5C" w14:paraId="29049D55" w14:textId="77777777">
            <w:pPr>
              <w:wordWrap w:val="0"/>
              <w:spacing w:line="300" w:lineRule="atLeast"/>
              <w:jc w:val="center"/>
              <w:textAlignment w:val="baseline"/>
              <w:rPr>
                <w:sz w:val="23"/>
              </w:rPr>
            </w:pPr>
            <w:r w:rsidRPr="00C45C5C">
              <w:rPr>
                <w:rFonts w:ascii="宋体" w:eastAsia="宋体" w:hAnsi="宋体" w:cs="宋体"/>
                <w:color w:val="000000"/>
                <w:sz w:val="23"/>
              </w:rPr>
              <w:t>10</w:t>
            </w:r>
          </w:p>
        </w:tc>
        <w:tc>
          <w:tcPr>
            <w:tcW w:w="2140" w:type="dxa"/>
            <w:vAlign w:val="center"/>
          </w:tcPr>
          <w:p w:rsidR="00680B21" w:rsidRPr="00C45C5C" w14:paraId="3114827F" w14:textId="77777777">
            <w:pPr>
              <w:wordWrap w:val="0"/>
              <w:spacing w:line="300" w:lineRule="atLeast"/>
              <w:jc w:val="center"/>
              <w:textAlignment w:val="baseline"/>
              <w:rPr>
                <w:sz w:val="23"/>
              </w:rPr>
            </w:pPr>
            <w:r w:rsidRPr="00C45C5C">
              <w:rPr>
                <w:rFonts w:ascii="宋体" w:eastAsia="宋体" w:hAnsi="宋体" w:cs="宋体"/>
                <w:color w:val="000000"/>
                <w:sz w:val="23"/>
              </w:rPr>
              <w:t>4.35</w:t>
            </w:r>
          </w:p>
        </w:tc>
      </w:tr>
      <w:tr w14:paraId="3EAD56BB"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5BF37AFC" w14:textId="77777777">
            <w:pPr>
              <w:wordWrap w:val="0"/>
              <w:spacing w:line="300" w:lineRule="atLeast"/>
              <w:jc w:val="center"/>
              <w:textAlignment w:val="baseline"/>
              <w:rPr>
                <w:sz w:val="23"/>
              </w:rPr>
            </w:pPr>
            <w:r w:rsidRPr="00C45C5C">
              <w:rPr>
                <w:rFonts w:ascii="宋体" w:eastAsia="宋体" w:hAnsi="宋体" w:cs="宋体"/>
                <w:color w:val="000000"/>
                <w:sz w:val="23"/>
              </w:rPr>
              <w:t>继教</w:t>
            </w:r>
          </w:p>
        </w:tc>
        <w:tc>
          <w:tcPr>
            <w:tcW w:w="2180" w:type="dxa"/>
            <w:vAlign w:val="center"/>
          </w:tcPr>
          <w:p w:rsidR="00680B21" w:rsidRPr="00C45C5C" w14:paraId="26C1EB31" w14:textId="77777777">
            <w:pPr>
              <w:wordWrap w:val="0"/>
              <w:spacing w:line="300" w:lineRule="atLeast"/>
              <w:jc w:val="center"/>
              <w:textAlignment w:val="baseline"/>
              <w:rPr>
                <w:sz w:val="23"/>
              </w:rPr>
            </w:pPr>
            <w:r w:rsidRPr="00C45C5C">
              <w:rPr>
                <w:rFonts w:ascii="宋体" w:eastAsia="宋体" w:hAnsi="宋体" w:cs="宋体"/>
                <w:color w:val="000000"/>
                <w:sz w:val="23"/>
              </w:rPr>
              <w:t>13</w:t>
            </w:r>
          </w:p>
        </w:tc>
        <w:tc>
          <w:tcPr>
            <w:tcW w:w="2240" w:type="dxa"/>
            <w:vAlign w:val="center"/>
          </w:tcPr>
          <w:p w:rsidR="00680B21" w:rsidRPr="00C45C5C" w14:paraId="786881E0" w14:textId="77777777">
            <w:pPr>
              <w:wordWrap w:val="0"/>
              <w:spacing w:line="300" w:lineRule="atLeast"/>
              <w:jc w:val="center"/>
              <w:textAlignment w:val="baseline"/>
              <w:rPr>
                <w:sz w:val="23"/>
              </w:rPr>
            </w:pPr>
            <w:r w:rsidRPr="00C45C5C">
              <w:rPr>
                <w:rFonts w:ascii="宋体" w:eastAsia="宋体" w:hAnsi="宋体" w:cs="宋体"/>
                <w:color w:val="000000"/>
                <w:sz w:val="23"/>
              </w:rPr>
              <w:t>7.18</w:t>
            </w:r>
          </w:p>
        </w:tc>
        <w:tc>
          <w:tcPr>
            <w:tcW w:w="2200" w:type="dxa"/>
            <w:vAlign w:val="center"/>
          </w:tcPr>
          <w:p w:rsidR="00680B21" w:rsidRPr="00C45C5C" w14:paraId="5C4B6EBA" w14:textId="77777777">
            <w:pPr>
              <w:wordWrap w:val="0"/>
              <w:spacing w:line="300" w:lineRule="atLeast"/>
              <w:jc w:val="center"/>
              <w:textAlignment w:val="baseline"/>
              <w:rPr>
                <w:sz w:val="23"/>
              </w:rPr>
            </w:pPr>
            <w:r w:rsidRPr="00C45C5C">
              <w:rPr>
                <w:rFonts w:ascii="宋体" w:eastAsia="宋体" w:hAnsi="宋体" w:cs="宋体"/>
                <w:color w:val="000000"/>
                <w:sz w:val="23"/>
              </w:rPr>
              <w:t>3</w:t>
            </w:r>
          </w:p>
        </w:tc>
        <w:tc>
          <w:tcPr>
            <w:tcW w:w="2140" w:type="dxa"/>
            <w:vAlign w:val="center"/>
          </w:tcPr>
          <w:p w:rsidR="00680B21" w:rsidRPr="00C45C5C" w14:paraId="54E3B541" w14:textId="77777777">
            <w:pPr>
              <w:wordWrap w:val="0"/>
              <w:spacing w:line="300" w:lineRule="atLeast"/>
              <w:jc w:val="center"/>
              <w:textAlignment w:val="baseline"/>
              <w:rPr>
                <w:sz w:val="23"/>
              </w:rPr>
            </w:pPr>
            <w:r w:rsidRPr="00C45C5C">
              <w:rPr>
                <w:rFonts w:ascii="宋体" w:eastAsia="宋体" w:hAnsi="宋体" w:cs="宋体"/>
                <w:color w:val="000000"/>
                <w:sz w:val="23"/>
              </w:rPr>
              <w:t>1.30</w:t>
            </w:r>
          </w:p>
        </w:tc>
      </w:tr>
      <w:tr w14:paraId="7805A805" w14:textId="77777777">
        <w:tblPrEx>
          <w:tblW w:w="0" w:type="auto"/>
          <w:tblInd w:w="360" w:type="dxa"/>
          <w:tblLayout w:type="fixed"/>
          <w:tblCellMar>
            <w:left w:w="0" w:type="dxa"/>
            <w:right w:w="0" w:type="dxa"/>
          </w:tblCellMar>
          <w:tblLook w:val="04A0"/>
        </w:tblPrEx>
        <w:trPr>
          <w:trHeight w:val="420"/>
        </w:trPr>
        <w:tc>
          <w:tcPr>
            <w:tcW w:w="980" w:type="dxa"/>
            <w:vAlign w:val="center"/>
          </w:tcPr>
          <w:p w:rsidR="00680B21" w:rsidRPr="00C45C5C" w14:paraId="1AE50ECA" w14:textId="77777777">
            <w:pPr>
              <w:wordWrap w:val="0"/>
              <w:spacing w:line="300" w:lineRule="atLeast"/>
              <w:jc w:val="center"/>
              <w:textAlignment w:val="baseline"/>
              <w:rPr>
                <w:sz w:val="23"/>
              </w:rPr>
            </w:pPr>
            <w:r w:rsidRPr="00C45C5C">
              <w:rPr>
                <w:rFonts w:ascii="宋体" w:eastAsia="宋体" w:hAnsi="宋体" w:cs="宋体"/>
                <w:color w:val="000000"/>
                <w:sz w:val="23"/>
              </w:rPr>
              <w:t>本科</w:t>
            </w:r>
            <w:r w:rsidRPr="00C45C5C">
              <w:rPr>
                <w:rFonts w:ascii="宋体" w:eastAsia="宋体" w:hAnsi="宋体" w:cs="宋体"/>
                <w:color w:val="000000"/>
                <w:sz w:val="23"/>
              </w:rPr>
              <w:t>/</w:t>
            </w:r>
          </w:p>
        </w:tc>
        <w:tc>
          <w:tcPr>
            <w:tcW w:w="2180" w:type="dxa"/>
            <w:vAlign w:val="center"/>
          </w:tcPr>
          <w:p w:rsidR="00680B21" w:rsidRPr="00C45C5C" w14:paraId="60752077" w14:textId="77777777">
            <w:pPr>
              <w:wordWrap w:val="0"/>
              <w:spacing w:line="300" w:lineRule="atLeast"/>
              <w:jc w:val="center"/>
              <w:textAlignment w:val="baseline"/>
              <w:rPr>
                <w:sz w:val="23"/>
              </w:rPr>
            </w:pPr>
            <w:r w:rsidRPr="00C45C5C">
              <w:rPr>
                <w:rFonts w:ascii="宋体" w:eastAsia="宋体" w:hAnsi="宋体" w:cs="宋体"/>
                <w:color w:val="000000"/>
                <w:sz w:val="23"/>
              </w:rPr>
              <w:t>107</w:t>
            </w:r>
          </w:p>
        </w:tc>
        <w:tc>
          <w:tcPr>
            <w:tcW w:w="2240" w:type="dxa"/>
            <w:vAlign w:val="center"/>
          </w:tcPr>
          <w:p w:rsidR="00680B21" w:rsidRPr="00C45C5C" w14:paraId="086B6135" w14:textId="77777777">
            <w:pPr>
              <w:wordWrap w:val="0"/>
              <w:spacing w:line="300" w:lineRule="atLeast"/>
              <w:jc w:val="center"/>
              <w:textAlignment w:val="baseline"/>
              <w:rPr>
                <w:sz w:val="23"/>
              </w:rPr>
            </w:pPr>
            <w:r w:rsidRPr="00C45C5C">
              <w:rPr>
                <w:rFonts w:ascii="宋体" w:eastAsia="宋体" w:hAnsi="宋体" w:cs="宋体"/>
                <w:color w:val="000000"/>
                <w:sz w:val="23"/>
              </w:rPr>
              <w:t>59.12</w:t>
            </w:r>
          </w:p>
        </w:tc>
        <w:tc>
          <w:tcPr>
            <w:tcW w:w="2200" w:type="dxa"/>
            <w:vAlign w:val="center"/>
          </w:tcPr>
          <w:p w:rsidR="00680B21" w:rsidRPr="00C45C5C" w14:paraId="1A7CD7EB" w14:textId="77777777">
            <w:pPr>
              <w:wordWrap w:val="0"/>
              <w:spacing w:line="300" w:lineRule="atLeast"/>
              <w:jc w:val="center"/>
              <w:textAlignment w:val="baseline"/>
              <w:rPr>
                <w:sz w:val="23"/>
              </w:rPr>
            </w:pPr>
            <w:r w:rsidRPr="00C45C5C">
              <w:rPr>
                <w:rFonts w:ascii="宋体" w:eastAsia="宋体" w:hAnsi="宋体" w:cs="宋体"/>
                <w:color w:val="000000"/>
                <w:sz w:val="23"/>
              </w:rPr>
              <w:t>185</w:t>
            </w:r>
          </w:p>
        </w:tc>
        <w:tc>
          <w:tcPr>
            <w:tcW w:w="2140" w:type="dxa"/>
            <w:vAlign w:val="center"/>
          </w:tcPr>
          <w:p w:rsidR="00680B21" w:rsidRPr="00C45C5C" w14:paraId="4274058C" w14:textId="77777777">
            <w:pPr>
              <w:wordWrap w:val="0"/>
              <w:spacing w:line="300" w:lineRule="atLeast"/>
              <w:jc w:val="center"/>
              <w:textAlignment w:val="baseline"/>
              <w:rPr>
                <w:sz w:val="23"/>
              </w:rPr>
            </w:pPr>
            <w:r w:rsidRPr="00C45C5C">
              <w:rPr>
                <w:rFonts w:ascii="宋体" w:eastAsia="宋体" w:hAnsi="宋体" w:cs="宋体"/>
                <w:color w:val="000000"/>
                <w:sz w:val="23"/>
              </w:rPr>
              <w:t>80.43</w:t>
            </w:r>
          </w:p>
        </w:tc>
      </w:tr>
      <w:tr w14:paraId="2327A2D5"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0C0BB1B2" w14:textId="77777777">
            <w:pPr>
              <w:wordWrap w:val="0"/>
              <w:spacing w:line="300" w:lineRule="atLeast"/>
              <w:jc w:val="center"/>
              <w:textAlignment w:val="baseline"/>
              <w:rPr>
                <w:sz w:val="23"/>
              </w:rPr>
            </w:pPr>
            <w:r w:rsidRPr="00C45C5C">
              <w:rPr>
                <w:rFonts w:ascii="宋体" w:eastAsia="宋体" w:hAnsi="宋体" w:cs="宋体"/>
                <w:color w:val="000000"/>
                <w:sz w:val="23"/>
              </w:rPr>
              <w:t>研究生</w:t>
            </w:r>
          </w:p>
        </w:tc>
        <w:tc>
          <w:tcPr>
            <w:tcW w:w="2180" w:type="dxa"/>
            <w:vAlign w:val="center"/>
          </w:tcPr>
          <w:p w:rsidR="00680B21" w:rsidRPr="00C45C5C" w14:paraId="37ACA01A" w14:textId="77777777">
            <w:pPr>
              <w:wordWrap w:val="0"/>
              <w:spacing w:line="300" w:lineRule="atLeast"/>
              <w:jc w:val="center"/>
              <w:textAlignment w:val="baseline"/>
              <w:rPr>
                <w:sz w:val="23"/>
              </w:rPr>
            </w:pPr>
            <w:r w:rsidRPr="00C45C5C">
              <w:rPr>
                <w:rFonts w:ascii="宋体" w:eastAsia="宋体" w:hAnsi="宋体" w:cs="宋体"/>
                <w:color w:val="000000"/>
                <w:sz w:val="23"/>
              </w:rPr>
              <w:t>6</w:t>
            </w:r>
          </w:p>
        </w:tc>
        <w:tc>
          <w:tcPr>
            <w:tcW w:w="2240" w:type="dxa"/>
            <w:vAlign w:val="center"/>
          </w:tcPr>
          <w:p w:rsidR="00680B21" w:rsidRPr="00C45C5C" w14:paraId="7486E640" w14:textId="77777777">
            <w:pPr>
              <w:wordWrap w:val="0"/>
              <w:spacing w:line="300" w:lineRule="atLeast"/>
              <w:jc w:val="center"/>
              <w:textAlignment w:val="baseline"/>
              <w:rPr>
                <w:sz w:val="23"/>
              </w:rPr>
            </w:pPr>
            <w:r w:rsidRPr="00C45C5C">
              <w:rPr>
                <w:rFonts w:ascii="宋体" w:eastAsia="宋体" w:hAnsi="宋体" w:cs="宋体"/>
                <w:color w:val="000000"/>
                <w:sz w:val="23"/>
              </w:rPr>
              <w:t>3.31</w:t>
            </w:r>
          </w:p>
        </w:tc>
        <w:tc>
          <w:tcPr>
            <w:tcW w:w="2200" w:type="dxa"/>
            <w:vAlign w:val="center"/>
          </w:tcPr>
          <w:p w:rsidR="00680B21" w:rsidRPr="00C45C5C" w14:paraId="763C1929" w14:textId="77777777">
            <w:pPr>
              <w:wordWrap w:val="0"/>
              <w:spacing w:line="300" w:lineRule="atLeast"/>
              <w:jc w:val="center"/>
              <w:textAlignment w:val="baseline"/>
              <w:rPr>
                <w:sz w:val="23"/>
              </w:rPr>
            </w:pPr>
            <w:r w:rsidRPr="00C45C5C">
              <w:rPr>
                <w:rFonts w:ascii="宋体" w:eastAsia="宋体" w:hAnsi="宋体" w:cs="宋体"/>
                <w:color w:val="000000"/>
                <w:sz w:val="23"/>
              </w:rPr>
              <w:t>6</w:t>
            </w:r>
          </w:p>
        </w:tc>
        <w:tc>
          <w:tcPr>
            <w:tcW w:w="2140" w:type="dxa"/>
            <w:vAlign w:val="center"/>
          </w:tcPr>
          <w:p w:rsidR="00680B21" w:rsidRPr="00C45C5C" w14:paraId="7A9E3A18" w14:textId="77777777">
            <w:pPr>
              <w:wordWrap w:val="0"/>
              <w:spacing w:line="300" w:lineRule="atLeast"/>
              <w:jc w:val="center"/>
              <w:textAlignment w:val="baseline"/>
              <w:rPr>
                <w:sz w:val="23"/>
              </w:rPr>
            </w:pPr>
            <w:r w:rsidRPr="00C45C5C">
              <w:rPr>
                <w:rFonts w:ascii="宋体" w:eastAsia="宋体" w:hAnsi="宋体" w:cs="宋体"/>
                <w:color w:val="000000"/>
                <w:sz w:val="23"/>
              </w:rPr>
              <w:t>2.61</w:t>
            </w:r>
          </w:p>
        </w:tc>
      </w:tr>
      <w:tr w14:paraId="0DD3AB99" w14:textId="77777777">
        <w:tblPrEx>
          <w:tblW w:w="0" w:type="auto"/>
          <w:tblInd w:w="360" w:type="dxa"/>
          <w:tblLayout w:type="fixed"/>
          <w:tblCellMar>
            <w:left w:w="0" w:type="dxa"/>
            <w:right w:w="0" w:type="dxa"/>
          </w:tblCellMar>
          <w:tblLook w:val="04A0"/>
        </w:tblPrEx>
        <w:trPr>
          <w:trHeight w:val="460"/>
        </w:trPr>
        <w:tc>
          <w:tcPr>
            <w:tcW w:w="980" w:type="dxa"/>
            <w:vAlign w:val="center"/>
          </w:tcPr>
          <w:p w:rsidR="00680B21" w:rsidRPr="00C45C5C" w14:paraId="429E7F73" w14:textId="77777777">
            <w:pPr>
              <w:wordWrap w:val="0"/>
              <w:spacing w:line="300" w:lineRule="atLeast"/>
              <w:jc w:val="center"/>
              <w:textAlignment w:val="baseline"/>
              <w:rPr>
                <w:sz w:val="23"/>
              </w:rPr>
            </w:pPr>
            <w:r w:rsidRPr="00C45C5C">
              <w:rPr>
                <w:rFonts w:ascii="宋体" w:eastAsia="宋体" w:hAnsi="宋体" w:cs="宋体"/>
                <w:color w:val="000000"/>
                <w:sz w:val="23"/>
              </w:rPr>
              <w:t>不详</w:t>
            </w:r>
          </w:p>
        </w:tc>
        <w:tc>
          <w:tcPr>
            <w:tcW w:w="2180" w:type="dxa"/>
            <w:vAlign w:val="center"/>
          </w:tcPr>
          <w:p w:rsidR="00680B21" w:rsidRPr="00C45C5C" w14:paraId="558C2FD9" w14:textId="77777777">
            <w:pPr>
              <w:wordWrap w:val="0"/>
              <w:spacing w:line="300" w:lineRule="atLeast"/>
              <w:jc w:val="center"/>
              <w:textAlignment w:val="baseline"/>
              <w:rPr>
                <w:sz w:val="23"/>
              </w:rPr>
            </w:pPr>
            <w:r w:rsidRPr="00C45C5C">
              <w:rPr>
                <w:rFonts w:ascii="宋体" w:eastAsia="宋体" w:hAnsi="宋体" w:cs="宋体"/>
                <w:color w:val="000000"/>
                <w:sz w:val="23"/>
              </w:rPr>
              <w:t>24</w:t>
            </w:r>
          </w:p>
        </w:tc>
        <w:tc>
          <w:tcPr>
            <w:tcW w:w="2240" w:type="dxa"/>
            <w:vAlign w:val="center"/>
          </w:tcPr>
          <w:p w:rsidR="00680B21" w:rsidRPr="00C45C5C" w14:paraId="7E148633" w14:textId="77777777">
            <w:pPr>
              <w:wordWrap w:val="0"/>
              <w:spacing w:line="300" w:lineRule="atLeast"/>
              <w:jc w:val="center"/>
              <w:textAlignment w:val="baseline"/>
              <w:rPr>
                <w:sz w:val="23"/>
              </w:rPr>
            </w:pPr>
            <w:r w:rsidRPr="00C45C5C">
              <w:rPr>
                <w:rFonts w:ascii="宋体" w:eastAsia="宋体" w:hAnsi="宋体" w:cs="宋体"/>
                <w:color w:val="000000"/>
                <w:sz w:val="23"/>
              </w:rPr>
              <w:t>13.26</w:t>
            </w:r>
          </w:p>
        </w:tc>
        <w:tc>
          <w:tcPr>
            <w:tcW w:w="2200" w:type="dxa"/>
            <w:vAlign w:val="center"/>
          </w:tcPr>
          <w:p w:rsidR="00680B21" w:rsidRPr="00C45C5C" w14:paraId="746D41B8" w14:textId="77777777">
            <w:pPr>
              <w:wordWrap w:val="0"/>
              <w:spacing w:line="300" w:lineRule="atLeast"/>
              <w:jc w:val="center"/>
              <w:textAlignment w:val="baseline"/>
              <w:rPr>
                <w:sz w:val="23"/>
              </w:rPr>
            </w:pPr>
            <w:r w:rsidRPr="00C45C5C">
              <w:rPr>
                <w:rFonts w:ascii="宋体" w:eastAsia="宋体" w:hAnsi="宋体" w:cs="宋体"/>
                <w:color w:val="000000"/>
                <w:sz w:val="23"/>
              </w:rPr>
              <w:t>25</w:t>
            </w:r>
          </w:p>
        </w:tc>
        <w:tc>
          <w:tcPr>
            <w:tcW w:w="2140" w:type="dxa"/>
            <w:vAlign w:val="center"/>
          </w:tcPr>
          <w:p w:rsidR="00680B21" w:rsidRPr="00C45C5C" w14:paraId="1E7F1EF7" w14:textId="77777777">
            <w:pPr>
              <w:wordWrap w:val="0"/>
              <w:spacing w:line="300" w:lineRule="atLeast"/>
              <w:jc w:val="center"/>
              <w:textAlignment w:val="baseline"/>
              <w:rPr>
                <w:sz w:val="23"/>
              </w:rPr>
            </w:pPr>
            <w:r w:rsidRPr="00C45C5C">
              <w:rPr>
                <w:rFonts w:ascii="宋体" w:eastAsia="宋体" w:hAnsi="宋体" w:cs="宋体"/>
                <w:color w:val="000000"/>
                <w:sz w:val="23"/>
              </w:rPr>
              <w:t>10</w:t>
            </w:r>
            <w:r w:rsidRPr="00C45C5C">
              <w:rPr>
                <w:rFonts w:ascii="宋体" w:eastAsia="宋体" w:hAnsi="宋体" w:cs="宋体"/>
                <w:color w:val="000000"/>
                <w:sz w:val="23"/>
              </w:rPr>
              <w:t>、</w:t>
            </w:r>
            <w:r w:rsidRPr="00C45C5C">
              <w:rPr>
                <w:rFonts w:ascii="宋体" w:eastAsia="宋体" w:hAnsi="宋体" w:cs="宋体"/>
                <w:color w:val="000000"/>
                <w:sz w:val="23"/>
              </w:rPr>
              <w:t>87</w:t>
            </w:r>
          </w:p>
        </w:tc>
      </w:tr>
      <w:tr w14:paraId="2D546FF3" w14:textId="77777777">
        <w:tblPrEx>
          <w:tblW w:w="0" w:type="auto"/>
          <w:tblInd w:w="360" w:type="dxa"/>
          <w:tblLayout w:type="fixed"/>
          <w:tblCellMar>
            <w:left w:w="0" w:type="dxa"/>
            <w:right w:w="0" w:type="dxa"/>
          </w:tblCellMar>
          <w:tblLook w:val="04A0"/>
        </w:tblPrEx>
        <w:trPr>
          <w:trHeight w:val="440"/>
        </w:trPr>
        <w:tc>
          <w:tcPr>
            <w:tcW w:w="980" w:type="dxa"/>
            <w:vAlign w:val="center"/>
          </w:tcPr>
          <w:p w:rsidR="00680B21" w:rsidRPr="00C45C5C" w14:paraId="0C6AB319" w14:textId="77777777">
            <w:pPr>
              <w:wordWrap w:val="0"/>
              <w:spacing w:line="300" w:lineRule="atLeast"/>
              <w:jc w:val="center"/>
              <w:textAlignment w:val="baseline"/>
              <w:rPr>
                <w:sz w:val="23"/>
              </w:rPr>
            </w:pPr>
            <w:r w:rsidRPr="00C45C5C">
              <w:rPr>
                <w:rFonts w:ascii="宋体" w:eastAsia="宋体" w:hAnsi="宋体" w:cs="宋体"/>
                <w:color w:val="000000"/>
                <w:sz w:val="23"/>
              </w:rPr>
              <w:t>总计</w:t>
            </w:r>
          </w:p>
        </w:tc>
        <w:tc>
          <w:tcPr>
            <w:tcW w:w="2180" w:type="dxa"/>
            <w:vAlign w:val="center"/>
          </w:tcPr>
          <w:p w:rsidR="00680B21" w:rsidRPr="00C45C5C" w14:paraId="7465877E" w14:textId="77777777">
            <w:pPr>
              <w:wordWrap w:val="0"/>
              <w:spacing w:line="300" w:lineRule="atLeast"/>
              <w:jc w:val="center"/>
              <w:textAlignment w:val="baseline"/>
              <w:rPr>
                <w:sz w:val="23"/>
              </w:rPr>
            </w:pPr>
            <w:r w:rsidRPr="00C45C5C">
              <w:rPr>
                <w:rFonts w:ascii="宋体" w:eastAsia="宋体" w:hAnsi="宋体" w:cs="宋体"/>
                <w:color w:val="000000"/>
                <w:sz w:val="23"/>
              </w:rPr>
              <w:t>181</w:t>
            </w:r>
          </w:p>
        </w:tc>
        <w:tc>
          <w:tcPr>
            <w:tcW w:w="2240" w:type="dxa"/>
            <w:vAlign w:val="center"/>
          </w:tcPr>
          <w:p w:rsidR="00680B21" w:rsidRPr="00C45C5C" w14:paraId="760BDC90" w14:textId="77777777">
            <w:pPr>
              <w:wordWrap w:val="0"/>
              <w:spacing w:line="300" w:lineRule="exact"/>
              <w:textAlignment w:val="baseline"/>
              <w:rPr>
                <w:sz w:val="23"/>
              </w:rPr>
            </w:pPr>
            <w:r w:rsidRPr="00C45C5C">
              <w:rPr>
                <w:rFonts w:ascii="宋体" w:eastAsia="宋体" w:hAnsi="宋体" w:cs="宋体"/>
                <w:color w:val="000000"/>
                <w:sz w:val="23"/>
              </w:rPr>
              <w:t xml:space="preserve"> </w:t>
            </w:r>
          </w:p>
        </w:tc>
        <w:tc>
          <w:tcPr>
            <w:tcW w:w="2200" w:type="dxa"/>
            <w:vAlign w:val="center"/>
          </w:tcPr>
          <w:p w:rsidR="00680B21" w:rsidRPr="00C45C5C" w14:paraId="401980D1" w14:textId="77777777">
            <w:pPr>
              <w:wordWrap w:val="0"/>
              <w:spacing w:line="300" w:lineRule="atLeast"/>
              <w:jc w:val="center"/>
              <w:textAlignment w:val="baseline"/>
              <w:rPr>
                <w:sz w:val="23"/>
              </w:rPr>
            </w:pPr>
            <w:r w:rsidRPr="00C45C5C">
              <w:rPr>
                <w:rFonts w:ascii="宋体" w:eastAsia="宋体" w:hAnsi="宋体" w:cs="宋体"/>
                <w:color w:val="000000"/>
                <w:sz w:val="23"/>
              </w:rPr>
              <w:t>230</w:t>
            </w:r>
          </w:p>
        </w:tc>
        <w:tc>
          <w:tcPr>
            <w:tcW w:w="2140" w:type="dxa"/>
            <w:vAlign w:val="center"/>
          </w:tcPr>
          <w:p w:rsidR="00680B21" w:rsidRPr="00C45C5C" w14:paraId="2D6F992F" w14:textId="77777777">
            <w:pPr>
              <w:wordWrap w:val="0"/>
              <w:spacing w:line="300" w:lineRule="exact"/>
              <w:textAlignment w:val="baseline"/>
              <w:rPr>
                <w:sz w:val="23"/>
              </w:rPr>
            </w:pPr>
            <w:r w:rsidRPr="00C45C5C">
              <w:rPr>
                <w:rFonts w:ascii="宋体" w:eastAsia="宋体" w:hAnsi="宋体" w:cs="宋体"/>
                <w:color w:val="000000"/>
                <w:sz w:val="23"/>
              </w:rPr>
              <w:t xml:space="preserve"> </w:t>
            </w:r>
          </w:p>
        </w:tc>
      </w:tr>
    </w:tbl>
    <w:p w:rsidR="00680B21" w:rsidRPr="00C45C5C" w14:paraId="1B5788E2" w14:textId="77777777">
      <w:pPr>
        <w:sectPr>
          <w:pgSz w:w="11900" w:h="16820"/>
          <w:pgMar w:top="700" w:right="800" w:bottom="700" w:left="800" w:header="720" w:footer="720" w:gutter="0"/>
          <w:cols w:space="720"/>
        </w:sectPr>
      </w:pPr>
    </w:p>
    <w:p w:rsidR="00680B21" w:rsidRPr="00C45C5C" w14:paraId="082B0425" w14:textId="77777777">
      <w:pPr>
        <w:wordWrap w:val="0"/>
        <w:spacing w:line="300" w:lineRule="atLeast"/>
        <w:jc w:val="center"/>
        <w:textAlignment w:val="baseline"/>
        <w:rPr>
          <w:sz w:val="22"/>
        </w:rPr>
      </w:pPr>
      <w:r w:rsidRPr="00C45C5C">
        <w:rPr>
          <w:rFonts w:ascii="宋体" w:eastAsia="宋体" w:hAnsi="宋体" w:cs="宋体"/>
          <w:color w:val="000000"/>
          <w:sz w:val="22"/>
        </w:rPr>
        <w:t>表</w:t>
      </w:r>
      <w:r w:rsidRPr="00C45C5C">
        <w:rPr>
          <w:rFonts w:ascii="宋体" w:eastAsia="宋体" w:hAnsi="宋体" w:cs="宋体"/>
          <w:color w:val="000000"/>
          <w:sz w:val="22"/>
        </w:rPr>
        <w:t xml:space="preserve"> 4 1978</w:t>
      </w:r>
      <w:r w:rsidRPr="00C45C5C">
        <w:rPr>
          <w:rFonts w:ascii="宋体" w:eastAsia="宋体" w:hAnsi="宋体" w:cs="宋体"/>
          <w:color w:val="000000"/>
          <w:sz w:val="22"/>
        </w:rPr>
        <w:t>年前后中国驻外大使供职洲别统计表</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1000"/>
        <w:gridCol w:w="1740"/>
        <w:gridCol w:w="1840"/>
        <w:gridCol w:w="1760"/>
        <w:gridCol w:w="1780"/>
      </w:tblGrid>
      <w:tr w14:paraId="4DB81DE2" w14:textId="77777777">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420"/>
        </w:trPr>
        <w:tc>
          <w:tcPr>
            <w:tcW w:w="1000" w:type="dxa"/>
            <w:vAlign w:val="center"/>
          </w:tcPr>
          <w:p w:rsidR="00680B21" w:rsidRPr="00C45C5C" w14:paraId="754AC233" w14:textId="77777777">
            <w:pPr>
              <w:wordWrap w:val="0"/>
              <w:spacing w:line="240" w:lineRule="atLeast"/>
              <w:jc w:val="center"/>
              <w:textAlignment w:val="baseline"/>
              <w:rPr>
                <w:sz w:val="19"/>
              </w:rPr>
            </w:pPr>
            <w:r w:rsidRPr="00C45C5C">
              <w:rPr>
                <w:rFonts w:ascii="宋体" w:eastAsia="宋体" w:hAnsi="宋体" w:cs="宋体"/>
                <w:color w:val="000000"/>
                <w:sz w:val="19"/>
              </w:rPr>
              <w:t>供职洲别</w:t>
            </w:r>
          </w:p>
        </w:tc>
        <w:tc>
          <w:tcPr>
            <w:tcW w:w="1740" w:type="dxa"/>
            <w:vAlign w:val="center"/>
          </w:tcPr>
          <w:p w:rsidR="00680B21" w:rsidRPr="00C45C5C" w14:paraId="500918A9" w14:textId="77777777">
            <w:pPr>
              <w:wordWrap w:val="0"/>
              <w:spacing w:line="240" w:lineRule="atLeast"/>
              <w:jc w:val="center"/>
              <w:textAlignment w:val="baseline"/>
              <w:rPr>
                <w:sz w:val="19"/>
              </w:rPr>
            </w:pPr>
            <w:r w:rsidRPr="00C45C5C">
              <w:rPr>
                <w:rFonts w:ascii="宋体" w:eastAsia="宋体" w:hAnsi="宋体" w:cs="宋体"/>
                <w:color w:val="000000"/>
                <w:sz w:val="19"/>
              </w:rPr>
              <w:t>1978</w:t>
            </w:r>
            <w:r w:rsidRPr="00C45C5C">
              <w:rPr>
                <w:rFonts w:ascii="宋体" w:eastAsia="宋体" w:hAnsi="宋体" w:cs="宋体"/>
                <w:color w:val="000000"/>
                <w:sz w:val="19"/>
              </w:rPr>
              <w:t>年前人数</w:t>
            </w:r>
            <w:r w:rsidRPr="00C45C5C">
              <w:rPr>
                <w:rFonts w:ascii="宋体" w:eastAsia="宋体" w:hAnsi="宋体" w:cs="宋体"/>
                <w:color w:val="000000"/>
                <w:sz w:val="19"/>
              </w:rPr>
              <w:t>_</w:t>
            </w:r>
          </w:p>
        </w:tc>
        <w:tc>
          <w:tcPr>
            <w:tcW w:w="1840" w:type="dxa"/>
            <w:vAlign w:val="center"/>
          </w:tcPr>
          <w:p w:rsidR="00680B21" w:rsidRPr="00C45C5C" w14:paraId="0803E83C" w14:textId="77777777">
            <w:pPr>
              <w:wordWrap w:val="0"/>
              <w:spacing w:line="240" w:lineRule="atLeast"/>
              <w:jc w:val="center"/>
              <w:textAlignment w:val="baseline"/>
              <w:rPr>
                <w:sz w:val="19"/>
              </w:rPr>
            </w:pPr>
            <w:r w:rsidRPr="00C45C5C">
              <w:rPr>
                <w:rFonts w:ascii="宋体" w:eastAsia="宋体" w:hAnsi="宋体" w:cs="宋体"/>
                <w:color w:val="000000"/>
                <w:sz w:val="19"/>
              </w:rPr>
              <w:t>所占百分比</w:t>
            </w:r>
            <w:r w:rsidRPr="00C45C5C">
              <w:rPr>
                <w:rFonts w:ascii="宋体" w:eastAsia="宋体" w:hAnsi="宋体" w:cs="宋体"/>
                <w:color w:val="000000"/>
                <w:sz w:val="19"/>
              </w:rPr>
              <w:t>(%)</w:t>
            </w:r>
          </w:p>
        </w:tc>
        <w:tc>
          <w:tcPr>
            <w:tcW w:w="1760" w:type="dxa"/>
            <w:vAlign w:val="center"/>
          </w:tcPr>
          <w:p w:rsidR="00680B21" w:rsidRPr="00C45C5C" w14:paraId="18F0FB4C" w14:textId="77777777">
            <w:pPr>
              <w:wordWrap w:val="0"/>
              <w:spacing w:line="240" w:lineRule="atLeast"/>
              <w:jc w:val="center"/>
              <w:textAlignment w:val="baseline"/>
              <w:rPr>
                <w:sz w:val="19"/>
              </w:rPr>
            </w:pPr>
            <w:r w:rsidRPr="00C45C5C">
              <w:rPr>
                <w:rFonts w:ascii="宋体" w:eastAsia="宋体" w:hAnsi="宋体" w:cs="宋体"/>
                <w:color w:val="000000"/>
                <w:sz w:val="19"/>
              </w:rPr>
              <w:t>1978</w:t>
            </w:r>
            <w:r w:rsidRPr="00C45C5C">
              <w:rPr>
                <w:rFonts w:ascii="宋体" w:eastAsia="宋体" w:hAnsi="宋体" w:cs="宋体"/>
                <w:color w:val="000000"/>
                <w:sz w:val="19"/>
              </w:rPr>
              <w:t>年后人数</w:t>
            </w:r>
          </w:p>
        </w:tc>
        <w:tc>
          <w:tcPr>
            <w:tcW w:w="1780" w:type="dxa"/>
            <w:vAlign w:val="center"/>
          </w:tcPr>
          <w:p w:rsidR="00680B21" w:rsidRPr="00C45C5C" w14:paraId="6FE5609B" w14:textId="77777777">
            <w:pPr>
              <w:wordWrap w:val="0"/>
              <w:spacing w:line="240" w:lineRule="atLeast"/>
              <w:jc w:val="center"/>
              <w:textAlignment w:val="baseline"/>
              <w:rPr>
                <w:sz w:val="19"/>
              </w:rPr>
            </w:pPr>
            <w:r w:rsidRPr="00C45C5C">
              <w:rPr>
                <w:rFonts w:ascii="宋体" w:eastAsia="宋体" w:hAnsi="宋体" w:cs="宋体"/>
                <w:color w:val="000000"/>
                <w:sz w:val="19"/>
              </w:rPr>
              <w:t>所占百分比</w:t>
            </w:r>
            <w:r w:rsidRPr="00C45C5C">
              <w:rPr>
                <w:rFonts w:ascii="宋体" w:eastAsia="宋体" w:hAnsi="宋体" w:cs="宋体"/>
                <w:color w:val="000000"/>
                <w:sz w:val="19"/>
              </w:rPr>
              <w:t>(%)</w:t>
            </w:r>
          </w:p>
        </w:tc>
      </w:tr>
      <w:tr w14:paraId="2717FE74" w14:textId="77777777">
        <w:tblPrEx>
          <w:tblW w:w="0" w:type="auto"/>
          <w:tblLayout w:type="fixed"/>
          <w:tblCellMar>
            <w:left w:w="0" w:type="dxa"/>
            <w:right w:w="0" w:type="dxa"/>
          </w:tblCellMar>
          <w:tblLook w:val="04A0"/>
        </w:tblPrEx>
        <w:trPr>
          <w:trHeight w:val="400"/>
        </w:trPr>
        <w:tc>
          <w:tcPr>
            <w:tcW w:w="1000" w:type="dxa"/>
            <w:vAlign w:val="center"/>
          </w:tcPr>
          <w:p w:rsidR="00680B21" w:rsidRPr="00C45C5C" w14:paraId="2B5F3F72" w14:textId="77777777">
            <w:pPr>
              <w:wordWrap w:val="0"/>
              <w:spacing w:line="240" w:lineRule="atLeast"/>
              <w:jc w:val="center"/>
              <w:textAlignment w:val="baseline"/>
              <w:rPr>
                <w:sz w:val="19"/>
              </w:rPr>
            </w:pPr>
            <w:r w:rsidRPr="00C45C5C">
              <w:rPr>
                <w:rFonts w:ascii="宋体" w:eastAsia="宋体" w:hAnsi="宋体" w:cs="宋体"/>
                <w:color w:val="000000"/>
                <w:sz w:val="19"/>
              </w:rPr>
              <w:t>亚洲</w:t>
            </w:r>
          </w:p>
        </w:tc>
        <w:tc>
          <w:tcPr>
            <w:tcW w:w="1740" w:type="dxa"/>
            <w:vAlign w:val="center"/>
          </w:tcPr>
          <w:p w:rsidR="00680B21" w:rsidRPr="00C45C5C" w14:paraId="0011B1D0" w14:textId="77777777">
            <w:pPr>
              <w:wordWrap w:val="0"/>
              <w:spacing w:line="240" w:lineRule="atLeast"/>
              <w:jc w:val="center"/>
              <w:textAlignment w:val="baseline"/>
              <w:rPr>
                <w:sz w:val="19"/>
              </w:rPr>
            </w:pPr>
            <w:r w:rsidRPr="00C45C5C">
              <w:rPr>
                <w:rFonts w:ascii="宋体" w:eastAsia="宋体" w:hAnsi="宋体" w:cs="宋体"/>
                <w:color w:val="000000"/>
                <w:sz w:val="19"/>
              </w:rPr>
              <w:t>84</w:t>
            </w:r>
          </w:p>
        </w:tc>
        <w:tc>
          <w:tcPr>
            <w:tcW w:w="1840" w:type="dxa"/>
            <w:vAlign w:val="center"/>
          </w:tcPr>
          <w:p w:rsidR="00680B21" w:rsidRPr="00C45C5C" w14:paraId="41DF3149" w14:textId="77777777">
            <w:pPr>
              <w:wordWrap w:val="0"/>
              <w:spacing w:line="240" w:lineRule="atLeast"/>
              <w:jc w:val="center"/>
              <w:textAlignment w:val="baseline"/>
              <w:rPr>
                <w:sz w:val="19"/>
              </w:rPr>
            </w:pPr>
            <w:r w:rsidRPr="00C45C5C">
              <w:rPr>
                <w:rFonts w:ascii="宋体" w:eastAsia="宋体" w:hAnsi="宋体" w:cs="宋体"/>
                <w:color w:val="000000"/>
                <w:sz w:val="19"/>
              </w:rPr>
              <w:t>46.41</w:t>
            </w:r>
          </w:p>
        </w:tc>
        <w:tc>
          <w:tcPr>
            <w:tcW w:w="1760" w:type="dxa"/>
            <w:vAlign w:val="center"/>
          </w:tcPr>
          <w:p w:rsidR="00680B21" w:rsidRPr="00C45C5C" w14:paraId="2A728441" w14:textId="77777777">
            <w:pPr>
              <w:wordWrap w:val="0"/>
              <w:spacing w:line="240" w:lineRule="atLeast"/>
              <w:jc w:val="center"/>
              <w:textAlignment w:val="baseline"/>
              <w:rPr>
                <w:sz w:val="19"/>
              </w:rPr>
            </w:pPr>
            <w:r w:rsidRPr="00C45C5C">
              <w:rPr>
                <w:rFonts w:ascii="宋体" w:eastAsia="宋体" w:hAnsi="宋体" w:cs="宋体"/>
                <w:color w:val="000000"/>
                <w:sz w:val="19"/>
              </w:rPr>
              <w:t>—48</w:t>
            </w:r>
          </w:p>
        </w:tc>
        <w:tc>
          <w:tcPr>
            <w:tcW w:w="1780" w:type="dxa"/>
            <w:vAlign w:val="center"/>
          </w:tcPr>
          <w:p w:rsidR="00680B21" w:rsidRPr="00C45C5C" w14:paraId="064884B6" w14:textId="77777777">
            <w:pPr>
              <w:wordWrap w:val="0"/>
              <w:spacing w:line="240" w:lineRule="atLeast"/>
              <w:jc w:val="center"/>
              <w:textAlignment w:val="baseline"/>
              <w:rPr>
                <w:sz w:val="19"/>
              </w:rPr>
            </w:pPr>
            <w:r w:rsidRPr="00C45C5C">
              <w:rPr>
                <w:rFonts w:ascii="宋体" w:eastAsia="宋体" w:hAnsi="宋体" w:cs="宋体"/>
                <w:color w:val="000000"/>
                <w:sz w:val="19"/>
              </w:rPr>
              <w:t>20.87</w:t>
            </w:r>
          </w:p>
        </w:tc>
      </w:tr>
      <w:tr w14:paraId="2B699ED8" w14:textId="77777777">
        <w:tblPrEx>
          <w:tblW w:w="0" w:type="auto"/>
          <w:tblLayout w:type="fixed"/>
          <w:tblCellMar>
            <w:left w:w="0" w:type="dxa"/>
            <w:right w:w="0" w:type="dxa"/>
          </w:tblCellMar>
          <w:tblLook w:val="04A0"/>
        </w:tblPrEx>
        <w:trPr>
          <w:trHeight w:val="420"/>
        </w:trPr>
        <w:tc>
          <w:tcPr>
            <w:tcW w:w="1000" w:type="dxa"/>
            <w:vAlign w:val="center"/>
          </w:tcPr>
          <w:p w:rsidR="00680B21" w:rsidRPr="00C45C5C" w14:paraId="5E8974CA" w14:textId="77777777">
            <w:pPr>
              <w:wordWrap w:val="0"/>
              <w:spacing w:line="240" w:lineRule="atLeast"/>
              <w:jc w:val="center"/>
              <w:textAlignment w:val="baseline"/>
              <w:rPr>
                <w:sz w:val="19"/>
              </w:rPr>
            </w:pPr>
            <w:r w:rsidRPr="00C45C5C">
              <w:rPr>
                <w:rFonts w:ascii="宋体" w:eastAsia="宋体" w:hAnsi="宋体" w:cs="宋体"/>
                <w:color w:val="000000"/>
                <w:sz w:val="19"/>
              </w:rPr>
              <w:t>欧洲</w:t>
            </w:r>
          </w:p>
        </w:tc>
        <w:tc>
          <w:tcPr>
            <w:tcW w:w="1740" w:type="dxa"/>
            <w:vAlign w:val="center"/>
          </w:tcPr>
          <w:p w:rsidR="00680B21" w:rsidRPr="00C45C5C" w14:paraId="5A52629E" w14:textId="77777777">
            <w:pPr>
              <w:wordWrap w:val="0"/>
              <w:spacing w:line="240" w:lineRule="atLeast"/>
              <w:jc w:val="center"/>
              <w:textAlignment w:val="baseline"/>
              <w:rPr>
                <w:sz w:val="19"/>
              </w:rPr>
            </w:pPr>
            <w:r w:rsidRPr="00C45C5C">
              <w:rPr>
                <w:rFonts w:ascii="宋体" w:eastAsia="宋体" w:hAnsi="宋体" w:cs="宋体"/>
                <w:color w:val="000000"/>
                <w:sz w:val="19"/>
              </w:rPr>
              <w:t>107</w:t>
            </w:r>
          </w:p>
        </w:tc>
        <w:tc>
          <w:tcPr>
            <w:tcW w:w="1840" w:type="dxa"/>
            <w:vAlign w:val="center"/>
          </w:tcPr>
          <w:p w:rsidR="00680B21" w:rsidRPr="00C45C5C" w14:paraId="259E1D31" w14:textId="77777777">
            <w:pPr>
              <w:wordWrap w:val="0"/>
              <w:spacing w:line="240" w:lineRule="atLeast"/>
              <w:jc w:val="center"/>
              <w:textAlignment w:val="baseline"/>
              <w:rPr>
                <w:sz w:val="19"/>
              </w:rPr>
            </w:pPr>
            <w:r w:rsidRPr="00C45C5C">
              <w:rPr>
                <w:rFonts w:ascii="宋体" w:eastAsia="宋体" w:hAnsi="宋体" w:cs="宋体"/>
                <w:color w:val="000000"/>
                <w:sz w:val="19"/>
              </w:rPr>
              <w:t>59.12</w:t>
            </w:r>
          </w:p>
        </w:tc>
        <w:tc>
          <w:tcPr>
            <w:tcW w:w="1760" w:type="dxa"/>
            <w:vAlign w:val="center"/>
          </w:tcPr>
          <w:p w:rsidR="00680B21" w:rsidRPr="00C45C5C" w14:paraId="3DD2B9D1" w14:textId="77777777">
            <w:pPr>
              <w:wordWrap w:val="0"/>
              <w:spacing w:line="240" w:lineRule="atLeast"/>
              <w:jc w:val="center"/>
              <w:textAlignment w:val="baseline"/>
              <w:rPr>
                <w:sz w:val="19"/>
              </w:rPr>
            </w:pPr>
            <w:r w:rsidRPr="00C45C5C">
              <w:rPr>
                <w:rFonts w:ascii="宋体" w:eastAsia="宋体" w:hAnsi="宋体" w:cs="宋体"/>
                <w:color w:val="000000"/>
                <w:sz w:val="19"/>
              </w:rPr>
              <w:t>68</w:t>
            </w:r>
          </w:p>
        </w:tc>
        <w:tc>
          <w:tcPr>
            <w:tcW w:w="1780" w:type="dxa"/>
            <w:vAlign w:val="center"/>
          </w:tcPr>
          <w:p w:rsidR="00680B21" w:rsidRPr="00C45C5C" w14:paraId="582F58AC" w14:textId="77777777">
            <w:pPr>
              <w:wordWrap w:val="0"/>
              <w:spacing w:line="240" w:lineRule="atLeast"/>
              <w:jc w:val="center"/>
              <w:textAlignment w:val="baseline"/>
              <w:rPr>
                <w:sz w:val="19"/>
              </w:rPr>
            </w:pPr>
            <w:r w:rsidRPr="00C45C5C">
              <w:rPr>
                <w:rFonts w:ascii="宋体" w:eastAsia="宋体" w:hAnsi="宋体" w:cs="宋体"/>
                <w:color w:val="000000"/>
                <w:sz w:val="19"/>
              </w:rPr>
              <w:t>29.56</w:t>
            </w:r>
          </w:p>
        </w:tc>
      </w:tr>
      <w:tr w14:paraId="5012A5CA" w14:textId="77777777">
        <w:tblPrEx>
          <w:tblW w:w="0" w:type="auto"/>
          <w:tblLayout w:type="fixed"/>
          <w:tblCellMar>
            <w:left w:w="0" w:type="dxa"/>
            <w:right w:w="0" w:type="dxa"/>
          </w:tblCellMar>
          <w:tblLook w:val="04A0"/>
        </w:tblPrEx>
        <w:trPr>
          <w:trHeight w:val="420"/>
        </w:trPr>
        <w:tc>
          <w:tcPr>
            <w:tcW w:w="1000" w:type="dxa"/>
            <w:vAlign w:val="center"/>
          </w:tcPr>
          <w:p w:rsidR="00680B21" w:rsidRPr="00C45C5C" w14:paraId="0DFF8E94" w14:textId="77777777">
            <w:pPr>
              <w:wordWrap w:val="0"/>
              <w:spacing w:line="240" w:lineRule="atLeast"/>
              <w:jc w:val="center"/>
              <w:textAlignment w:val="baseline"/>
              <w:rPr>
                <w:sz w:val="19"/>
              </w:rPr>
            </w:pPr>
            <w:r w:rsidRPr="00C45C5C">
              <w:rPr>
                <w:rFonts w:ascii="宋体" w:eastAsia="宋体" w:hAnsi="宋体" w:cs="宋体"/>
                <w:color w:val="000000"/>
                <w:sz w:val="19"/>
              </w:rPr>
              <w:t>非洲</w:t>
            </w:r>
          </w:p>
        </w:tc>
        <w:tc>
          <w:tcPr>
            <w:tcW w:w="1740" w:type="dxa"/>
            <w:vAlign w:val="center"/>
          </w:tcPr>
          <w:p w:rsidR="00680B21" w:rsidRPr="00C45C5C" w14:paraId="200D6988" w14:textId="77777777">
            <w:pPr>
              <w:wordWrap w:val="0"/>
              <w:spacing w:line="240" w:lineRule="atLeast"/>
              <w:jc w:val="center"/>
              <w:textAlignment w:val="baseline"/>
              <w:rPr>
                <w:sz w:val="19"/>
              </w:rPr>
            </w:pPr>
            <w:r w:rsidRPr="00C45C5C">
              <w:rPr>
                <w:rFonts w:ascii="宋体" w:eastAsia="宋体" w:hAnsi="宋体" w:cs="宋体"/>
                <w:color w:val="000000"/>
                <w:sz w:val="19"/>
              </w:rPr>
              <w:t>5</w:t>
            </w:r>
          </w:p>
        </w:tc>
        <w:tc>
          <w:tcPr>
            <w:tcW w:w="1840" w:type="dxa"/>
            <w:vAlign w:val="center"/>
          </w:tcPr>
          <w:p w:rsidR="00680B21" w:rsidRPr="00C45C5C" w14:paraId="3D964EDD" w14:textId="77777777">
            <w:pPr>
              <w:wordWrap w:val="0"/>
              <w:spacing w:line="240" w:lineRule="atLeast"/>
              <w:jc w:val="center"/>
              <w:textAlignment w:val="baseline"/>
              <w:rPr>
                <w:sz w:val="19"/>
              </w:rPr>
            </w:pPr>
            <w:r w:rsidRPr="00C45C5C">
              <w:rPr>
                <w:rFonts w:ascii="宋体" w:eastAsia="宋体" w:hAnsi="宋体" w:cs="宋体"/>
                <w:color w:val="000000"/>
                <w:sz w:val="19"/>
              </w:rPr>
              <w:t>2.76</w:t>
            </w:r>
          </w:p>
        </w:tc>
        <w:tc>
          <w:tcPr>
            <w:tcW w:w="1760" w:type="dxa"/>
            <w:vAlign w:val="center"/>
          </w:tcPr>
          <w:p w:rsidR="00680B21" w:rsidRPr="00C45C5C" w14:paraId="4A5C4090" w14:textId="77777777">
            <w:pPr>
              <w:wordWrap w:val="0"/>
              <w:spacing w:line="240" w:lineRule="atLeast"/>
              <w:jc w:val="center"/>
              <w:textAlignment w:val="baseline"/>
              <w:rPr>
                <w:sz w:val="19"/>
              </w:rPr>
            </w:pPr>
            <w:r w:rsidRPr="00C45C5C">
              <w:rPr>
                <w:rFonts w:ascii="宋体" w:eastAsia="宋体" w:hAnsi="宋体" w:cs="宋体"/>
                <w:color w:val="000000"/>
                <w:sz w:val="19"/>
              </w:rPr>
              <w:t>85</w:t>
            </w:r>
          </w:p>
        </w:tc>
        <w:tc>
          <w:tcPr>
            <w:tcW w:w="1780" w:type="dxa"/>
            <w:vAlign w:val="center"/>
          </w:tcPr>
          <w:p w:rsidR="00680B21" w:rsidRPr="00C45C5C" w14:paraId="5025AAB4" w14:textId="77777777">
            <w:pPr>
              <w:wordWrap w:val="0"/>
              <w:spacing w:line="240" w:lineRule="atLeast"/>
              <w:jc w:val="center"/>
              <w:textAlignment w:val="baseline"/>
              <w:rPr>
                <w:sz w:val="19"/>
              </w:rPr>
            </w:pPr>
            <w:r w:rsidRPr="00C45C5C">
              <w:rPr>
                <w:rFonts w:ascii="宋体" w:eastAsia="宋体" w:hAnsi="宋体" w:cs="宋体"/>
                <w:color w:val="000000"/>
                <w:sz w:val="19"/>
              </w:rPr>
              <w:t>36.96</w:t>
            </w:r>
          </w:p>
        </w:tc>
      </w:tr>
      <w:tr w14:paraId="6A0D0D9F" w14:textId="77777777">
        <w:tblPrEx>
          <w:tblW w:w="0" w:type="auto"/>
          <w:tblLayout w:type="fixed"/>
          <w:tblCellMar>
            <w:left w:w="0" w:type="dxa"/>
            <w:right w:w="0" w:type="dxa"/>
          </w:tblCellMar>
          <w:tblLook w:val="04A0"/>
        </w:tblPrEx>
        <w:trPr>
          <w:trHeight w:val="400"/>
        </w:trPr>
        <w:tc>
          <w:tcPr>
            <w:tcW w:w="1000" w:type="dxa"/>
            <w:vAlign w:val="center"/>
          </w:tcPr>
          <w:p w:rsidR="00680B21" w:rsidRPr="00C45C5C" w14:paraId="766F0D85" w14:textId="77777777">
            <w:pPr>
              <w:wordWrap w:val="0"/>
              <w:spacing w:line="240" w:lineRule="atLeast"/>
              <w:jc w:val="center"/>
              <w:textAlignment w:val="baseline"/>
              <w:rPr>
                <w:sz w:val="19"/>
              </w:rPr>
            </w:pPr>
            <w:r w:rsidRPr="00C45C5C">
              <w:rPr>
                <w:rFonts w:ascii="宋体" w:eastAsia="宋体" w:hAnsi="宋体" w:cs="宋体"/>
                <w:color w:val="000000"/>
                <w:sz w:val="19"/>
              </w:rPr>
              <w:t>大洋洲</w:t>
            </w:r>
          </w:p>
        </w:tc>
        <w:tc>
          <w:tcPr>
            <w:tcW w:w="1740" w:type="dxa"/>
            <w:vAlign w:val="center"/>
          </w:tcPr>
          <w:p w:rsidR="00680B21" w:rsidRPr="00C45C5C" w14:paraId="1D66B109" w14:textId="77777777">
            <w:pPr>
              <w:wordWrap w:val="0"/>
              <w:spacing w:line="240" w:lineRule="atLeast"/>
              <w:jc w:val="center"/>
              <w:textAlignment w:val="baseline"/>
              <w:rPr>
                <w:sz w:val="19"/>
              </w:rPr>
            </w:pPr>
            <w:r w:rsidRPr="00C45C5C">
              <w:rPr>
                <w:rFonts w:ascii="宋体" w:eastAsia="宋体" w:hAnsi="宋体" w:cs="宋体"/>
                <w:color w:val="000000"/>
                <w:sz w:val="19"/>
              </w:rPr>
              <w:t>84</w:t>
            </w:r>
          </w:p>
        </w:tc>
        <w:tc>
          <w:tcPr>
            <w:tcW w:w="1840" w:type="dxa"/>
            <w:vAlign w:val="center"/>
          </w:tcPr>
          <w:p w:rsidR="00680B21" w:rsidRPr="00C45C5C" w14:paraId="07A27AB8" w14:textId="77777777">
            <w:pPr>
              <w:wordWrap w:val="0"/>
              <w:spacing w:line="240" w:lineRule="atLeast"/>
              <w:jc w:val="center"/>
              <w:textAlignment w:val="baseline"/>
              <w:rPr>
                <w:sz w:val="19"/>
              </w:rPr>
            </w:pPr>
            <w:r w:rsidRPr="00C45C5C">
              <w:rPr>
                <w:rFonts w:ascii="宋体" w:eastAsia="宋体" w:hAnsi="宋体" w:cs="宋体"/>
                <w:color w:val="000000"/>
                <w:sz w:val="19"/>
              </w:rPr>
              <w:t>46.41.</w:t>
            </w:r>
          </w:p>
        </w:tc>
        <w:tc>
          <w:tcPr>
            <w:tcW w:w="1760" w:type="dxa"/>
            <w:vAlign w:val="center"/>
          </w:tcPr>
          <w:p w:rsidR="00680B21" w:rsidRPr="00C45C5C" w14:paraId="7F4A8D27" w14:textId="77777777">
            <w:pPr>
              <w:wordWrap w:val="0"/>
              <w:spacing w:line="240" w:lineRule="atLeast"/>
              <w:jc w:val="center"/>
              <w:textAlignment w:val="baseline"/>
              <w:rPr>
                <w:sz w:val="19"/>
              </w:rPr>
            </w:pPr>
            <w:r w:rsidRPr="00C45C5C">
              <w:rPr>
                <w:rFonts w:ascii="宋体" w:eastAsia="宋体" w:hAnsi="宋体" w:cs="宋体"/>
                <w:color w:val="000000"/>
                <w:sz w:val="19"/>
              </w:rPr>
              <w:t>13</w:t>
            </w:r>
          </w:p>
        </w:tc>
        <w:tc>
          <w:tcPr>
            <w:tcW w:w="1780" w:type="dxa"/>
            <w:vAlign w:val="center"/>
          </w:tcPr>
          <w:p w:rsidR="00680B21" w:rsidRPr="00C45C5C" w14:paraId="6A1606BA" w14:textId="77777777">
            <w:pPr>
              <w:wordWrap w:val="0"/>
              <w:spacing w:line="240" w:lineRule="atLeast"/>
              <w:jc w:val="center"/>
              <w:textAlignment w:val="baseline"/>
              <w:rPr>
                <w:sz w:val="19"/>
              </w:rPr>
            </w:pPr>
            <w:r w:rsidRPr="00C45C5C">
              <w:rPr>
                <w:rFonts w:ascii="宋体" w:eastAsia="宋体" w:hAnsi="宋体" w:cs="宋体"/>
                <w:color w:val="000000"/>
                <w:sz w:val="19"/>
              </w:rPr>
              <w:t>5.65</w:t>
            </w:r>
          </w:p>
        </w:tc>
      </w:tr>
      <w:tr w14:paraId="1BFEC046" w14:textId="77777777">
        <w:tblPrEx>
          <w:tblW w:w="0" w:type="auto"/>
          <w:tblLayout w:type="fixed"/>
          <w:tblCellMar>
            <w:left w:w="0" w:type="dxa"/>
            <w:right w:w="0" w:type="dxa"/>
          </w:tblCellMar>
          <w:tblLook w:val="04A0"/>
        </w:tblPrEx>
        <w:trPr>
          <w:trHeight w:val="420"/>
        </w:trPr>
        <w:tc>
          <w:tcPr>
            <w:tcW w:w="1000" w:type="dxa"/>
            <w:vAlign w:val="center"/>
          </w:tcPr>
          <w:p w:rsidR="00680B21" w:rsidRPr="00C45C5C" w14:paraId="11D076DD" w14:textId="77777777">
            <w:pPr>
              <w:wordWrap w:val="0"/>
              <w:spacing w:line="240" w:lineRule="atLeast"/>
              <w:jc w:val="center"/>
              <w:textAlignment w:val="baseline"/>
              <w:rPr>
                <w:sz w:val="19"/>
              </w:rPr>
            </w:pPr>
            <w:r w:rsidRPr="00C45C5C">
              <w:rPr>
                <w:rFonts w:ascii="宋体" w:eastAsia="宋体" w:hAnsi="宋体" w:cs="宋体"/>
                <w:color w:val="000000"/>
                <w:sz w:val="19"/>
              </w:rPr>
              <w:t>南莢洲</w:t>
            </w:r>
          </w:p>
        </w:tc>
        <w:tc>
          <w:tcPr>
            <w:tcW w:w="1740" w:type="dxa"/>
            <w:vAlign w:val="center"/>
          </w:tcPr>
          <w:p w:rsidR="00680B21" w:rsidRPr="00C45C5C" w14:paraId="056CB78F" w14:textId="77777777">
            <w:pPr>
              <w:wordWrap w:val="0"/>
              <w:spacing w:line="240" w:lineRule="atLeast"/>
              <w:jc w:val="center"/>
              <w:textAlignment w:val="baseline"/>
              <w:rPr>
                <w:sz w:val="19"/>
              </w:rPr>
            </w:pPr>
            <w:r w:rsidRPr="00C45C5C">
              <w:rPr>
                <w:rFonts w:ascii="宋体" w:eastAsia="宋体" w:hAnsi="宋体" w:cs="宋体"/>
                <w:color w:val="000000"/>
                <w:sz w:val="19"/>
              </w:rPr>
              <w:t>21</w:t>
            </w:r>
          </w:p>
        </w:tc>
        <w:tc>
          <w:tcPr>
            <w:tcW w:w="1840" w:type="dxa"/>
            <w:vAlign w:val="center"/>
          </w:tcPr>
          <w:p w:rsidR="00680B21" w:rsidRPr="00C45C5C" w14:paraId="36CA9010" w14:textId="77777777">
            <w:pPr>
              <w:wordWrap w:val="0"/>
              <w:spacing w:line="240" w:lineRule="atLeast"/>
              <w:jc w:val="center"/>
              <w:textAlignment w:val="baseline"/>
              <w:rPr>
                <w:sz w:val="19"/>
              </w:rPr>
            </w:pPr>
            <w:r w:rsidRPr="00C45C5C">
              <w:rPr>
                <w:rFonts w:ascii="宋体" w:eastAsia="宋体" w:hAnsi="宋体" w:cs="宋体"/>
                <w:color w:val="000000"/>
                <w:sz w:val="19"/>
              </w:rPr>
              <w:t>11.60</w:t>
            </w:r>
          </w:p>
        </w:tc>
        <w:tc>
          <w:tcPr>
            <w:tcW w:w="1760" w:type="dxa"/>
            <w:vAlign w:val="center"/>
          </w:tcPr>
          <w:p w:rsidR="00680B21" w:rsidRPr="00C45C5C" w14:paraId="1405889C" w14:textId="77777777">
            <w:pPr>
              <w:wordWrap w:val="0"/>
              <w:spacing w:line="240" w:lineRule="atLeast"/>
              <w:jc w:val="center"/>
              <w:textAlignment w:val="baseline"/>
              <w:rPr>
                <w:sz w:val="19"/>
              </w:rPr>
            </w:pPr>
            <w:r w:rsidRPr="00C45C5C">
              <w:rPr>
                <w:rFonts w:ascii="宋体" w:eastAsia="宋体" w:hAnsi="宋体" w:cs="宋体"/>
                <w:color w:val="000000"/>
                <w:sz w:val="19"/>
              </w:rPr>
              <w:t>22</w:t>
            </w:r>
          </w:p>
        </w:tc>
        <w:tc>
          <w:tcPr>
            <w:tcW w:w="1780" w:type="dxa"/>
            <w:vAlign w:val="center"/>
          </w:tcPr>
          <w:p w:rsidR="00680B21" w:rsidRPr="00C45C5C" w14:paraId="3356977F" w14:textId="77777777">
            <w:pPr>
              <w:wordWrap w:val="0"/>
              <w:spacing w:line="240" w:lineRule="atLeast"/>
              <w:jc w:val="center"/>
              <w:textAlignment w:val="baseline"/>
              <w:rPr>
                <w:sz w:val="19"/>
              </w:rPr>
            </w:pPr>
            <w:r w:rsidRPr="00C45C5C">
              <w:rPr>
                <w:rFonts w:ascii="宋体" w:eastAsia="宋体" w:hAnsi="宋体" w:cs="宋体"/>
                <w:color w:val="000000"/>
                <w:sz w:val="19"/>
              </w:rPr>
              <w:t>9.57</w:t>
            </w:r>
          </w:p>
        </w:tc>
      </w:tr>
      <w:tr w14:paraId="6EB48353" w14:textId="77777777">
        <w:tblPrEx>
          <w:tblW w:w="0" w:type="auto"/>
          <w:tblLayout w:type="fixed"/>
          <w:tblCellMar>
            <w:left w:w="0" w:type="dxa"/>
            <w:right w:w="0" w:type="dxa"/>
          </w:tblCellMar>
          <w:tblLook w:val="04A0"/>
        </w:tblPrEx>
        <w:trPr>
          <w:trHeight w:val="420"/>
        </w:trPr>
        <w:tc>
          <w:tcPr>
            <w:tcW w:w="1000" w:type="dxa"/>
            <w:vAlign w:val="center"/>
          </w:tcPr>
          <w:p w:rsidR="00680B21" w:rsidRPr="00C45C5C" w14:paraId="17230ECE" w14:textId="77777777">
            <w:pPr>
              <w:wordWrap w:val="0"/>
              <w:spacing w:line="240" w:lineRule="atLeast"/>
              <w:jc w:val="center"/>
              <w:textAlignment w:val="baseline"/>
              <w:rPr>
                <w:sz w:val="19"/>
              </w:rPr>
            </w:pPr>
            <w:r w:rsidRPr="00C45C5C">
              <w:rPr>
                <w:rFonts w:ascii="宋体" w:eastAsia="宋体" w:hAnsi="宋体" w:cs="宋体"/>
                <w:color w:val="000000"/>
                <w:sz w:val="19"/>
              </w:rPr>
              <w:t>北美洲</w:t>
            </w:r>
          </w:p>
        </w:tc>
        <w:tc>
          <w:tcPr>
            <w:tcW w:w="1740" w:type="dxa"/>
            <w:vAlign w:val="center"/>
          </w:tcPr>
          <w:p w:rsidR="00680B21" w:rsidRPr="00C45C5C" w14:paraId="36FBB25A" w14:textId="77777777">
            <w:pPr>
              <w:wordWrap w:val="0"/>
              <w:spacing w:line="240" w:lineRule="atLeast"/>
              <w:jc w:val="center"/>
              <w:textAlignment w:val="baseline"/>
              <w:rPr>
                <w:sz w:val="19"/>
              </w:rPr>
            </w:pPr>
            <w:r w:rsidRPr="00C45C5C">
              <w:rPr>
                <w:rFonts w:ascii="宋体" w:eastAsia="宋体" w:hAnsi="宋体" w:cs="宋体"/>
                <w:color w:val="000000"/>
                <w:sz w:val="19"/>
              </w:rPr>
              <w:t>12</w:t>
            </w:r>
          </w:p>
        </w:tc>
        <w:tc>
          <w:tcPr>
            <w:tcW w:w="1840" w:type="dxa"/>
            <w:vAlign w:val="center"/>
          </w:tcPr>
          <w:p w:rsidR="00680B21" w:rsidRPr="00C45C5C" w14:paraId="70F60567" w14:textId="77777777">
            <w:pPr>
              <w:wordWrap w:val="0"/>
              <w:spacing w:line="240" w:lineRule="atLeast"/>
              <w:jc w:val="center"/>
              <w:textAlignment w:val="baseline"/>
              <w:rPr>
                <w:sz w:val="19"/>
              </w:rPr>
            </w:pPr>
            <w:r w:rsidRPr="00C45C5C">
              <w:rPr>
                <w:rFonts w:ascii="宋体" w:eastAsia="宋体" w:hAnsi="宋体" w:cs="宋体"/>
                <w:color w:val="000000"/>
                <w:sz w:val="19"/>
              </w:rPr>
              <w:t>6.63</w:t>
            </w:r>
          </w:p>
        </w:tc>
        <w:tc>
          <w:tcPr>
            <w:tcW w:w="1760" w:type="dxa"/>
            <w:vAlign w:val="center"/>
          </w:tcPr>
          <w:p w:rsidR="00680B21" w:rsidRPr="00C45C5C" w14:paraId="293A3109" w14:textId="77777777">
            <w:pPr>
              <w:wordWrap w:val="0"/>
              <w:spacing w:line="240" w:lineRule="atLeast"/>
              <w:jc w:val="center"/>
              <w:textAlignment w:val="baseline"/>
              <w:rPr>
                <w:sz w:val="19"/>
              </w:rPr>
            </w:pPr>
            <w:r w:rsidRPr="00C45C5C">
              <w:rPr>
                <w:rFonts w:ascii="宋体" w:eastAsia="宋体" w:hAnsi="宋体" w:cs="宋体"/>
                <w:color w:val="000000"/>
                <w:sz w:val="19"/>
              </w:rPr>
              <w:t>22</w:t>
            </w:r>
          </w:p>
        </w:tc>
        <w:tc>
          <w:tcPr>
            <w:tcW w:w="1780" w:type="dxa"/>
            <w:vAlign w:val="center"/>
          </w:tcPr>
          <w:p w:rsidR="00680B21" w:rsidRPr="00C45C5C" w14:paraId="38780069" w14:textId="77777777">
            <w:pPr>
              <w:wordWrap w:val="0"/>
              <w:spacing w:line="240" w:lineRule="atLeast"/>
              <w:jc w:val="center"/>
              <w:textAlignment w:val="baseline"/>
              <w:rPr>
                <w:sz w:val="19"/>
              </w:rPr>
            </w:pPr>
            <w:r w:rsidRPr="00C45C5C">
              <w:rPr>
                <w:rFonts w:ascii="宋体" w:eastAsia="宋体" w:hAnsi="宋体" w:cs="宋体"/>
                <w:color w:val="000000"/>
                <w:sz w:val="19"/>
              </w:rPr>
              <w:t>9.57</w:t>
            </w:r>
          </w:p>
        </w:tc>
      </w:tr>
      <w:tr w14:paraId="40B05EC4" w14:textId="77777777">
        <w:tblPrEx>
          <w:tblW w:w="0" w:type="auto"/>
          <w:tblLayout w:type="fixed"/>
          <w:tblCellMar>
            <w:left w:w="0" w:type="dxa"/>
            <w:right w:w="0" w:type="dxa"/>
          </w:tblCellMar>
          <w:tblLook w:val="04A0"/>
        </w:tblPrEx>
        <w:trPr>
          <w:trHeight w:val="380"/>
        </w:trPr>
        <w:tc>
          <w:tcPr>
            <w:tcW w:w="1000" w:type="dxa"/>
            <w:vAlign w:val="center"/>
          </w:tcPr>
          <w:p w:rsidR="00680B21" w:rsidRPr="00C45C5C" w14:paraId="1E1EF66C" w14:textId="77777777">
            <w:pPr>
              <w:wordWrap w:val="0"/>
              <w:spacing w:line="240" w:lineRule="atLeast"/>
              <w:jc w:val="center"/>
              <w:textAlignment w:val="baseline"/>
              <w:rPr>
                <w:sz w:val="19"/>
              </w:rPr>
            </w:pPr>
            <w:r w:rsidRPr="00C45C5C">
              <w:rPr>
                <w:rFonts w:ascii="宋体" w:eastAsia="宋体" w:hAnsi="宋体" w:cs="宋体"/>
                <w:color w:val="000000"/>
                <w:sz w:val="19"/>
              </w:rPr>
              <w:t>总计</w:t>
            </w:r>
          </w:p>
        </w:tc>
        <w:tc>
          <w:tcPr>
            <w:tcW w:w="1740" w:type="dxa"/>
            <w:vAlign w:val="center"/>
          </w:tcPr>
          <w:p w:rsidR="00680B21" w:rsidRPr="00C45C5C" w14:paraId="24E05D09" w14:textId="77777777">
            <w:pPr>
              <w:wordWrap w:val="0"/>
              <w:spacing w:line="240" w:lineRule="atLeast"/>
              <w:jc w:val="center"/>
              <w:textAlignment w:val="baseline"/>
              <w:rPr>
                <w:sz w:val="19"/>
              </w:rPr>
            </w:pPr>
            <w:r w:rsidRPr="00C45C5C">
              <w:rPr>
                <w:rFonts w:ascii="宋体" w:eastAsia="宋体" w:hAnsi="宋体" w:cs="宋体"/>
                <w:color w:val="000000"/>
                <w:sz w:val="19"/>
              </w:rPr>
              <w:t>313</w:t>
            </w:r>
          </w:p>
        </w:tc>
        <w:tc>
          <w:tcPr>
            <w:tcW w:w="1840" w:type="dxa"/>
            <w:vAlign w:val="center"/>
          </w:tcPr>
          <w:p w:rsidR="00680B21" w:rsidRPr="00C45C5C" w14:paraId="4E5DE6E7" w14:textId="77777777">
            <w:pPr>
              <w:wordWrap w:val="0"/>
              <w:spacing w:line="240" w:lineRule="exact"/>
              <w:textAlignment w:val="baseline"/>
              <w:rPr>
                <w:sz w:val="19"/>
              </w:rPr>
            </w:pPr>
            <w:r w:rsidRPr="00C45C5C">
              <w:rPr>
                <w:rFonts w:ascii="宋体" w:eastAsia="宋体" w:hAnsi="宋体" w:cs="宋体"/>
                <w:color w:val="000000"/>
                <w:sz w:val="19"/>
              </w:rPr>
              <w:t xml:space="preserve"> </w:t>
            </w:r>
          </w:p>
        </w:tc>
        <w:tc>
          <w:tcPr>
            <w:tcW w:w="1760" w:type="dxa"/>
            <w:vAlign w:val="center"/>
          </w:tcPr>
          <w:p w:rsidR="00680B21" w:rsidRPr="00C45C5C" w14:paraId="03701472" w14:textId="77777777">
            <w:pPr>
              <w:wordWrap w:val="0"/>
              <w:spacing w:line="240" w:lineRule="atLeast"/>
              <w:jc w:val="center"/>
              <w:textAlignment w:val="baseline"/>
              <w:rPr>
                <w:sz w:val="19"/>
              </w:rPr>
            </w:pPr>
            <w:r w:rsidRPr="00C45C5C">
              <w:rPr>
                <w:rFonts w:ascii="宋体" w:eastAsia="宋体" w:hAnsi="宋体" w:cs="宋体"/>
                <w:color w:val="000000"/>
                <w:sz w:val="19"/>
              </w:rPr>
              <w:t>258</w:t>
            </w:r>
          </w:p>
        </w:tc>
        <w:tc>
          <w:tcPr>
            <w:tcW w:w="1780" w:type="dxa"/>
            <w:vAlign w:val="center"/>
          </w:tcPr>
          <w:p w:rsidR="00680B21" w:rsidRPr="00C45C5C" w14:paraId="7DCD1BCC" w14:textId="77777777">
            <w:pPr>
              <w:wordWrap w:val="0"/>
              <w:spacing w:line="240" w:lineRule="exact"/>
              <w:textAlignment w:val="baseline"/>
              <w:rPr>
                <w:sz w:val="19"/>
              </w:rPr>
            </w:pPr>
            <w:r w:rsidRPr="00C45C5C">
              <w:rPr>
                <w:rFonts w:ascii="宋体" w:eastAsia="宋体" w:hAnsi="宋体" w:cs="宋体"/>
                <w:color w:val="000000"/>
                <w:sz w:val="19"/>
              </w:rPr>
              <w:t xml:space="preserve"> </w:t>
            </w:r>
          </w:p>
        </w:tc>
      </w:tr>
    </w:tbl>
    <w:p w:rsidR="00680B21" w:rsidRPr="00C45C5C" w14:paraId="49305035" w14:textId="77777777">
      <w:pPr>
        <w:wordWrap w:val="0"/>
        <w:spacing w:line="400" w:lineRule="atLeast"/>
        <w:textAlignment w:val="baseline"/>
        <w:rPr>
          <w:sz w:val="20"/>
        </w:rPr>
      </w:pPr>
      <w:r w:rsidRPr="00C45C5C">
        <w:rPr>
          <w:rFonts w:ascii="宋体" w:eastAsia="宋体" w:hAnsi="宋体" w:cs="宋体"/>
          <w:color w:val="000000"/>
          <w:sz w:val="20"/>
        </w:rPr>
        <w:t>说明：</w:t>
      </w:r>
      <w:r w:rsidRPr="00C45C5C">
        <w:rPr>
          <w:rFonts w:ascii="宋体" w:eastAsia="宋体" w:hAnsi="宋体" w:cs="宋体"/>
          <w:color w:val="000000"/>
          <w:sz w:val="20"/>
        </w:rPr>
        <w:t xml:space="preserve">1978 </w:t>
      </w:r>
      <w:r w:rsidRPr="00C45C5C">
        <w:rPr>
          <w:rFonts w:ascii="宋体" w:eastAsia="宋体" w:hAnsi="宋体" w:cs="宋体"/>
          <w:color w:val="000000"/>
          <w:sz w:val="20"/>
        </w:rPr>
        <w:t>年后的时间截止到</w:t>
      </w:r>
      <w:r w:rsidRPr="00C45C5C">
        <w:rPr>
          <w:rFonts w:ascii="宋体" w:eastAsia="宋体" w:hAnsi="宋体" w:cs="宋体"/>
          <w:color w:val="000000"/>
          <w:sz w:val="20"/>
        </w:rPr>
        <w:t>1993</w:t>
      </w:r>
      <w:r w:rsidRPr="00C45C5C">
        <w:rPr>
          <w:rFonts w:ascii="宋体" w:eastAsia="宋体" w:hAnsi="宋体" w:cs="宋体"/>
          <w:color w:val="000000"/>
          <w:sz w:val="20"/>
        </w:rPr>
        <w:t>年，供职洲别统计是按照只要大使在此洲出任大使而计算，重复在某一个大洲出任大使两次或者以上按照一次统计。</w:t>
      </w:r>
    </w:p>
    <w:p w:rsidR="00680B21" w:rsidRPr="00C45C5C" w14:paraId="5D81D446" w14:textId="77777777">
      <w:pPr>
        <w:wordWrap w:val="0"/>
        <w:spacing w:line="300" w:lineRule="atLeast"/>
        <w:ind w:left="1540"/>
        <w:textAlignment w:val="baseline"/>
      </w:pPr>
      <w:r w:rsidRPr="00C45C5C">
        <w:rPr>
          <w:rFonts w:ascii="宋体" w:eastAsia="宋体" w:hAnsi="宋体" w:cs="宋体"/>
          <w:color w:val="000000"/>
        </w:rPr>
        <w:t>—</w:t>
      </w:r>
      <w:r w:rsidRPr="00C45C5C">
        <w:rPr>
          <w:rFonts w:ascii="宋体" w:eastAsia="宋体" w:hAnsi="宋体" w:cs="宋体"/>
          <w:color w:val="000000"/>
        </w:rPr>
        <w:t>摘编自刘袁力《简析新中国大使构成</w:t>
      </w:r>
      <w:r w:rsidRPr="00C45C5C">
        <w:rPr>
          <w:rFonts w:ascii="宋体" w:eastAsia="宋体" w:hAnsi="宋体" w:cs="宋体"/>
          <w:color w:val="000000"/>
        </w:rPr>
        <w:t>(1949——1993)</w:t>
      </w:r>
      <w:r w:rsidRPr="00C45C5C">
        <w:rPr>
          <w:rFonts w:ascii="宋体" w:eastAsia="宋体" w:hAnsi="宋体" w:cs="宋体"/>
          <w:color w:val="000000"/>
        </w:rPr>
        <w:t>和外交官选拔标准》</w:t>
      </w:r>
    </w:p>
    <w:p w:rsidR="00680B21" w:rsidRPr="00C45C5C" w14:paraId="58B96528" w14:textId="77777777">
      <w:pPr>
        <w:wordWrap w:val="0"/>
        <w:spacing w:line="400" w:lineRule="atLeast"/>
        <w:textAlignment w:val="baseline"/>
        <w:rPr>
          <w:sz w:val="20"/>
        </w:rPr>
      </w:pPr>
      <w:r w:rsidRPr="00C45C5C">
        <w:rPr>
          <w:rFonts w:ascii="宋体" w:eastAsia="宋体" w:hAnsi="宋体" w:cs="宋体"/>
          <w:color w:val="000000"/>
          <w:sz w:val="20"/>
        </w:rPr>
        <w:t>(1)</w:t>
      </w:r>
      <w:r w:rsidRPr="00C45C5C">
        <w:rPr>
          <w:rFonts w:ascii="宋体" w:eastAsia="宋体" w:hAnsi="宋体" w:cs="宋体"/>
          <w:color w:val="000000"/>
          <w:sz w:val="20"/>
        </w:rPr>
        <w:t>根据材料，指出</w:t>
      </w:r>
      <w:r w:rsidRPr="00C45C5C">
        <w:rPr>
          <w:rFonts w:ascii="宋体" w:eastAsia="宋体" w:hAnsi="宋体" w:cs="宋体"/>
          <w:color w:val="000000"/>
          <w:sz w:val="20"/>
        </w:rPr>
        <w:t>1978</w:t>
      </w:r>
      <w:r w:rsidRPr="00C45C5C">
        <w:rPr>
          <w:rFonts w:ascii="宋体" w:eastAsia="宋体" w:hAnsi="宋体" w:cs="宋体"/>
          <w:color w:val="000000"/>
          <w:sz w:val="20"/>
        </w:rPr>
        <w:t>年前后中国驻外大使学历与供职洲别的变化。</w:t>
      </w:r>
      <w:r w:rsidRPr="00C45C5C">
        <w:rPr>
          <w:rFonts w:ascii="宋体" w:eastAsia="宋体" w:hAnsi="宋体" w:cs="宋体"/>
          <w:color w:val="000000"/>
          <w:sz w:val="20"/>
        </w:rPr>
        <w:t>(4</w:t>
      </w:r>
      <w:r w:rsidRPr="00C45C5C">
        <w:rPr>
          <w:rFonts w:ascii="宋体" w:eastAsia="宋体" w:hAnsi="宋体" w:cs="宋体"/>
          <w:color w:val="000000"/>
          <w:sz w:val="20"/>
        </w:rPr>
        <w:t>分</w:t>
      </w:r>
      <w:r w:rsidRPr="00C45C5C">
        <w:rPr>
          <w:rFonts w:ascii="宋体" w:eastAsia="宋体" w:hAnsi="宋体" w:cs="宋体"/>
          <w:color w:val="000000"/>
          <w:sz w:val="20"/>
        </w:rPr>
        <w:t>)</w:t>
      </w:r>
    </w:p>
    <w:p w:rsidR="00680B21" w:rsidRPr="00C45C5C" w14:paraId="5B6AA6AA" w14:textId="77777777">
      <w:pPr>
        <w:wordWrap w:val="0"/>
        <w:spacing w:line="400" w:lineRule="exact"/>
        <w:textAlignment w:val="baseline"/>
        <w:rPr>
          <w:sz w:val="20"/>
        </w:rPr>
      </w:pPr>
    </w:p>
    <w:p w:rsidR="00680B21" w:rsidRPr="00C45C5C" w14:paraId="2588C09E" w14:textId="77777777">
      <w:pPr>
        <w:wordWrap w:val="0"/>
        <w:spacing w:line="400" w:lineRule="exact"/>
        <w:textAlignment w:val="baseline"/>
        <w:rPr>
          <w:sz w:val="20"/>
        </w:rPr>
      </w:pPr>
    </w:p>
    <w:p w:rsidR="00680B21" w:rsidRPr="00C45C5C" w14:paraId="0A5246B7" w14:textId="77777777">
      <w:pPr>
        <w:wordWrap w:val="0"/>
        <w:spacing w:line="400" w:lineRule="exact"/>
        <w:textAlignment w:val="baseline"/>
        <w:rPr>
          <w:sz w:val="20"/>
        </w:rPr>
      </w:pPr>
    </w:p>
    <w:p w:rsidR="00680B21" w:rsidRPr="00C45C5C" w14:paraId="116FA1BE" w14:textId="77777777">
      <w:pPr>
        <w:wordWrap w:val="0"/>
        <w:spacing w:line="400" w:lineRule="exact"/>
        <w:textAlignment w:val="baseline"/>
        <w:rPr>
          <w:sz w:val="20"/>
        </w:rPr>
      </w:pPr>
    </w:p>
    <w:p w:rsidR="00680B21" w:rsidRPr="00C45C5C" w14:paraId="029C9F8A" w14:textId="77777777">
      <w:pPr>
        <w:wordWrap w:val="0"/>
        <w:spacing w:line="400" w:lineRule="exact"/>
        <w:textAlignment w:val="baseline"/>
        <w:rPr>
          <w:sz w:val="20"/>
        </w:rPr>
      </w:pPr>
    </w:p>
    <w:p w:rsidR="00680B21" w:rsidRPr="00C45C5C" w14:paraId="4DA1165F" w14:textId="77777777">
      <w:pPr>
        <w:wordWrap w:val="0"/>
        <w:spacing w:line="400" w:lineRule="exact"/>
        <w:textAlignment w:val="baseline"/>
        <w:rPr>
          <w:sz w:val="20"/>
        </w:rPr>
      </w:pPr>
    </w:p>
    <w:p w:rsidR="00680B21" w:rsidRPr="00C45C5C" w14:paraId="37E41EEB" w14:textId="77777777">
      <w:pPr>
        <w:wordWrap w:val="0"/>
        <w:spacing w:line="400" w:lineRule="exact"/>
        <w:textAlignment w:val="baseline"/>
        <w:rPr>
          <w:sz w:val="20"/>
        </w:rPr>
      </w:pPr>
    </w:p>
    <w:p w:rsidR="00680B21" w:rsidRPr="00C45C5C" w14:paraId="4582F723" w14:textId="77777777">
      <w:pPr>
        <w:wordWrap w:val="0"/>
        <w:spacing w:line="400" w:lineRule="exact"/>
        <w:textAlignment w:val="baseline"/>
        <w:rPr>
          <w:sz w:val="20"/>
        </w:rPr>
      </w:pPr>
    </w:p>
    <w:p w:rsidR="00680B21" w:rsidRPr="00C45C5C" w14:paraId="4C4FC46B" w14:textId="77777777">
      <w:pPr>
        <w:wordWrap w:val="0"/>
        <w:spacing w:line="400" w:lineRule="exact"/>
        <w:textAlignment w:val="baseline"/>
        <w:rPr>
          <w:sz w:val="20"/>
        </w:rPr>
      </w:pPr>
    </w:p>
    <w:p w:rsidR="00680B21" w:rsidRPr="00C45C5C" w14:paraId="2B2F1A62" w14:textId="77777777">
      <w:pPr>
        <w:wordWrap w:val="0"/>
        <w:spacing w:line="400" w:lineRule="atLeast"/>
        <w:textAlignment w:val="baseline"/>
        <w:rPr>
          <w:sz w:val="20"/>
        </w:rPr>
      </w:pPr>
      <w:r w:rsidRPr="00C45C5C">
        <w:rPr>
          <w:rFonts w:ascii="宋体" w:eastAsia="宋体" w:hAnsi="宋体" w:cs="宋体"/>
          <w:color w:val="000000"/>
          <w:sz w:val="20"/>
        </w:rPr>
        <w:t>(2)</w:t>
      </w:r>
      <w:r w:rsidRPr="00C45C5C">
        <w:rPr>
          <w:rFonts w:ascii="宋体" w:eastAsia="宋体" w:hAnsi="宋体" w:cs="宋体"/>
          <w:color w:val="000000"/>
          <w:sz w:val="20"/>
        </w:rPr>
        <w:t>根据材料并结合所学知识，简析上述变化的原因。</w:t>
      </w:r>
      <w:r w:rsidRPr="00C45C5C">
        <w:rPr>
          <w:rFonts w:ascii="宋体" w:eastAsia="宋体" w:hAnsi="宋体" w:cs="宋体"/>
          <w:color w:val="000000"/>
          <w:sz w:val="20"/>
        </w:rPr>
        <w:t>(8</w:t>
      </w:r>
      <w:r w:rsidRPr="00C45C5C">
        <w:rPr>
          <w:rFonts w:ascii="宋体" w:eastAsia="宋体" w:hAnsi="宋体" w:cs="宋体"/>
          <w:color w:val="000000"/>
          <w:sz w:val="20"/>
        </w:rPr>
        <w:t>分</w:t>
      </w:r>
      <w:r w:rsidRPr="00C45C5C">
        <w:rPr>
          <w:rFonts w:ascii="宋体" w:eastAsia="宋体" w:hAnsi="宋体" w:cs="宋体"/>
          <w:color w:val="000000"/>
          <w:sz w:val="20"/>
        </w:rPr>
        <w:t>)</w:t>
      </w:r>
    </w:p>
    <w:sectPr>
      <w:pgSz w:w="11900" w:h="16820"/>
      <w:pgMar w:top="1420" w:right="1780" w:bottom="1420" w:left="1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B21"/>
    <w:rsid w:val="004151FC"/>
    <w:rsid w:val="00680B21"/>
    <w:rsid w:val="00C02FC6"/>
    <w:rsid w:val="00C45C5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CD6046B"/>
  <w15:docId w15:val="{4443204E-F08D-4427-94EE-86520A7B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