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宋体" w:hAnsi="宋体" w:eastAsia="宋体" w:cs="宋体"/>
        </w:rPr>
      </w:pPr>
      <w:r>
        <w:rPr>
          <w:rFonts w:hint="eastAsia" w:ascii="宋体" w:hAnsi="宋体" w:cs="宋体"/>
          <w:lang w:eastAsia="zh-CN"/>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11785600</wp:posOffset>
            </wp:positionV>
            <wp:extent cx="431800" cy="317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31800" cy="317500"/>
                    </a:xfrm>
                    <a:prstGeom prst="rect">
                      <a:avLst/>
                    </a:prstGeom>
                  </pic:spPr>
                </pic:pic>
              </a:graphicData>
            </a:graphic>
          </wp:anchor>
        </w:drawing>
      </w:r>
      <w:r>
        <w:rPr>
          <w:rFonts w:hint="eastAsia" w:ascii="宋体" w:hAnsi="宋体" w:cs="宋体"/>
          <w:lang w:eastAsia="zh-CN"/>
        </w:rPr>
        <w:t>（</w:t>
      </w:r>
      <w:r>
        <w:rPr>
          <w:rFonts w:hint="eastAsia" w:ascii="宋体" w:hAnsi="宋体" w:eastAsia="宋体" w:cs="宋体"/>
        </w:rPr>
        <w:t>在此卷上答题无效</w:t>
      </w:r>
      <w:r>
        <w:rPr>
          <w:rFonts w:hint="eastAsia" w:ascii="宋体" w:hAnsi="宋体" w:cs="宋体"/>
          <w:lang w:eastAsia="zh-CN"/>
        </w:rPr>
        <w:t>）</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政</w:t>
      </w:r>
      <w:r>
        <w:rPr>
          <w:rFonts w:hint="eastAsia" w:ascii="宋体" w:hAnsi="宋体" w:cs="宋体"/>
          <w:b/>
          <w:bCs/>
          <w:sz w:val="32"/>
          <w:szCs w:val="40"/>
          <w:lang w:val="en-US" w:eastAsia="zh-CN"/>
        </w:rPr>
        <w:t xml:space="preserve"> </w:t>
      </w:r>
      <w:r>
        <w:rPr>
          <w:rFonts w:hint="eastAsia" w:ascii="宋体" w:hAnsi="宋体" w:eastAsia="宋体" w:cs="宋体"/>
          <w:b/>
          <w:bCs/>
          <w:sz w:val="32"/>
          <w:szCs w:val="40"/>
        </w:rPr>
        <w:t>治</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考生注意：</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1.本试卷分选择题和非选择题两部分。满分100分，考试时间75分钟。</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2.答题前，考生务必用直径0.5毫米黑色墨水签字笔将密封线内项目填写清楚。</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4.本卷命题范围：全部高考内容。</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一、选择题：本题共16小题，每小题3分，共48分。在每小题给出的四个选项中，只有一项是符合题目要求的。</w:t>
      </w:r>
    </w:p>
    <w:p>
      <w:pPr>
        <w:spacing w:line="288" w:lineRule="auto"/>
        <w:jc w:val="left"/>
        <w:rPr>
          <w:rFonts w:hint="eastAsia" w:ascii="宋体" w:hAnsi="宋体" w:eastAsia="宋体" w:cs="宋体"/>
        </w:rPr>
      </w:pPr>
      <w:r>
        <w:rPr>
          <w:rFonts w:hint="eastAsia" w:ascii="宋体" w:hAnsi="宋体" w:eastAsia="宋体" w:cs="宋体"/>
        </w:rPr>
        <w:t>1.恩格斯指出：“社会阶级的消灭是以生产高度发展的阶段为前提的，在这个阶段上，某一特殊的社会阶级对生产资料和产品的占有，从而对政治统治、教育垄断和精神领导的占有，不仅成为多余的，而且成为经济、政治和精神发展的障碍。”这说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①统治阶级由被统治阶级取代是历史发展的趋势</w:t>
      </w:r>
    </w:p>
    <w:p>
      <w:pPr>
        <w:spacing w:line="288" w:lineRule="auto"/>
        <w:jc w:val="left"/>
        <w:rPr>
          <w:rFonts w:hint="eastAsia" w:ascii="宋体" w:hAnsi="宋体" w:eastAsia="宋体" w:cs="宋体"/>
        </w:rPr>
      </w:pPr>
      <w:r>
        <w:rPr>
          <w:rFonts w:hint="eastAsia" w:ascii="宋体" w:hAnsi="宋体" w:eastAsia="宋体" w:cs="宋体"/>
        </w:rPr>
        <w:t>②社会的发展进步和时代变迁由生产力发展决定</w:t>
      </w:r>
    </w:p>
    <w:p>
      <w:pPr>
        <w:spacing w:line="288" w:lineRule="auto"/>
        <w:jc w:val="left"/>
        <w:rPr>
          <w:rFonts w:hint="eastAsia" w:ascii="宋体" w:hAnsi="宋体" w:eastAsia="宋体" w:cs="宋体"/>
        </w:rPr>
      </w:pPr>
      <w:r>
        <w:rPr>
          <w:rFonts w:hint="eastAsia" w:ascii="宋体" w:hAnsi="宋体" w:eastAsia="宋体" w:cs="宋体"/>
        </w:rPr>
        <w:t>③生产力发展无法自己突破落后生产关系的阻碍</w:t>
      </w:r>
    </w:p>
    <w:p>
      <w:pPr>
        <w:spacing w:line="288" w:lineRule="auto"/>
        <w:jc w:val="left"/>
        <w:rPr>
          <w:rFonts w:hint="eastAsia" w:ascii="宋体" w:hAnsi="宋体" w:eastAsia="宋体" w:cs="宋体"/>
        </w:rPr>
      </w:pPr>
      <w:r>
        <w:rPr>
          <w:rFonts w:hint="eastAsia" w:ascii="宋体" w:hAnsi="宋体" w:eastAsia="宋体" w:cs="宋体"/>
        </w:rPr>
        <w:t>④阶级现象终将因社会生产力的充分发展而消失</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2.以党的十一届三中全会为标志，我们党领导人民进行社会主义建设有改革开放前和改革开放后两个历史时期。这两个历史时期虽然如同经历不同的航程，但实现民族复兴的航向一如既往，社会主义建设的探索从未中断，中国共产党掌舵领航始终不变。对此，下列认识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①中国特色社会主义是在改革开放历史新时期开创的</w:t>
      </w:r>
    </w:p>
    <w:p>
      <w:pPr>
        <w:spacing w:line="288" w:lineRule="auto"/>
        <w:jc w:val="left"/>
        <w:rPr>
          <w:rFonts w:hint="eastAsia" w:ascii="宋体" w:hAnsi="宋体" w:eastAsia="宋体" w:cs="宋体"/>
        </w:rPr>
      </w:pPr>
      <w:r>
        <w:rPr>
          <w:rFonts w:hint="eastAsia" w:ascii="宋体" w:hAnsi="宋体" w:eastAsia="宋体" w:cs="宋体"/>
        </w:rPr>
        <w:t>②改革开放前出现的失误改变了中国社会发展的根本方向</w:t>
      </w:r>
    </w:p>
    <w:p>
      <w:pPr>
        <w:spacing w:line="288" w:lineRule="auto"/>
        <w:jc w:val="left"/>
        <w:rPr>
          <w:rFonts w:hint="eastAsia" w:ascii="宋体" w:hAnsi="宋体" w:eastAsia="宋体" w:cs="宋体"/>
        </w:rPr>
      </w:pPr>
      <w:r>
        <w:rPr>
          <w:rFonts w:hint="eastAsia" w:ascii="宋体" w:hAnsi="宋体" w:eastAsia="宋体" w:cs="宋体"/>
        </w:rPr>
        <w:t>③不能用改革开放后的历史时期否定改革开放前的历史时期</w:t>
      </w:r>
    </w:p>
    <w:p>
      <w:pPr>
        <w:spacing w:line="288" w:lineRule="auto"/>
        <w:jc w:val="left"/>
        <w:rPr>
          <w:rFonts w:hint="eastAsia" w:ascii="宋体" w:hAnsi="宋体" w:eastAsia="宋体" w:cs="宋体"/>
        </w:rPr>
      </w:pPr>
      <w:r>
        <w:rPr>
          <w:rFonts w:hint="eastAsia" w:ascii="宋体" w:hAnsi="宋体" w:eastAsia="宋体" w:cs="宋体"/>
        </w:rPr>
        <w:t>④改革开放实现了社会主义由理论到实践的伟大飞跃</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3.中国式现代化是从中国自己的土地上生长出来的。我们仅用了几十年的时间，就要走完西方发达国家几百年经历的路程，从“现代化的迟到国”成为“世界现代化的增长极”，成功创造了中国式现代化这一人类文明新形态，让中华文明再次站到人类文明进步的前沿。中国式现代化创造了人类文明新形态，是因为其</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①是实现民族复兴、建设更加美好世界的唯一正确路径</w:t>
      </w:r>
    </w:p>
    <w:p>
      <w:pPr>
        <w:spacing w:line="288" w:lineRule="auto"/>
        <w:jc w:val="left"/>
        <w:rPr>
          <w:rFonts w:hint="eastAsia" w:ascii="宋体" w:hAnsi="宋体" w:eastAsia="宋体" w:cs="宋体"/>
        </w:rPr>
      </w:pPr>
      <w:r>
        <w:rPr>
          <w:rFonts w:hint="eastAsia" w:ascii="宋体" w:hAnsi="宋体" w:eastAsia="宋体" w:cs="宋体"/>
        </w:rPr>
        <w:t>②借鉴吸收一切人类优秀文明成果，代表人类文明进步的发展方向</w:t>
      </w:r>
    </w:p>
    <w:p>
      <w:pPr>
        <w:spacing w:line="288" w:lineRule="auto"/>
        <w:jc w:val="left"/>
        <w:rPr>
          <w:rFonts w:hint="eastAsia" w:ascii="宋体" w:hAnsi="宋体" w:eastAsia="宋体" w:cs="宋体"/>
        </w:rPr>
      </w:pPr>
      <w:r>
        <w:rPr>
          <w:rFonts w:hint="eastAsia" w:ascii="宋体" w:hAnsi="宋体" w:eastAsia="宋体" w:cs="宋体"/>
        </w:rPr>
        <w:t>③展现了现代化的另一幅图景，拓展了发展中国家走向现代化的路径选择</w:t>
      </w:r>
    </w:p>
    <w:p>
      <w:pPr>
        <w:spacing w:line="288" w:lineRule="auto"/>
        <w:jc w:val="left"/>
        <w:rPr>
          <w:rFonts w:hint="eastAsia" w:ascii="宋体" w:hAnsi="宋体" w:eastAsia="宋体" w:cs="宋体"/>
        </w:rPr>
      </w:pPr>
      <w:r>
        <w:rPr>
          <w:rFonts w:hint="eastAsia" w:ascii="宋体" w:hAnsi="宋体" w:eastAsia="宋体" w:cs="宋体"/>
        </w:rPr>
        <w:t>④坚持物质文明、政治文明、精神文明、生态文明优先发展</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4.新增抵押补充贷款，下调支农支小再贷款、再贴现利率（亦称“重贴现率”）0.25个百分点</w:t>
      </w:r>
      <w:r>
        <w:rPr>
          <w:rFonts w:hint="eastAsia" w:ascii="宋体" w:hAnsi="宋体" w:cs="宋体"/>
          <w:lang w:eastAsia="zh-CN"/>
        </w:rPr>
        <w:t>……</w:t>
      </w:r>
      <w:r>
        <w:rPr>
          <w:rFonts w:hint="eastAsia" w:ascii="宋体" w:hAnsi="宋体" w:eastAsia="宋体" w:cs="宋体"/>
        </w:rPr>
        <w:t>近年来，面对严峻复杂的经济发展环境，我国结构性货币政策工具持续加大对实体经济重点领域、薄弱环节的资金支持，在推动经济稳定向好方面发挥了重要作用。以下对结构性货币政策工具发挥作用的传导路径分析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①新增抵押补充贷款额度用于城中村改造→满足房企合理融资需求→缓解市场下行压力</w:t>
      </w:r>
    </w:p>
    <w:p>
      <w:pPr>
        <w:spacing w:line="288" w:lineRule="auto"/>
        <w:jc w:val="left"/>
        <w:rPr>
          <w:rFonts w:hint="eastAsia" w:ascii="宋体" w:hAnsi="宋体" w:eastAsia="宋体" w:cs="宋体"/>
        </w:rPr>
      </w:pPr>
      <w:r>
        <w:rPr>
          <w:rFonts w:hint="eastAsia" w:ascii="宋体" w:hAnsi="宋体" w:eastAsia="宋体" w:cs="宋体"/>
        </w:rPr>
        <w:t>②下调支农支小再贷款→拓宽跨境农产品外贸企业股权融资渠道→推动高水平对外开放</w:t>
      </w:r>
    </w:p>
    <w:p>
      <w:pPr>
        <w:spacing w:line="288" w:lineRule="auto"/>
        <w:jc w:val="left"/>
        <w:rPr>
          <w:rFonts w:hint="eastAsia" w:ascii="宋体" w:hAnsi="宋体" w:eastAsia="宋体" w:cs="宋体"/>
        </w:rPr>
      </w:pPr>
      <w:r>
        <w:rPr>
          <w:rFonts w:hint="eastAsia" w:ascii="宋体" w:hAnsi="宋体" w:eastAsia="宋体" w:cs="宋体"/>
        </w:rPr>
        <w:t>③落实研发费用税前加计扣除政策→确保企业享受科技创新政策优惠→提升科技创新能力</w:t>
      </w:r>
    </w:p>
    <w:p>
      <w:pPr>
        <w:spacing w:line="288" w:lineRule="auto"/>
        <w:jc w:val="left"/>
        <w:rPr>
          <w:rFonts w:hint="eastAsia" w:ascii="宋体" w:hAnsi="宋体" w:eastAsia="宋体" w:cs="宋体"/>
        </w:rPr>
      </w:pPr>
      <w:r>
        <w:rPr>
          <w:rFonts w:hint="eastAsia" w:ascii="宋体" w:hAnsi="宋体" w:eastAsia="宋体" w:cs="宋体"/>
        </w:rPr>
        <w:t>④再贴现利率0.25个百分点→加大对小微企业的信贷支持力度→助力民营经济发展壮大</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5.1988年至1990年，习近平总书记在福建宁德工作期间提出了“宣传党的路线、方针、政策下基层”“调查研究下基层”“信访接待下基层”“现场办公下基层”的重要工作方法（以下简称“四下基层”）。源起宁德，兴于福建，推向全国，“四下基层”这一我们党密切联系群众的实践创造，35年来不断发扬光大，展现出非凡的实践力量。这一重要工作方法</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①是转变干部作风、密切联系群众的重要法宝</w:t>
      </w:r>
    </w:p>
    <w:p>
      <w:pPr>
        <w:spacing w:line="288" w:lineRule="auto"/>
        <w:jc w:val="left"/>
        <w:rPr>
          <w:rFonts w:hint="eastAsia" w:ascii="宋体" w:hAnsi="宋体" w:eastAsia="宋体" w:cs="宋体"/>
        </w:rPr>
      </w:pPr>
      <w:r>
        <w:rPr>
          <w:rFonts w:hint="eastAsia" w:ascii="宋体" w:hAnsi="宋体" w:eastAsia="宋体" w:cs="宋体"/>
        </w:rPr>
        <w:t>②是锻炼基层干部、提升干部素质的根本途径</w:t>
      </w:r>
    </w:p>
    <w:p>
      <w:pPr>
        <w:spacing w:line="288" w:lineRule="auto"/>
        <w:jc w:val="left"/>
        <w:rPr>
          <w:rFonts w:hint="eastAsia" w:ascii="宋体" w:hAnsi="宋体" w:eastAsia="宋体" w:cs="宋体"/>
        </w:rPr>
      </w:pPr>
      <w:r>
        <w:rPr>
          <w:rFonts w:hint="eastAsia" w:ascii="宋体" w:hAnsi="宋体" w:eastAsia="宋体" w:cs="宋体"/>
        </w:rPr>
        <w:t>③利于推动党的政策主张变为群众的自觉行动</w:t>
      </w:r>
    </w:p>
    <w:p>
      <w:pPr>
        <w:spacing w:line="288" w:lineRule="auto"/>
        <w:jc w:val="left"/>
        <w:rPr>
          <w:rFonts w:hint="eastAsia" w:ascii="宋体" w:hAnsi="宋体" w:eastAsia="宋体" w:cs="宋体"/>
        </w:rPr>
      </w:pPr>
      <w:r>
        <w:rPr>
          <w:rFonts w:hint="eastAsia" w:ascii="宋体" w:hAnsi="宋体" w:eastAsia="宋体" w:cs="宋体"/>
        </w:rPr>
        <w:t>④旨在发挥党员先锋模范作用，提高执政能力</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6.习近平总书记在2024年新年贺词中强调，辛勤劳作的农民，埋头苦干的工人，敢闯敢拼的创业者，保家卫国的子弟兵，各行各业的人们都在挥洒汗水，每一个平凡的人都作出了不平凡的贡献！人民永远是我们战胜一切困难挑战的最大依靠。对此，下列理解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①人民是历史的创造者，是决定党和国家前途命运的根本力量</w:t>
      </w:r>
    </w:p>
    <w:p>
      <w:pPr>
        <w:spacing w:line="288" w:lineRule="auto"/>
        <w:jc w:val="left"/>
        <w:rPr>
          <w:rFonts w:hint="eastAsia" w:ascii="宋体" w:hAnsi="宋体" w:eastAsia="宋体" w:cs="宋体"/>
        </w:rPr>
      </w:pPr>
      <w:r>
        <w:rPr>
          <w:rFonts w:hint="eastAsia" w:ascii="宋体" w:hAnsi="宋体" w:eastAsia="宋体" w:cs="宋体"/>
        </w:rPr>
        <w:t>②任何时候，党都应把人民利益放在第一位，与人民同甘共苦</w:t>
      </w:r>
    </w:p>
    <w:p>
      <w:pPr>
        <w:spacing w:line="288" w:lineRule="auto"/>
        <w:jc w:val="left"/>
        <w:rPr>
          <w:rFonts w:hint="eastAsia" w:ascii="宋体" w:hAnsi="宋体" w:eastAsia="宋体" w:cs="宋体"/>
        </w:rPr>
      </w:pPr>
      <w:r>
        <w:rPr>
          <w:rFonts w:hint="eastAsia" w:ascii="宋体" w:hAnsi="宋体" w:eastAsia="宋体" w:cs="宋体"/>
        </w:rPr>
        <w:t>③我国一切权力属于人民，人民群众的利益诉求都应得到满足</w:t>
      </w:r>
    </w:p>
    <w:p>
      <w:pPr>
        <w:spacing w:line="288" w:lineRule="auto"/>
        <w:jc w:val="left"/>
        <w:rPr>
          <w:rFonts w:hint="eastAsia" w:ascii="宋体" w:hAnsi="宋体" w:eastAsia="宋体" w:cs="宋体"/>
        </w:rPr>
      </w:pPr>
      <w:r>
        <w:rPr>
          <w:rFonts w:hint="eastAsia" w:ascii="宋体" w:hAnsi="宋体" w:eastAsia="宋体" w:cs="宋体"/>
        </w:rPr>
        <w:t>④坚持人民主体地位，切实做到紧紧依靠人民、一切依靠人民</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7.为推动提案工作提质增效，某市人民政协按照“政府所需、群众所盼、政协所能”的工作导向，将提案办理与专题协商有机结合，采取了如下做法。</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spacing w:line="288" w:lineRule="auto"/>
              <w:jc w:val="left"/>
              <w:rPr>
                <w:rFonts w:hint="eastAsia" w:ascii="楷体" w:hAnsi="楷体" w:eastAsia="楷体" w:cs="楷体"/>
              </w:rPr>
            </w:pPr>
            <w:r>
              <w:rPr>
                <w:rFonts w:hint="eastAsia" w:ascii="楷体" w:hAnsi="楷体" w:eastAsia="楷体" w:cs="楷体"/>
              </w:rPr>
              <w:t>◎围绕“懂政协、会协商、善议政”工作要求，结合市政协年度重点协商议题，开展委员履职能力提升培训，对提案业务知识作专题讲解</w:t>
            </w:r>
          </w:p>
          <w:p>
            <w:pPr>
              <w:spacing w:line="288" w:lineRule="auto"/>
              <w:jc w:val="left"/>
              <w:rPr>
                <w:rFonts w:hint="eastAsia" w:ascii="楷体" w:hAnsi="楷体" w:eastAsia="楷体" w:cs="楷体"/>
              </w:rPr>
            </w:pPr>
            <w:r>
              <w:rPr>
                <w:rFonts w:hint="eastAsia" w:ascii="楷体" w:hAnsi="楷体" w:eastAsia="楷体" w:cs="楷体"/>
              </w:rPr>
              <w:t>◎开展办前协商，共同就提案交办进行交流，委员表达出提案的初心和交办建议，承办单位负责同志就如何办好提案，认真听取提案者、提案委的意见。</w:t>
            </w:r>
          </w:p>
          <w:p>
            <w:pPr>
              <w:spacing w:line="288" w:lineRule="auto"/>
              <w:jc w:val="left"/>
              <w:rPr>
                <w:rFonts w:hint="eastAsia" w:ascii="楷体" w:hAnsi="楷体" w:eastAsia="楷体" w:cs="楷体"/>
              </w:rPr>
            </w:pPr>
            <w:r>
              <w:rPr>
                <w:rFonts w:hint="eastAsia" w:ascii="楷体" w:hAnsi="楷体" w:eastAsia="楷体" w:cs="楷体"/>
              </w:rPr>
              <w:t>◎重点提案督办协商，主席带头开展提案调研、视察、督办协商活动，广大委员积极参与提案督办工作，形成了“办好一件提案，带动一片工作”的生动局面。</w:t>
            </w:r>
          </w:p>
          <w:p>
            <w:pPr>
              <w:spacing w:line="288" w:lineRule="auto"/>
              <w:jc w:val="left"/>
              <w:rPr>
                <w:rFonts w:hint="eastAsia" w:ascii="宋体" w:hAnsi="宋体" w:eastAsia="宋体" w:cs="宋体"/>
                <w:vertAlign w:val="baseline"/>
              </w:rPr>
            </w:pPr>
            <w:r>
              <w:rPr>
                <w:rFonts w:hint="eastAsia" w:ascii="楷体" w:hAnsi="楷体" w:eastAsia="楷体" w:cs="楷体"/>
              </w:rPr>
              <w:t>◎开展提案办理“回头看”，围绕群众关心的教育、医疗和养老等主题，走访提案承办单位，并召开委员见面会，提、办、督三方“面对面”交流协商。</w:t>
            </w:r>
          </w:p>
        </w:tc>
      </w:tr>
    </w:tbl>
    <w:p>
      <w:pPr>
        <w:spacing w:line="288" w:lineRule="auto"/>
        <w:jc w:val="left"/>
        <w:rPr>
          <w:rFonts w:hint="eastAsia" w:ascii="宋体" w:hAnsi="宋体" w:eastAsia="宋体" w:cs="宋体"/>
        </w:rPr>
      </w:pPr>
      <w:r>
        <w:rPr>
          <w:rFonts w:hint="eastAsia" w:ascii="宋体" w:hAnsi="宋体" w:eastAsia="宋体" w:cs="宋体"/>
        </w:rPr>
        <w:t>对于上述做法，下列理解正确的是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①科学提出提案是政协委员行使国家权力的重要职责</w:t>
      </w:r>
    </w:p>
    <w:p>
      <w:pPr>
        <w:spacing w:line="288" w:lineRule="auto"/>
        <w:jc w:val="left"/>
        <w:rPr>
          <w:rFonts w:hint="eastAsia" w:ascii="宋体" w:hAnsi="宋体" w:eastAsia="宋体" w:cs="宋体"/>
        </w:rPr>
      </w:pPr>
      <w:r>
        <w:rPr>
          <w:rFonts w:hint="eastAsia" w:ascii="宋体" w:hAnsi="宋体" w:eastAsia="宋体" w:cs="宋体"/>
        </w:rPr>
        <w:t>②将协商贯穿于提案工作全过程可以更好发挥凝聚共识作用</w:t>
      </w:r>
    </w:p>
    <w:p>
      <w:pPr>
        <w:spacing w:line="288" w:lineRule="auto"/>
        <w:jc w:val="left"/>
        <w:rPr>
          <w:rFonts w:hint="eastAsia" w:ascii="宋体" w:hAnsi="宋体" w:eastAsia="宋体" w:cs="宋体"/>
        </w:rPr>
      </w:pPr>
      <w:r>
        <w:rPr>
          <w:rFonts w:hint="eastAsia" w:ascii="宋体" w:hAnsi="宋体" w:eastAsia="宋体" w:cs="宋体"/>
        </w:rPr>
        <w:t>③专题调研是人民政协切实履行民主监督职能的实现形式</w:t>
      </w:r>
    </w:p>
    <w:p>
      <w:pPr>
        <w:spacing w:line="288" w:lineRule="auto"/>
        <w:jc w:val="left"/>
        <w:rPr>
          <w:rFonts w:hint="eastAsia" w:ascii="宋体" w:hAnsi="宋体" w:eastAsia="宋体" w:cs="宋体"/>
        </w:rPr>
      </w:pPr>
      <w:r>
        <w:rPr>
          <w:rFonts w:hint="eastAsia" w:ascii="宋体" w:hAnsi="宋体" w:eastAsia="宋体" w:cs="宋体"/>
        </w:rPr>
        <w:t>④“面对面”交流协商有助于发挥社会主义协商民主的优势</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8.2024年2月，首都医科大学宣武医院等研发团队宣布，国产脑机接口技术取得新突破。因车祸四肢瘫痪14年的参试患者，借由脑机接口“解码”意识，戴上与大脑相连的气动手套后活动自如，凭借意念成功实现“举杯喝水”。用“意念”喝水的实现反映了</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①人类认识发展的根本动力是社会实践</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②人脑结构复杂组织严密是产生意识的基础</w:t>
      </w:r>
    </w:p>
    <w:p>
      <w:pPr>
        <w:spacing w:line="288" w:lineRule="auto"/>
        <w:jc w:val="left"/>
        <w:rPr>
          <w:rFonts w:hint="eastAsia" w:ascii="宋体" w:hAnsi="宋体" w:eastAsia="宋体" w:cs="宋体"/>
        </w:rPr>
      </w:pPr>
      <w:r>
        <w:rPr>
          <w:rFonts w:hint="eastAsia" w:ascii="宋体" w:hAnsi="宋体" w:eastAsia="宋体" w:cs="宋体"/>
        </w:rPr>
        <w:t>③正确发挥主观能动性能够突破规律的制约</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④人们可以根据实践需要建立新的联系</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9.冬季从闲到忙，体现生产生活方式的变化，也折射思想观念之变。以往，在“半年冬天半年夏”的东北大地，打麻将、唠嗑等“猫冬”方式较为常见。如今，许多群众不仅精神上不“猫冬”，行动也更积极。农民合作社积极发展冬季大棚种菜、采摘等产业；农村文化广场、文化馆等设施日渐完善，更有吸引力；种植大户通过微信群，学习探讨新知识新技术··从“躲雪猫冬”到“借雪生金”的变化说明了</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①价值观对人们认识和改造世界具有导向作用</w:t>
      </w:r>
    </w:p>
    <w:p>
      <w:pPr>
        <w:spacing w:line="288" w:lineRule="auto"/>
        <w:jc w:val="left"/>
        <w:rPr>
          <w:rFonts w:hint="eastAsia" w:ascii="宋体" w:hAnsi="宋体" w:eastAsia="宋体" w:cs="宋体"/>
        </w:rPr>
      </w:pPr>
      <w:r>
        <w:rPr>
          <w:rFonts w:hint="eastAsia" w:ascii="宋体" w:hAnsi="宋体" w:eastAsia="宋体" w:cs="宋体"/>
        </w:rPr>
        <w:t>②社会存在决定着社会意识的内容和变化发展</w:t>
      </w:r>
    </w:p>
    <w:p>
      <w:pPr>
        <w:spacing w:line="288" w:lineRule="auto"/>
        <w:jc w:val="left"/>
        <w:rPr>
          <w:rFonts w:hint="eastAsia" w:ascii="宋体" w:hAnsi="宋体" w:eastAsia="宋体" w:cs="宋体"/>
        </w:rPr>
      </w:pPr>
      <w:r>
        <w:rPr>
          <w:rFonts w:hint="eastAsia" w:ascii="宋体" w:hAnsi="宋体" w:eastAsia="宋体" w:cs="宋体"/>
        </w:rPr>
        <w:t>③与社会存在同步变化的社会意识才是正确的</w:t>
      </w:r>
    </w:p>
    <w:p>
      <w:pPr>
        <w:spacing w:line="288" w:lineRule="auto"/>
        <w:jc w:val="left"/>
        <w:rPr>
          <w:rFonts w:hint="eastAsia" w:ascii="宋体" w:hAnsi="宋体" w:eastAsia="宋体" w:cs="宋体"/>
        </w:rPr>
      </w:pPr>
      <w:r>
        <w:rPr>
          <w:rFonts w:hint="eastAsia" w:ascii="宋体" w:hAnsi="宋体" w:eastAsia="宋体" w:cs="宋体"/>
        </w:rPr>
        <w:t>④价值判断是人们在价值选择的基础上作出的</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10.“中国有礼仪之大，故称夏；有服章之美，谓之华。”马面裙原来与马无关，而是因上身后与古代城墙外侧名为“马面”的防御结构相似而得名；蝴蝶扣、梅花扣、寿形扣，取其形，延其意，小小的盘扣也有这么多意蕴；唐制的雍容华贵、宋制的清雅含蓄、明制的端庄大气，折射不同时代气象</w:t>
      </w:r>
      <w:r>
        <w:rPr>
          <w:rFonts w:hint="eastAsia" w:ascii="宋体" w:hAnsi="宋体" w:cs="宋体"/>
          <w:lang w:eastAsia="zh-CN"/>
        </w:rPr>
        <w:t>……</w:t>
      </w:r>
      <w:r>
        <w:rPr>
          <w:rFonts w:hint="eastAsia" w:ascii="宋体" w:hAnsi="宋体" w:eastAsia="宋体" w:cs="宋体"/>
        </w:rPr>
        <w:t>“新中式”的流行，就像是一扇窗，为人们开辟了解传统文化的新渠道。由此可见</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①文化创意产业正日益成为我国经济发展新的增长点</w:t>
      </w:r>
    </w:p>
    <w:p>
      <w:pPr>
        <w:spacing w:line="288" w:lineRule="auto"/>
        <w:jc w:val="left"/>
        <w:rPr>
          <w:rFonts w:hint="eastAsia" w:ascii="宋体" w:hAnsi="宋体" w:eastAsia="宋体" w:cs="宋体"/>
        </w:rPr>
      </w:pPr>
      <w:r>
        <w:rPr>
          <w:rFonts w:hint="eastAsia" w:ascii="宋体" w:hAnsi="宋体" w:eastAsia="宋体" w:cs="宋体"/>
        </w:rPr>
        <w:t>②人民的生活是“新中式”取之不尽、用之不竭的创造源泉</w:t>
      </w:r>
    </w:p>
    <w:p>
      <w:pPr>
        <w:spacing w:line="288" w:lineRule="auto"/>
        <w:jc w:val="left"/>
        <w:rPr>
          <w:rFonts w:hint="eastAsia" w:ascii="宋体" w:hAnsi="宋体" w:eastAsia="宋体" w:cs="宋体"/>
        </w:rPr>
      </w:pPr>
      <w:r>
        <w:rPr>
          <w:rFonts w:hint="eastAsia" w:ascii="宋体" w:hAnsi="宋体" w:eastAsia="宋体" w:cs="宋体"/>
        </w:rPr>
        <w:t>③对传统文化进行现代表达可以满足人们个性化的消费需求</w:t>
      </w:r>
    </w:p>
    <w:p>
      <w:pPr>
        <w:spacing w:line="288" w:lineRule="auto"/>
        <w:jc w:val="left"/>
        <w:rPr>
          <w:rFonts w:hint="eastAsia" w:ascii="宋体" w:hAnsi="宋体" w:eastAsia="宋体" w:cs="宋体"/>
        </w:rPr>
      </w:pPr>
      <w:r>
        <w:rPr>
          <w:rFonts w:hint="eastAsia" w:ascii="宋体" w:hAnsi="宋体" w:eastAsia="宋体" w:cs="宋体"/>
        </w:rPr>
        <w:t>④确保中国特色社会主义文化发展方向必须引入传统文化元素</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②④</w:t>
      </w:r>
    </w:p>
    <w:p>
      <w:pPr>
        <w:spacing w:line="288" w:lineRule="auto"/>
        <w:jc w:val="left"/>
        <w:rPr>
          <w:rFonts w:hint="eastAsia" w:ascii="宋体" w:hAnsi="宋体" w:eastAsia="宋体" w:cs="宋体"/>
        </w:rPr>
      </w:pPr>
      <w:r>
        <w:rPr>
          <w:rFonts w:hint="eastAsia" w:ascii="宋体" w:hAnsi="宋体" w:eastAsia="宋体" w:cs="宋体"/>
        </w:rPr>
        <w:t>11.“中国必须有自己特色的大国外交。”党的十八大以来，习近平总书记对外交工作始终高度重视，倾注巨大心血。透过习近平总书记的外交时刻，世界聆听新时代中国特色大国外交的铿锵足音，见证一个东方大国广交四海宾朋、共行天下大道的昂然正气。以下对新时代中国特色大国外交历史性成就的阐述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①坚持元首外交战略引领，在国际事务中发挥重要作用</w:t>
      </w:r>
    </w:p>
    <w:p>
      <w:pPr>
        <w:spacing w:line="288" w:lineRule="auto"/>
        <w:jc w:val="left"/>
        <w:rPr>
          <w:rFonts w:hint="eastAsia" w:ascii="宋体" w:hAnsi="宋体" w:eastAsia="宋体" w:cs="宋体"/>
        </w:rPr>
      </w:pPr>
      <w:r>
        <w:rPr>
          <w:rFonts w:hint="eastAsia" w:ascii="宋体" w:hAnsi="宋体" w:eastAsia="宋体" w:cs="宋体"/>
        </w:rPr>
        <w:t>②以政治安全为基础，坚定捍卫了国家主权和民族尊严</w:t>
      </w:r>
    </w:p>
    <w:p>
      <w:pPr>
        <w:spacing w:line="288" w:lineRule="auto"/>
        <w:jc w:val="left"/>
        <w:rPr>
          <w:rFonts w:hint="eastAsia" w:ascii="宋体" w:hAnsi="宋体" w:eastAsia="宋体" w:cs="宋体"/>
        </w:rPr>
      </w:pPr>
      <w:r>
        <w:rPr>
          <w:rFonts w:hint="eastAsia" w:ascii="宋体" w:hAnsi="宋体" w:eastAsia="宋体" w:cs="宋体"/>
        </w:rPr>
        <w:t>③发挥在国际事务中的主导作用，展现负责任大国形象</w:t>
      </w:r>
    </w:p>
    <w:p>
      <w:pPr>
        <w:spacing w:line="288" w:lineRule="auto"/>
        <w:jc w:val="left"/>
        <w:rPr>
          <w:rFonts w:hint="eastAsia" w:ascii="宋体" w:hAnsi="宋体" w:eastAsia="宋体" w:cs="宋体"/>
        </w:rPr>
      </w:pPr>
      <w:r>
        <w:rPr>
          <w:rFonts w:hint="eastAsia" w:ascii="宋体" w:hAnsi="宋体" w:eastAsia="宋体" w:cs="宋体"/>
        </w:rPr>
        <w:t>④倡导构建人类命运共同体，指明人类社会的正确方向</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12.2024年1月1日，沙特、埃及、阿联酋、伊朗、埃塞俄比亚成为金砖国家正式成员，金砖成员国数量从5个增加到10个，扩员后的金砖成色更足、分量更重。随着这次扩员，金砖国家正在巩固其作为“全球南方”声音的地位，并在国际政治中获得更大影响力与发挥更突出的作用。“大金砖合作”之所以得以推动的原因在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①金砖合作机制是新兴市场国家和发达国家合作的重要平台</w:t>
      </w:r>
    </w:p>
    <w:p>
      <w:pPr>
        <w:spacing w:line="288" w:lineRule="auto"/>
        <w:jc w:val="left"/>
        <w:rPr>
          <w:rFonts w:hint="eastAsia" w:ascii="宋体" w:hAnsi="宋体" w:eastAsia="宋体" w:cs="宋体"/>
        </w:rPr>
      </w:pPr>
      <w:r>
        <w:rPr>
          <w:rFonts w:hint="eastAsia" w:ascii="宋体" w:hAnsi="宋体" w:eastAsia="宋体" w:cs="宋体"/>
        </w:rPr>
        <w:t>②始终致力于推进国际关系民主化，践行真正的多边主义</w:t>
      </w:r>
    </w:p>
    <w:p>
      <w:pPr>
        <w:spacing w:line="288" w:lineRule="auto"/>
        <w:jc w:val="left"/>
        <w:rPr>
          <w:rFonts w:hint="eastAsia" w:ascii="宋体" w:hAnsi="宋体" w:eastAsia="宋体" w:cs="宋体"/>
        </w:rPr>
      </w:pPr>
      <w:r>
        <w:rPr>
          <w:rFonts w:hint="eastAsia" w:ascii="宋体" w:hAnsi="宋体" w:eastAsia="宋体" w:cs="宋体"/>
        </w:rPr>
        <w:t>③以各国共同利益为行动出发点，壮大世界和平和发展的力量</w:t>
      </w:r>
    </w:p>
    <w:p>
      <w:pPr>
        <w:spacing w:line="288" w:lineRule="auto"/>
        <w:jc w:val="left"/>
        <w:rPr>
          <w:rFonts w:hint="eastAsia" w:ascii="宋体" w:hAnsi="宋体" w:eastAsia="宋体" w:cs="宋体"/>
        </w:rPr>
      </w:pPr>
      <w:r>
        <w:rPr>
          <w:rFonts w:hint="eastAsia" w:ascii="宋体" w:hAnsi="宋体" w:eastAsia="宋体" w:cs="宋体"/>
        </w:rPr>
        <w:t>④顺应世界多极化潮流，秉持开放包容、合作共赢的金砖精神</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13.某小区业主商议加装电梯。郑某原是积极参与者，但由于加装电梯方案变更，郑某的分摊费用由原来的3万余元增至将近5万元，郑某觉得变更的方案不合理，遂退出电梯增设事务且未支付应分摊的增设电梯费用。电梯建好投入使用后，郑某要求使用该电梯，但被电梯负责人拒绝。于是，郑某将两名主要负责人告上法庭，要求两被告停止妨害其使用电梯，并协助其办理电梯门禁卡。对此，下列分析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①依据公平原则，郑某使用电梯应以交纳电梯相应集资款为前提</w:t>
      </w:r>
    </w:p>
    <w:p>
      <w:pPr>
        <w:spacing w:line="288" w:lineRule="auto"/>
        <w:jc w:val="left"/>
        <w:rPr>
          <w:rFonts w:hint="eastAsia" w:ascii="宋体" w:hAnsi="宋体" w:eastAsia="宋体" w:cs="宋体"/>
        </w:rPr>
      </w:pPr>
      <w:r>
        <w:rPr>
          <w:rFonts w:hint="eastAsia" w:ascii="宋体" w:hAnsi="宋体" w:eastAsia="宋体" w:cs="宋体"/>
        </w:rPr>
        <w:t>②郑某对电梯不享有共有权利，后来要求使用电梯必须经其他业主同意</w:t>
      </w:r>
    </w:p>
    <w:p>
      <w:pPr>
        <w:spacing w:line="288" w:lineRule="auto"/>
        <w:jc w:val="left"/>
        <w:rPr>
          <w:rFonts w:hint="eastAsia" w:ascii="宋体" w:hAnsi="宋体" w:eastAsia="宋体" w:cs="宋体"/>
        </w:rPr>
      </w:pPr>
      <w:r>
        <w:rPr>
          <w:rFonts w:hint="eastAsia" w:ascii="宋体" w:hAnsi="宋体" w:eastAsia="宋体" w:cs="宋体"/>
        </w:rPr>
        <w:t>③加装电梯涉及的法理、情理错综复杂，邻里之间应多一分理解和包容</w:t>
      </w:r>
    </w:p>
    <w:p>
      <w:pPr>
        <w:spacing w:line="288" w:lineRule="auto"/>
        <w:jc w:val="left"/>
        <w:rPr>
          <w:rFonts w:hint="eastAsia" w:ascii="宋体" w:hAnsi="宋体" w:eastAsia="宋体" w:cs="宋体"/>
        </w:rPr>
      </w:pPr>
      <w:r>
        <w:rPr>
          <w:rFonts w:hint="eastAsia" w:ascii="宋体" w:hAnsi="宋体" w:eastAsia="宋体" w:cs="宋体"/>
        </w:rPr>
        <w:t>④因郑某未参与电梯筹建，后期也不能申请有偿加入获得电梯使用权</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14.劳动合同期满后，公司不与员工续签劳动合同，继续用工半年之后将员工解雇，安徽省六安市金安区人民法院就审结了这样一起劳动争议案。</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8" w:type="dxa"/>
          </w:tcPr>
          <w:p>
            <w:pPr>
              <w:spacing w:line="288" w:lineRule="auto"/>
              <w:jc w:val="center"/>
              <w:rPr>
                <w:rFonts w:hint="eastAsia" w:ascii="楷体" w:hAnsi="楷体" w:eastAsia="楷体" w:cs="楷体"/>
              </w:rPr>
            </w:pPr>
            <w:r>
              <w:rPr>
                <w:rFonts w:hint="eastAsia" w:ascii="楷体" w:hAnsi="楷体" w:eastAsia="楷体" w:cs="楷体"/>
              </w:rPr>
              <w:t>案情回顾</w:t>
            </w:r>
          </w:p>
          <w:p>
            <w:pPr>
              <w:spacing w:line="288" w:lineRule="auto"/>
              <w:ind w:firstLine="420" w:firstLineChars="0"/>
              <w:jc w:val="left"/>
              <w:rPr>
                <w:rFonts w:hint="eastAsia" w:ascii="宋体" w:hAnsi="宋体" w:eastAsia="宋体" w:cs="宋体"/>
                <w:vertAlign w:val="baseline"/>
              </w:rPr>
            </w:pPr>
            <w:r>
              <w:rPr>
                <w:rFonts w:hint="eastAsia" w:ascii="楷体" w:hAnsi="楷体" w:eastAsia="楷体" w:cs="楷体"/>
              </w:rPr>
              <w:t>2016年4月6日，汪某入职六安某房地产公司，先后担任营销总监、副总等职务，基本工资每月1.1万元。2022年6月30日劳动合同期满后，双方未续签，但是汪某继续在该公司工作。直到2022年11月30日，六安某房地产公司向汪某微信发送解除劳动合同通知书，决定即日起解除汪某与公司之间的劳动合同关系。在汪某收到通知后，双方因解除劳动关系发生分歧，协商未果。</w:t>
            </w:r>
          </w:p>
        </w:tc>
      </w:tr>
    </w:tbl>
    <w:p>
      <w:pPr>
        <w:spacing w:line="288" w:lineRule="auto"/>
        <w:jc w:val="left"/>
        <w:rPr>
          <w:rFonts w:hint="eastAsia" w:ascii="宋体" w:hAnsi="宋体" w:eastAsia="宋体" w:cs="宋体"/>
        </w:rPr>
      </w:pPr>
      <w:r>
        <w:rPr>
          <w:rFonts w:hint="eastAsia" w:ascii="宋体" w:hAnsi="宋体" w:eastAsia="宋体" w:cs="宋体"/>
        </w:rPr>
        <w:t>对于此案，下列分析正确的是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①法院应当判决涉案公司支付汪某解除劳动关系的经济补偿金</w:t>
      </w:r>
    </w:p>
    <w:p>
      <w:pPr>
        <w:spacing w:line="288" w:lineRule="auto"/>
        <w:jc w:val="left"/>
        <w:rPr>
          <w:rFonts w:hint="eastAsia" w:ascii="宋体" w:hAnsi="宋体" w:eastAsia="宋体" w:cs="宋体"/>
        </w:rPr>
      </w:pPr>
      <w:r>
        <w:rPr>
          <w:rFonts w:hint="eastAsia" w:ascii="宋体" w:hAnsi="宋体" w:eastAsia="宋体" w:cs="宋体"/>
        </w:rPr>
        <w:t>②收到通知后，汪某应当直接就解除劳动关系补偿向法院起诉</w:t>
      </w:r>
    </w:p>
    <w:p>
      <w:pPr>
        <w:spacing w:line="288" w:lineRule="auto"/>
        <w:jc w:val="left"/>
        <w:rPr>
          <w:rFonts w:hint="eastAsia" w:ascii="宋体" w:hAnsi="宋体" w:eastAsia="宋体" w:cs="宋体"/>
        </w:rPr>
      </w:pPr>
      <w:r>
        <w:rPr>
          <w:rFonts w:hint="eastAsia" w:ascii="宋体" w:hAnsi="宋体" w:eastAsia="宋体" w:cs="宋体"/>
        </w:rPr>
        <w:t>③劳动合同期满后，继续用工行为应视为双方已同意继续履行原劳动合同</w:t>
      </w:r>
    </w:p>
    <w:p>
      <w:pPr>
        <w:spacing w:line="288" w:lineRule="auto"/>
        <w:jc w:val="left"/>
        <w:rPr>
          <w:rFonts w:hint="eastAsia" w:ascii="宋体" w:hAnsi="宋体" w:eastAsia="宋体" w:cs="宋体"/>
        </w:rPr>
      </w:pPr>
      <w:r>
        <w:rPr>
          <w:rFonts w:hint="eastAsia" w:ascii="宋体" w:hAnsi="宋体" w:eastAsia="宋体" w:cs="宋体"/>
        </w:rPr>
        <w:t>④继续用工期间，涉案公司可以解除劳动关系，无需支付相应的经济补偿</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15.“君且看，今日长安！”央视春晚节目《山河诗长安》借助AR技术，将动画电影《长安三万里》中的“李白”直接“邀”至现场，与现场观众对诗、共舞。众多文艺名家朗诵流传千古的诗篇，使观众仿佛能听见那些流淌在历史长河中的音符，感受到中华诗歌不朽的魅力。《山河诗长安》的创作过程</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①运用了抽象思维，以概念作为思维运行的基本单元</w:t>
      </w:r>
    </w:p>
    <w:p>
      <w:pPr>
        <w:spacing w:line="288" w:lineRule="auto"/>
        <w:jc w:val="left"/>
        <w:rPr>
          <w:rFonts w:hint="eastAsia" w:ascii="宋体" w:hAnsi="宋体" w:eastAsia="宋体" w:cs="宋体"/>
        </w:rPr>
      </w:pPr>
      <w:r>
        <w:rPr>
          <w:rFonts w:hint="eastAsia" w:ascii="宋体" w:hAnsi="宋体" w:eastAsia="宋体" w:cs="宋体"/>
        </w:rPr>
        <w:t>②运用了形象思维，是以感觉、知觉和表象为基础的</w:t>
      </w:r>
    </w:p>
    <w:p>
      <w:pPr>
        <w:spacing w:line="288" w:lineRule="auto"/>
        <w:jc w:val="left"/>
        <w:rPr>
          <w:rFonts w:hint="eastAsia" w:ascii="宋体" w:hAnsi="宋体" w:eastAsia="宋体" w:cs="宋体"/>
        </w:rPr>
      </w:pPr>
      <w:r>
        <w:rPr>
          <w:rFonts w:hint="eastAsia" w:ascii="宋体" w:hAnsi="宋体" w:eastAsia="宋体" w:cs="宋体"/>
        </w:rPr>
        <w:t>③体现思维能动性，集思想性、艺术性和现实性于一体</w:t>
      </w:r>
    </w:p>
    <w:p>
      <w:pPr>
        <w:spacing w:line="288" w:lineRule="auto"/>
        <w:jc w:val="left"/>
        <w:rPr>
          <w:rFonts w:hint="eastAsia" w:ascii="宋体" w:hAnsi="宋体" w:eastAsia="宋体" w:cs="宋体"/>
        </w:rPr>
      </w:pPr>
      <w:r>
        <w:rPr>
          <w:rFonts w:hint="eastAsia" w:ascii="宋体" w:hAnsi="宋体" w:eastAsia="宋体" w:cs="宋体"/>
        </w:rPr>
        <w:t>④使用联想和想象的方法，无法触及事物的本质和规律</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16.永久基本农田推广生态种植，控制农业面源污染；规划建设绿道，设定物理区隔、打造休闲长廊；乡村以生态保护为底线，发展摄影、徒步、非遗展示等业态····如今，星海、海东、王官等数十个沿岸湿地串珠成链，成为改善滇池水质的“过滤器”，滇池北岸的宝丰湿地，芦苇萋萋、飞鸟翩翩。滇池沿岸的治理运用了</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①逆向思维方法，对滇池沿岸的存在状态进行了转换性思考</w:t>
      </w:r>
    </w:p>
    <w:p>
      <w:pPr>
        <w:spacing w:line="288" w:lineRule="auto"/>
        <w:jc w:val="left"/>
        <w:rPr>
          <w:rFonts w:hint="eastAsia" w:ascii="宋体" w:hAnsi="宋体" w:eastAsia="宋体" w:cs="宋体"/>
        </w:rPr>
      </w:pPr>
      <w:r>
        <w:rPr>
          <w:rFonts w:hint="eastAsia" w:ascii="宋体" w:hAnsi="宋体" w:eastAsia="宋体" w:cs="宋体"/>
        </w:rPr>
        <w:t>②不完全归纳推理方法，可以归类于逻辑推理中的或然推理</w:t>
      </w:r>
    </w:p>
    <w:p>
      <w:pPr>
        <w:spacing w:line="288" w:lineRule="auto"/>
        <w:jc w:val="left"/>
        <w:rPr>
          <w:rFonts w:hint="eastAsia" w:ascii="宋体" w:hAnsi="宋体" w:eastAsia="宋体" w:cs="宋体"/>
        </w:rPr>
      </w:pPr>
      <w:r>
        <w:rPr>
          <w:rFonts w:hint="eastAsia" w:ascii="宋体" w:hAnsi="宋体" w:eastAsia="宋体" w:cs="宋体"/>
        </w:rPr>
        <w:t>③类比推理方法，遵循了生态治理从一般到一般的推理过程</w:t>
      </w:r>
    </w:p>
    <w:p>
      <w:pPr>
        <w:spacing w:line="288" w:lineRule="auto"/>
        <w:jc w:val="left"/>
        <w:rPr>
          <w:rFonts w:hint="eastAsia" w:ascii="宋体" w:hAnsi="宋体" w:eastAsia="宋体" w:cs="宋体"/>
        </w:rPr>
      </w:pPr>
      <w:r>
        <w:rPr>
          <w:rFonts w:hint="eastAsia" w:ascii="宋体" w:hAnsi="宋体" w:eastAsia="宋体" w:cs="宋体"/>
        </w:rPr>
        <w:t>④系统思维，将生态保护与文旅融合对河湖治理具有普适性</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二、非选择题：本题共4小题，共52分。</w:t>
      </w:r>
    </w:p>
    <w:p>
      <w:pPr>
        <w:spacing w:line="288" w:lineRule="auto"/>
        <w:jc w:val="left"/>
        <w:rPr>
          <w:rFonts w:hint="eastAsia" w:ascii="宋体" w:hAnsi="宋体" w:eastAsia="宋体" w:cs="宋体"/>
        </w:rPr>
      </w:pPr>
      <w:r>
        <w:rPr>
          <w:rFonts w:hint="eastAsia" w:ascii="宋体" w:hAnsi="宋体" w:eastAsia="宋体" w:cs="宋体"/>
        </w:rPr>
        <w:t>17.阅读材料，完成下列要求。</w:t>
      </w:r>
      <w:r>
        <w:rPr>
          <w:rFonts w:hint="eastAsia" w:ascii="宋体" w:hAnsi="宋体" w:cs="宋体"/>
          <w:lang w:eastAsia="zh-CN"/>
        </w:rPr>
        <w:t>（</w:t>
      </w:r>
      <w:r>
        <w:rPr>
          <w:rFonts w:hint="eastAsia" w:ascii="宋体" w:hAnsi="宋体" w:eastAsia="宋体" w:cs="宋体"/>
        </w:rPr>
        <w:t>14分</w:t>
      </w:r>
      <w:r>
        <w:rPr>
          <w:rFonts w:hint="eastAsia" w:ascii="宋体" w:hAnsi="宋体" w:cs="宋体"/>
          <w:lang w:eastAsia="zh-CN"/>
        </w:rPr>
        <w:t>）</w:t>
      </w:r>
    </w:p>
    <w:p>
      <w:pPr>
        <w:spacing w:line="288" w:lineRule="auto"/>
        <w:jc w:val="center"/>
        <w:rPr>
          <w:rFonts w:hint="eastAsia" w:ascii="楷体" w:hAnsi="楷体" w:eastAsia="楷体" w:cs="楷体"/>
        </w:rPr>
      </w:pPr>
      <w:r>
        <w:rPr>
          <w:rFonts w:hint="eastAsia" w:ascii="楷体" w:hAnsi="楷体" w:eastAsia="楷体" w:cs="楷体"/>
        </w:rPr>
        <w:t>照见热气腾腾的中国</w:t>
      </w:r>
      <w:r>
        <w:rPr>
          <w:rFonts w:hint="eastAsia" w:ascii="楷体" w:hAnsi="楷体" w:eastAsia="楷体" w:cs="楷体"/>
          <w:lang w:val="en-US" w:eastAsia="zh-CN"/>
        </w:rPr>
        <w:t xml:space="preserve">  </w:t>
      </w:r>
      <w:r>
        <w:rPr>
          <w:rFonts w:hint="eastAsia" w:ascii="楷体" w:hAnsi="楷体" w:eastAsia="楷体" w:cs="楷体"/>
        </w:rPr>
        <w:t>讲好高质量发展故事</w:t>
      </w:r>
    </w:p>
    <w:p>
      <w:pPr>
        <w:spacing w:line="288" w:lineRule="auto"/>
        <w:ind w:firstLine="420" w:firstLineChars="0"/>
        <w:jc w:val="left"/>
        <w:rPr>
          <w:rFonts w:hint="eastAsia" w:ascii="楷体" w:hAnsi="楷体" w:eastAsia="楷体" w:cs="楷体"/>
        </w:rPr>
      </w:pPr>
      <w:r>
        <w:rPr>
          <w:rFonts w:hint="eastAsia" w:ascii="楷体" w:hAnsi="楷体" w:eastAsia="楷体" w:cs="楷体"/>
        </w:rPr>
        <w:t>◆“文旅融合”过上“更好日子”</w:t>
      </w:r>
    </w:p>
    <w:p>
      <w:pPr>
        <w:spacing w:line="288" w:lineRule="auto"/>
        <w:ind w:firstLine="420" w:firstLineChars="0"/>
        <w:jc w:val="left"/>
        <w:rPr>
          <w:rFonts w:hint="eastAsia" w:ascii="楷体" w:hAnsi="楷体" w:eastAsia="楷体" w:cs="楷体"/>
        </w:rPr>
      </w:pPr>
      <w:r>
        <w:rPr>
          <w:rFonts w:hint="eastAsia" w:ascii="楷体" w:hAnsi="楷体" w:eastAsia="楷体" w:cs="楷体"/>
        </w:rPr>
        <w:t>龙年春节，人们出游热情高涨，在领略祖国大好河山、感受自然人文之美中欢度新春、同庆佳节。文旅市场活力十足，折射一个红红火火的春节，照见一个热气腾腾的中国。</w:t>
      </w:r>
    </w:p>
    <w:p>
      <w:pPr>
        <w:spacing w:line="288" w:lineRule="auto"/>
        <w:ind w:firstLine="420" w:firstLineChars="0"/>
        <w:jc w:val="left"/>
        <w:rPr>
          <w:rFonts w:hint="eastAsia" w:ascii="楷体" w:hAnsi="楷体" w:eastAsia="楷体" w:cs="楷体"/>
        </w:rPr>
      </w:pPr>
      <w:r>
        <w:rPr>
          <w:rFonts w:hint="eastAsia" w:ascii="楷体" w:hAnsi="楷体" w:eastAsia="楷体" w:cs="楷体"/>
        </w:rPr>
        <w:t>人文资源是发展旅游的基础，旅游与文化密不可分。剪窗花、投绣球、赶庙会里，有传统的底蕴；增强现实</w:t>
      </w:r>
      <w:r>
        <w:rPr>
          <w:rFonts w:hint="eastAsia" w:ascii="楷体" w:hAnsi="楷体" w:eastAsia="楷体" w:cs="楷体"/>
          <w:lang w:eastAsia="zh-CN"/>
        </w:rPr>
        <w:t>（</w:t>
      </w:r>
      <w:r>
        <w:rPr>
          <w:rFonts w:hint="eastAsia" w:ascii="楷体" w:hAnsi="楷体" w:eastAsia="楷体" w:cs="楷体"/>
        </w:rPr>
        <w:t>AR</w:t>
      </w:r>
      <w:r>
        <w:rPr>
          <w:rFonts w:hint="eastAsia" w:ascii="楷体" w:hAnsi="楷体" w:eastAsia="楷体" w:cs="楷体"/>
          <w:lang w:eastAsia="zh-CN"/>
        </w:rPr>
        <w:t>）</w:t>
      </w:r>
      <w:r>
        <w:rPr>
          <w:rFonts w:hint="eastAsia" w:ascii="楷体" w:hAnsi="楷体" w:eastAsia="楷体" w:cs="楷体"/>
        </w:rPr>
        <w:t>互动、灯光秀、古风文创中，有新潮的玩法；冰雪旅游、温泉度假、民俗体验里，有地域的特色。不管是探亲访友游、登山观海游，还是寻访美食游、亲子研学游，都彰显着文旅市场的生机勃勃。文旅融合新业态不断涌现，优质的文旅产品供给契合着“欢欢喜喜过大年”的气氛，也回应着“把日子过得更好”的期待，让生活更美好。文化和旅游融合发展，“以文塑旅、以旅彰文”能让“文化+旅游”实现“1+1&gt;2</w:t>
      </w:r>
      <w:r>
        <w:rPr>
          <w:rFonts w:hint="eastAsia" w:ascii="楷体" w:hAnsi="楷体" w:eastAsia="楷体" w:cs="楷体"/>
          <w:lang w:eastAsia="zh-CN"/>
        </w:rPr>
        <w:t>”</w:t>
      </w:r>
      <w:r>
        <w:rPr>
          <w:rFonts w:hint="eastAsia" w:ascii="楷体" w:hAnsi="楷体" w:eastAsia="楷体" w:cs="楷体"/>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“以文塑旅、以旅彰文”能让“文化+旅游”实现“1+1&gt;2”。结合材料并运用《经济与社会》知识，阐释其中的经济逻辑。</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◆“一带一路”上的“安徽故事”</w:t>
      </w:r>
    </w:p>
    <w:p>
      <w:pPr>
        <w:spacing w:line="288" w:lineRule="auto"/>
        <w:ind w:firstLine="420" w:firstLineChars="0"/>
        <w:jc w:val="left"/>
        <w:rPr>
          <w:rFonts w:hint="eastAsia" w:ascii="楷体" w:hAnsi="楷体" w:eastAsia="楷体" w:cs="楷体"/>
        </w:rPr>
      </w:pPr>
      <w:r>
        <w:rPr>
          <w:rFonts w:hint="eastAsia" w:ascii="楷体" w:hAnsi="楷体" w:eastAsia="楷体" w:cs="楷体"/>
        </w:rPr>
        <w:t>汉马科技的重型卡车、重型专用车和电动重卡畅销“一带一路”共建国家和地区，展现出强劲的发展势头。在安徽，像这样的故事几乎每天都在上演。</w:t>
      </w:r>
    </w:p>
    <w:p>
      <w:pPr>
        <w:spacing w:line="288" w:lineRule="auto"/>
        <w:ind w:firstLine="420" w:firstLineChars="0"/>
        <w:jc w:val="left"/>
        <w:rPr>
          <w:rFonts w:hint="eastAsia" w:ascii="楷体" w:hAnsi="楷体" w:eastAsia="楷体" w:cs="楷体"/>
        </w:rPr>
      </w:pPr>
      <w:r>
        <w:rPr>
          <w:rFonts w:hint="eastAsia" w:ascii="楷体" w:hAnsi="楷体" w:eastAsia="楷体" w:cs="楷体"/>
        </w:rPr>
        <w:t>一辆辆货车排队驶入</w:t>
      </w:r>
      <w:r>
        <w:rPr>
          <w:rFonts w:hint="eastAsia" w:ascii="楷体" w:hAnsi="楷体" w:eastAsia="楷体" w:cs="楷体"/>
          <w:lang w:eastAsia="zh-CN"/>
        </w:rPr>
        <w:t>，</w:t>
      </w:r>
      <w:r>
        <w:rPr>
          <w:rFonts w:hint="eastAsia" w:ascii="楷体" w:hAnsi="楷体" w:eastAsia="楷体" w:cs="楷体"/>
        </w:rPr>
        <w:t>满载货物的列车缓缓驶出</w:t>
      </w:r>
      <w:r>
        <w:rPr>
          <w:rFonts w:hint="eastAsia" w:ascii="楷体" w:hAnsi="楷体" w:eastAsia="楷体" w:cs="楷体"/>
          <w:lang w:eastAsia="zh-CN"/>
        </w:rPr>
        <w:t>，</w:t>
      </w:r>
      <w:r>
        <w:rPr>
          <w:rFonts w:hint="eastAsia" w:ascii="楷体" w:hAnsi="楷体" w:eastAsia="楷体" w:cs="楷体"/>
        </w:rPr>
        <w:t>各色集装箱排列整齐</w:t>
      </w:r>
      <w:r>
        <w:rPr>
          <w:rFonts w:hint="eastAsia" w:ascii="楷体" w:hAnsi="楷体" w:eastAsia="楷体" w:cs="楷体"/>
          <w:lang w:eastAsia="zh-CN"/>
        </w:rPr>
        <w:t>，</w:t>
      </w:r>
      <w:r>
        <w:rPr>
          <w:rFonts w:hint="eastAsia" w:ascii="楷体" w:hAnsi="楷体" w:eastAsia="楷体" w:cs="楷体"/>
        </w:rPr>
        <w:t>龙门吊在对集装箱进行吊装作业</w:t>
      </w:r>
      <w:r>
        <w:rPr>
          <w:rFonts w:hint="eastAsia" w:ascii="楷体" w:hAnsi="楷体" w:eastAsia="楷体" w:cs="楷体"/>
          <w:lang w:eastAsia="zh-CN"/>
        </w:rPr>
        <w:t>……</w:t>
      </w:r>
      <w:r>
        <w:rPr>
          <w:rFonts w:hint="eastAsia" w:ascii="楷体" w:hAnsi="楷体" w:eastAsia="楷体" w:cs="楷体"/>
        </w:rPr>
        <w:t>这一幕幕物流场景，是合肥北站物流基地的日常写照。这是中欧班列（合肥）的始发站，每周大概有12-15列中欧班列在这里出发，满载着机械装备、家用电器、汽车配件等货物一路向西，前往欧亚多国，为“买全球”“卖全球”提供有力保障。</w:t>
      </w:r>
    </w:p>
    <w:p>
      <w:pPr>
        <w:spacing w:line="288" w:lineRule="auto"/>
        <w:ind w:firstLine="420" w:firstLineChars="0"/>
        <w:jc w:val="left"/>
        <w:rPr>
          <w:rFonts w:hint="eastAsia" w:ascii="楷体" w:hAnsi="楷体" w:eastAsia="楷体" w:cs="楷体"/>
        </w:rPr>
      </w:pPr>
      <w:r>
        <w:rPr>
          <w:rFonts w:hint="eastAsia" w:ascii="楷体" w:hAnsi="楷体" w:eastAsia="楷体" w:cs="楷体"/>
        </w:rPr>
        <w:t>中国—哥斯达黎加果蔬生物育种及智能化技术等“一带一路”联合实验室获国家批复。组织11批、156人次赴南苏丹开展医疗援助。设立6所孔子学院和4个孔子学堂。向共建国家输出图书版权1000余项，70多个项目入选国家“丝路书香”和“丝绸之路”视听工程。</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结合材料并运用《当代国际政治与经济》知识，说明“安徽故事”对共建“一带一路”国家高质量发展的意义。</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18.阅读材料，完成下列要求。</w:t>
      </w:r>
      <w:r>
        <w:rPr>
          <w:rFonts w:hint="eastAsia" w:ascii="宋体" w:hAnsi="宋体" w:cs="宋体"/>
          <w:lang w:eastAsia="zh-CN"/>
        </w:rPr>
        <w:t>（</w:t>
      </w:r>
      <w:r>
        <w:rPr>
          <w:rFonts w:hint="eastAsia" w:ascii="宋体" w:hAnsi="宋体" w:eastAsia="宋体" w:cs="宋体"/>
        </w:rPr>
        <w:t>10分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“息息相关千万家，守护公民你我他。学好用活民法典，处处开满法治花···”安徽省宿松县华亭镇五谷村的农家小院中</w:t>
      </w:r>
      <w:r>
        <w:rPr>
          <w:rFonts w:hint="eastAsia" w:ascii="楷体" w:hAnsi="楷体" w:eastAsia="楷体" w:cs="楷体"/>
          <w:lang w:eastAsia="zh-CN"/>
        </w:rPr>
        <w:t>，</w:t>
      </w:r>
      <w:r>
        <w:rPr>
          <w:rFonts w:hint="eastAsia" w:ascii="楷体" w:hAnsi="楷体" w:eastAsia="楷体" w:cs="楷体"/>
        </w:rPr>
        <w:t>“法律明白人”汪永松一曲普法大鼓书唱得生动有趣</w:t>
      </w:r>
      <w:r>
        <w:rPr>
          <w:rFonts w:hint="eastAsia" w:ascii="楷体" w:hAnsi="楷体" w:eastAsia="楷体" w:cs="楷体"/>
          <w:lang w:eastAsia="zh-CN"/>
        </w:rPr>
        <w:t>，</w:t>
      </w:r>
      <w:r>
        <w:rPr>
          <w:rFonts w:hint="eastAsia" w:ascii="楷体" w:hAnsi="楷体" w:eastAsia="楷体" w:cs="楷体"/>
        </w:rPr>
        <w:t>村民们坐在板凳上听得兴致盎然。</w:t>
      </w:r>
    </w:p>
    <w:p>
      <w:pPr>
        <w:spacing w:line="288" w:lineRule="auto"/>
        <w:ind w:firstLine="420" w:firstLineChars="0"/>
        <w:jc w:val="left"/>
        <w:rPr>
          <w:rFonts w:hint="eastAsia" w:ascii="楷体" w:hAnsi="楷体" w:eastAsia="楷体" w:cs="楷体"/>
        </w:rPr>
      </w:pPr>
      <w:r>
        <w:rPr>
          <w:rFonts w:hint="eastAsia" w:ascii="楷体" w:hAnsi="楷体" w:eastAsia="楷体" w:cs="楷体"/>
        </w:rPr>
        <w:t>近年来，像汪永松这样活跃在广大乡村地区的“法律明白人”越来越多。把“法言法语”转化成“乡音土话”，让村民真正听得懂、学得会、用得上；及时排查微风险、化解微矛盾，让小事不出村、大事不出镇；进村入户了解情况、收集群众法律需求，让基层治理更精准··“法律明白人”日益成为群众身边的社情民意信息员、政策法律宣传员、矛盾纠纷化解员、法治实践引导员。截至2023年9月底，全国已培育“法律明白人”394万余名，基本实现“法律明白人”在每个行政村的全覆盖。</w:t>
      </w:r>
    </w:p>
    <w:p>
      <w:pPr>
        <w:spacing w:line="288" w:lineRule="auto"/>
        <w:ind w:firstLine="420" w:firstLineChars="0"/>
        <w:jc w:val="left"/>
        <w:rPr>
          <w:rFonts w:hint="eastAsia" w:ascii="楷体" w:hAnsi="楷体" w:eastAsia="楷体" w:cs="楷体"/>
        </w:rPr>
      </w:pPr>
      <w:r>
        <w:rPr>
          <w:rFonts w:hint="eastAsia" w:ascii="楷体" w:hAnsi="楷体" w:eastAsia="楷体" w:cs="楷体"/>
        </w:rPr>
        <w:t>“法律明白人”如同在基层播撒下一颗颗法治“种子”，推动法治在广袤乡村落地生根。</w:t>
      </w:r>
    </w:p>
    <w:p>
      <w:pPr>
        <w:spacing w:line="288" w:lineRule="auto"/>
        <w:jc w:val="left"/>
        <w:rPr>
          <w:rFonts w:hint="eastAsia" w:ascii="宋体" w:hAnsi="宋体" w:eastAsia="宋体" w:cs="宋体"/>
        </w:rPr>
      </w:pPr>
      <w:r>
        <w:rPr>
          <w:rFonts w:hint="eastAsia" w:ascii="宋体" w:hAnsi="宋体" w:eastAsia="宋体" w:cs="宋体"/>
        </w:rPr>
        <w:t>结合材料并运用《政治与法治》知识，阐述如何在乡村法治建设中更好发挥“法律明白人”的作用。</w:t>
      </w:r>
    </w:p>
    <w:p>
      <w:pPr>
        <w:spacing w:line="288" w:lineRule="auto"/>
        <w:jc w:val="left"/>
        <w:rPr>
          <w:rFonts w:hint="eastAsia" w:ascii="宋体" w:hAnsi="宋体" w:eastAsia="宋体" w:cs="宋体"/>
        </w:rPr>
      </w:pPr>
      <w:r>
        <w:rPr>
          <w:rFonts w:hint="eastAsia" w:ascii="宋体" w:hAnsi="宋体" w:eastAsia="宋体" w:cs="宋体"/>
        </w:rPr>
        <w:t>19.阅读材料，完成下列要求。</w:t>
      </w:r>
      <w:r>
        <w:rPr>
          <w:rFonts w:hint="eastAsia" w:ascii="宋体" w:hAnsi="宋体" w:cs="宋体"/>
          <w:lang w:eastAsia="zh-CN"/>
        </w:rPr>
        <w:t>（</w:t>
      </w:r>
      <w:r>
        <w:rPr>
          <w:rFonts w:hint="eastAsia" w:ascii="宋体" w:hAnsi="宋体" w:eastAsia="宋体" w:cs="宋体"/>
        </w:rPr>
        <w:t>10分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近年来，扫码点餐服务在餐饮行业迅速兴起普及，成为众多商家及消费者的选择。然而，有的餐厅却在“扫码”和“点餐”之间增加了一道程序:不关注微信公众号、不授权商家获取个人信息就不能进行点餐，这样的做法是否涉嫌侵权？</w:t>
      </w:r>
    </w:p>
    <w:p>
      <w:pPr>
        <w:spacing w:line="288" w:lineRule="auto"/>
        <w:ind w:firstLine="420" w:firstLineChars="0"/>
        <w:jc w:val="left"/>
        <w:rPr>
          <w:rFonts w:hint="eastAsia" w:ascii="楷体" w:hAnsi="楷体" w:eastAsia="楷体" w:cs="楷体"/>
        </w:rPr>
      </w:pPr>
      <w:r>
        <w:rPr>
          <w:rFonts w:hint="eastAsia" w:ascii="楷体" w:hAnsi="楷体" w:eastAsia="楷体" w:cs="楷体"/>
        </w:rPr>
        <w:t>孔某至某餐饮公司用餐时，通过手机扫码方式进行了点餐并结账，在这一过程中，孔某被注册为某餐饮公司的会员。孔某发现，按照商家设置的扫码点餐流程，必须先关注商家的微信公众号，并授权商家获取消费者的微信昵称、头像、地区、性别、手机号码等信息后，才能进行线上点餐，若不同意授权商家获取前述信息，则无法进行线上点餐。此外，孔某点餐后发现，即使取消关注商家的微信公众号，自己仍是会员，个人信息仍存储在商家处，个人无法自行删除。孔某遂将某餐饮公司诉至法院，要求对方停止侵权行为、赔礼道歉并赔偿相关损失。</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spacing w:line="288" w:lineRule="auto"/>
              <w:jc w:val="center"/>
              <w:rPr>
                <w:rFonts w:hint="eastAsia" w:ascii="楷体" w:hAnsi="楷体" w:eastAsia="楷体" w:cs="楷体"/>
              </w:rPr>
            </w:pPr>
            <w:r>
              <w:rPr>
                <w:rFonts w:hint="eastAsia" w:ascii="楷体" w:hAnsi="楷体" w:eastAsia="楷体" w:cs="楷体"/>
              </w:rPr>
              <w:t>民法典相关规定</w:t>
            </w:r>
          </w:p>
          <w:p>
            <w:pPr>
              <w:spacing w:line="288" w:lineRule="auto"/>
              <w:jc w:val="left"/>
              <w:rPr>
                <w:rFonts w:hint="eastAsia" w:ascii="楷体" w:hAnsi="楷体" w:eastAsia="楷体" w:cs="楷体"/>
              </w:rPr>
            </w:pPr>
            <w:r>
              <w:rPr>
                <w:rFonts w:hint="eastAsia" w:ascii="楷体" w:hAnsi="楷体" w:eastAsia="楷体" w:cs="楷体"/>
              </w:rPr>
              <w:t>◎处理个人信息时，应当遵循合法、正当、必要原则，不得过度处理，并应征得该自然人或者监护人同意。</w:t>
            </w:r>
          </w:p>
          <w:p>
            <w:pPr>
              <w:spacing w:line="288" w:lineRule="auto"/>
              <w:jc w:val="left"/>
              <w:rPr>
                <w:rFonts w:hint="eastAsia" w:ascii="楷体" w:hAnsi="楷体" w:eastAsia="楷体" w:cs="楷体"/>
              </w:rPr>
            </w:pPr>
            <w:r>
              <w:rPr>
                <w:rFonts w:hint="eastAsia" w:ascii="楷体" w:hAnsi="楷体" w:eastAsia="楷体" w:cs="楷体"/>
              </w:rPr>
              <w:t>◎处理个人信息应当明示处理信息的目的、方式和范围。</w:t>
            </w:r>
          </w:p>
          <w:p>
            <w:pPr>
              <w:spacing w:line="288" w:lineRule="auto"/>
              <w:jc w:val="left"/>
              <w:rPr>
                <w:rFonts w:hint="eastAsia" w:ascii="宋体" w:hAnsi="宋体" w:eastAsia="宋体" w:cs="宋体"/>
                <w:vertAlign w:val="baseline"/>
              </w:rPr>
            </w:pPr>
            <w:r>
              <w:rPr>
                <w:rFonts w:hint="eastAsia" w:ascii="楷体" w:hAnsi="楷体" w:eastAsia="楷体" w:cs="楷体"/>
              </w:rPr>
              <w:t>◎违反法律、行政法规的规定或者双方的约定处理其个人信息的，有权请求信息处理者及时删除。</w:t>
            </w:r>
          </w:p>
        </w:tc>
      </w:tr>
    </w:tbl>
    <w:p>
      <w:pPr>
        <w:spacing w:line="288" w:lineRule="auto"/>
        <w:jc w:val="left"/>
        <w:rPr>
          <w:rFonts w:hint="eastAsia" w:ascii="宋体" w:hAnsi="宋体" w:eastAsia="宋体" w:cs="宋体"/>
        </w:rPr>
      </w:pPr>
      <w:r>
        <w:rPr>
          <w:rFonts w:hint="eastAsia" w:ascii="宋体" w:hAnsi="宋体" w:eastAsia="宋体" w:cs="宋体"/>
        </w:rPr>
        <w:t>结合材料并运用《法律与生活》知识，分析法院是否支持孔某的诉讼请求，并结合此案就消费者个人信息保护提出两条建议。</w:t>
      </w:r>
    </w:p>
    <w:p>
      <w:pPr>
        <w:spacing w:line="288" w:lineRule="auto"/>
        <w:jc w:val="left"/>
        <w:rPr>
          <w:rFonts w:hint="eastAsia" w:ascii="宋体" w:hAnsi="宋体" w:eastAsia="宋体" w:cs="宋体"/>
        </w:rPr>
      </w:pPr>
      <w:r>
        <w:rPr>
          <w:rFonts w:hint="eastAsia" w:ascii="宋体" w:hAnsi="宋体" w:eastAsia="宋体" w:cs="宋体"/>
        </w:rPr>
        <w:t>20.阅读材料，完成下列要求。</w:t>
      </w:r>
      <w:r>
        <w:rPr>
          <w:rFonts w:hint="eastAsia" w:ascii="宋体" w:hAnsi="宋体" w:cs="宋体"/>
          <w:lang w:eastAsia="zh-CN"/>
        </w:rPr>
        <w:t>（</w:t>
      </w:r>
      <w:r>
        <w:rPr>
          <w:rFonts w:hint="eastAsia" w:ascii="宋体" w:hAnsi="宋体" w:eastAsia="宋体" w:cs="宋体"/>
        </w:rPr>
        <w:t>18分</w:t>
      </w:r>
      <w:r>
        <w:rPr>
          <w:rFonts w:hint="eastAsia" w:ascii="宋体" w:hAnsi="宋体" w:cs="宋体"/>
          <w:lang w:eastAsia="zh-CN"/>
        </w:rPr>
        <w:t>）</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spacing w:line="288" w:lineRule="auto"/>
              <w:jc w:val="center"/>
              <w:rPr>
                <w:rFonts w:hint="eastAsia" w:ascii="楷体" w:hAnsi="楷体" w:eastAsia="楷体" w:cs="楷体"/>
              </w:rPr>
            </w:pPr>
            <w:r>
              <w:rPr>
                <w:rFonts w:hint="eastAsia" w:ascii="楷体" w:hAnsi="楷体" w:eastAsia="楷体" w:cs="楷体"/>
              </w:rPr>
              <w:t>名词点击</w:t>
            </w:r>
          </w:p>
          <w:p>
            <w:pPr>
              <w:spacing w:line="288" w:lineRule="auto"/>
              <w:ind w:firstLine="420" w:firstLineChars="0"/>
              <w:jc w:val="left"/>
              <w:rPr>
                <w:rFonts w:hint="eastAsia" w:ascii="楷体" w:hAnsi="楷体" w:eastAsia="楷体" w:cs="楷体"/>
                <w:vertAlign w:val="baseline"/>
              </w:rPr>
            </w:pPr>
            <w:r>
              <w:rPr>
                <w:rFonts w:hint="eastAsia" w:ascii="楷体" w:hAnsi="楷体" w:eastAsia="楷体" w:cs="楷体"/>
              </w:rPr>
              <w:t>“新质生产力”是创新起主导作用，摆脱传统经济增长方式、生产力发展路径，具有高科技、高效能、高质量特征，符合新发展理念的先进生产力质态。</w:t>
            </w:r>
          </w:p>
        </w:tc>
      </w:tr>
    </w:tbl>
    <w:p>
      <w:pPr>
        <w:spacing w:line="288" w:lineRule="auto"/>
        <w:ind w:firstLine="420" w:firstLineChars="0"/>
        <w:jc w:val="left"/>
        <w:rPr>
          <w:rFonts w:hint="eastAsia" w:ascii="楷体" w:hAnsi="楷体" w:eastAsia="楷体" w:cs="楷体"/>
        </w:rPr>
      </w:pPr>
      <w:r>
        <w:rPr>
          <w:rFonts w:hint="eastAsia" w:ascii="楷体" w:hAnsi="楷体" w:eastAsia="楷体" w:cs="楷体"/>
        </w:rPr>
        <w:t>2023年12月召开的中央经济工作会议提出，要坚持稳中求进、以进促稳、先立后破；以科技创新推动产业创新，发展新质生产力。</w:t>
      </w:r>
    </w:p>
    <w:p>
      <w:pPr>
        <w:spacing w:line="288" w:lineRule="auto"/>
        <w:ind w:firstLine="420" w:firstLineChars="0"/>
        <w:jc w:val="left"/>
        <w:rPr>
          <w:rFonts w:hint="eastAsia" w:ascii="楷体" w:hAnsi="楷体" w:eastAsia="楷体" w:cs="楷体"/>
        </w:rPr>
      </w:pPr>
      <w:r>
        <w:rPr>
          <w:rFonts w:hint="eastAsia" w:ascii="楷体" w:hAnsi="楷体" w:eastAsia="楷体" w:cs="楷体"/>
        </w:rPr>
        <w:t>经济发展的新旧动能转换是一个渐变过程，其间存在新旧动能同时存在的情况。当前，要先立后破，而不能未立先破。无论是调整政策，还是推动改革，都应该立的要积极主动地立起来，该破的要在立的基础上坚决地破。“先立后破”就是指在推进经济发展和改革的过程中，先建立起必要的制度和规则，然后再逐步打破原有的体制机制障碍。“立”，就是要加快形成新质生产力；“破”，就是敢于破除旧有的经济增长路径，突破瓶颈制约，破除各类阻碍经济增长的堵点。</w:t>
      </w:r>
    </w:p>
    <w:p>
      <w:pPr>
        <w:spacing w:line="288" w:lineRule="auto"/>
        <w:ind w:firstLine="420" w:firstLineChars="0"/>
        <w:jc w:val="left"/>
        <w:rPr>
          <w:rFonts w:hint="eastAsia" w:ascii="楷体" w:hAnsi="楷体" w:eastAsia="楷体" w:cs="楷体"/>
        </w:rPr>
      </w:pPr>
      <w:r>
        <w:rPr>
          <w:rFonts w:hint="eastAsia" w:ascii="楷体" w:hAnsi="楷体" w:eastAsia="楷体" w:cs="楷体"/>
        </w:rPr>
        <w:t>安徽加快建设量子信息、聚变能源、深空探测三大科创高地；长沙全力建设全球研发中心城市；北京聚力建设国际科技创新中心；黑龙江实施制造业数字化转型、中小企业数字化赋能、智能制造试点示范行动</w:t>
      </w:r>
      <w:r>
        <w:rPr>
          <w:rFonts w:hint="eastAsia" w:ascii="楷体" w:hAnsi="楷体" w:eastAsia="楷体" w:cs="楷体"/>
          <w:lang w:eastAsia="zh-CN"/>
        </w:rPr>
        <w:t>……</w:t>
      </w:r>
      <w:r>
        <w:rPr>
          <w:rFonts w:hint="eastAsia" w:ascii="楷体" w:hAnsi="楷体" w:eastAsia="楷体" w:cs="楷体"/>
        </w:rPr>
        <w:t>2024年1月各地纷纷绘制加快培育新质生产力“路线图”。</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结合材料，从“世界是永恒发展的”角度，阐述我国应怎样加快发展新质生产力。</w:t>
      </w:r>
      <w:r>
        <w:rPr>
          <w:rFonts w:hint="eastAsia" w:ascii="宋体" w:hAnsi="宋体" w:cs="宋体"/>
          <w:lang w:eastAsia="zh-CN"/>
        </w:rPr>
        <w:t>（</w:t>
      </w:r>
      <w:r>
        <w:rPr>
          <w:rFonts w:hint="eastAsia" w:ascii="宋体" w:hAnsi="宋体" w:eastAsia="宋体" w:cs="宋体"/>
        </w:rPr>
        <w:t>10分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结合材料，运用“坚持辩证的否定观”知识，分析“先立后破”蕴含思维方法的科学性。</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center"/>
        <w:rPr>
          <w:rFonts w:hint="eastAsia" w:ascii="宋体" w:hAnsi="宋体" w:eastAsia="宋体" w:cs="宋体"/>
          <w:b/>
          <w:bCs/>
          <w:sz w:val="32"/>
          <w:szCs w:val="40"/>
        </w:rPr>
        <w:sectPr>
          <w:pgSz w:w="11906" w:h="16838"/>
          <w:pgMar w:top="907" w:right="1077" w:bottom="1440" w:left="1077" w:header="153" w:footer="0" w:gutter="0"/>
          <w:cols w:space="720" w:num="1"/>
          <w:docGrid w:type="lines" w:linePitch="312" w:charSpace="0"/>
        </w:sectPr>
      </w:pP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思想政治参考答案与解析</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一、选择题（每题四个选项中只有一个选项符合题意，每小题3分，共16题，共48分）</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06"/>
        <w:gridCol w:w="906"/>
        <w:gridCol w:w="906"/>
        <w:gridCol w:w="906"/>
        <w:gridCol w:w="906"/>
        <w:gridCol w:w="906"/>
        <w:gridCol w:w="906"/>
        <w:gridCol w:w="906"/>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288" w:lineRule="auto"/>
              <w:jc w:val="center"/>
            </w:pPr>
            <w:r>
              <w:rPr>
                <w:rFonts w:hint="eastAsia" w:ascii="宋体" w:hAnsi="宋体" w:eastAsia="宋体" w:cs="宋体"/>
              </w:rPr>
              <w:t>题号</w:t>
            </w:r>
          </w:p>
        </w:tc>
        <w:tc>
          <w:tcPr>
            <w:tcW w:w="906" w:type="dxa"/>
            <w:vAlign w:val="center"/>
          </w:tcPr>
          <w:p>
            <w:pPr>
              <w:spacing w:line="288" w:lineRule="auto"/>
              <w:jc w:val="center"/>
            </w:pPr>
            <w:r>
              <w:rPr>
                <w:rFonts w:hint="eastAsia" w:ascii="宋体" w:hAnsi="宋体" w:eastAsia="宋体" w:cs="宋体"/>
              </w:rPr>
              <w:t>1</w:t>
            </w:r>
          </w:p>
        </w:tc>
        <w:tc>
          <w:tcPr>
            <w:tcW w:w="906" w:type="dxa"/>
            <w:vAlign w:val="center"/>
          </w:tcPr>
          <w:p>
            <w:pPr>
              <w:spacing w:line="288" w:lineRule="auto"/>
              <w:jc w:val="center"/>
            </w:pPr>
            <w:r>
              <w:rPr>
                <w:rFonts w:hint="eastAsia" w:ascii="宋体" w:hAnsi="宋体" w:eastAsia="宋体" w:cs="宋体"/>
              </w:rPr>
              <w:t>2</w:t>
            </w:r>
          </w:p>
        </w:tc>
        <w:tc>
          <w:tcPr>
            <w:tcW w:w="906" w:type="dxa"/>
            <w:vAlign w:val="center"/>
          </w:tcPr>
          <w:p>
            <w:pPr>
              <w:spacing w:line="288" w:lineRule="auto"/>
              <w:jc w:val="center"/>
            </w:pPr>
            <w:r>
              <w:rPr>
                <w:rFonts w:hint="eastAsia" w:ascii="宋体" w:hAnsi="宋体" w:eastAsia="宋体" w:cs="宋体"/>
              </w:rPr>
              <w:t>3</w:t>
            </w:r>
          </w:p>
        </w:tc>
        <w:tc>
          <w:tcPr>
            <w:tcW w:w="906" w:type="dxa"/>
            <w:vAlign w:val="center"/>
          </w:tcPr>
          <w:p>
            <w:pPr>
              <w:spacing w:line="288" w:lineRule="auto"/>
              <w:jc w:val="center"/>
            </w:pPr>
            <w:r>
              <w:rPr>
                <w:rFonts w:hint="eastAsia" w:ascii="宋体" w:hAnsi="宋体" w:eastAsia="宋体" w:cs="宋体"/>
              </w:rPr>
              <w:t>4</w:t>
            </w:r>
          </w:p>
        </w:tc>
        <w:tc>
          <w:tcPr>
            <w:tcW w:w="906" w:type="dxa"/>
            <w:vAlign w:val="center"/>
          </w:tcPr>
          <w:p>
            <w:pPr>
              <w:spacing w:line="288" w:lineRule="auto"/>
              <w:jc w:val="center"/>
            </w:pPr>
            <w:r>
              <w:rPr>
                <w:rFonts w:hint="eastAsia" w:ascii="宋体" w:hAnsi="宋体" w:eastAsia="宋体" w:cs="宋体"/>
              </w:rPr>
              <w:t>5</w:t>
            </w:r>
          </w:p>
        </w:tc>
        <w:tc>
          <w:tcPr>
            <w:tcW w:w="906" w:type="dxa"/>
            <w:vAlign w:val="center"/>
          </w:tcPr>
          <w:p>
            <w:pPr>
              <w:spacing w:line="288" w:lineRule="auto"/>
              <w:jc w:val="center"/>
            </w:pPr>
            <w:r>
              <w:rPr>
                <w:rFonts w:hint="eastAsia" w:ascii="宋体" w:hAnsi="宋体" w:eastAsia="宋体" w:cs="宋体"/>
              </w:rPr>
              <w:t>6</w:t>
            </w:r>
          </w:p>
        </w:tc>
        <w:tc>
          <w:tcPr>
            <w:tcW w:w="906" w:type="dxa"/>
            <w:vAlign w:val="center"/>
          </w:tcPr>
          <w:p>
            <w:pPr>
              <w:spacing w:line="288" w:lineRule="auto"/>
              <w:jc w:val="center"/>
            </w:pPr>
            <w:r>
              <w:rPr>
                <w:rFonts w:hint="eastAsia" w:ascii="宋体" w:hAnsi="宋体" w:eastAsia="宋体" w:cs="宋体"/>
              </w:rPr>
              <w:t>7</w:t>
            </w:r>
          </w:p>
        </w:tc>
        <w:tc>
          <w:tcPr>
            <w:tcW w:w="906" w:type="dxa"/>
            <w:vAlign w:val="center"/>
          </w:tcPr>
          <w:p>
            <w:pPr>
              <w:spacing w:line="288" w:lineRule="auto"/>
              <w:jc w:val="center"/>
            </w:pPr>
            <w:r>
              <w:rPr>
                <w:rFonts w:hint="eastAsia" w:ascii="宋体" w:hAnsi="宋体" w:eastAsia="宋体" w:cs="宋体"/>
              </w:rPr>
              <w:t>8</w:t>
            </w:r>
          </w:p>
        </w:tc>
        <w:tc>
          <w:tcPr>
            <w:tcW w:w="907" w:type="dxa"/>
            <w:vAlign w:val="center"/>
          </w:tcPr>
          <w:p>
            <w:pPr>
              <w:spacing w:line="288" w:lineRule="auto"/>
              <w:jc w:val="center"/>
            </w:pPr>
            <w:r>
              <w:rPr>
                <w:rFonts w:hint="eastAsia" w:ascii="宋体" w:hAnsi="宋体" w:eastAsia="宋体" w:cs="宋体"/>
              </w:rPr>
              <w:t>9</w:t>
            </w:r>
          </w:p>
        </w:tc>
        <w:tc>
          <w:tcPr>
            <w:tcW w:w="907" w:type="dxa"/>
            <w:vAlign w:val="center"/>
          </w:tcPr>
          <w:p>
            <w:pPr>
              <w:spacing w:line="288" w:lineRule="auto"/>
              <w:jc w:val="center"/>
            </w:pPr>
            <w:r>
              <w:rPr>
                <w:rFonts w:hint="eastAsia" w:ascii="宋体" w:hAnsi="宋体"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288" w:lineRule="auto"/>
              <w:jc w:val="center"/>
            </w:pPr>
            <w:r>
              <w:rPr>
                <w:rFonts w:hint="eastAsia" w:ascii="宋体" w:hAnsi="宋体" w:eastAsia="宋体" w:cs="宋体"/>
              </w:rPr>
              <w:t>答案</w:t>
            </w:r>
          </w:p>
        </w:tc>
        <w:tc>
          <w:tcPr>
            <w:tcW w:w="906" w:type="dxa"/>
            <w:vAlign w:val="center"/>
          </w:tcPr>
          <w:p>
            <w:pPr>
              <w:spacing w:line="288" w:lineRule="auto"/>
              <w:jc w:val="center"/>
            </w:pPr>
            <w:r>
              <w:rPr>
                <w:rFonts w:hint="eastAsia" w:ascii="宋体" w:hAnsi="宋体" w:eastAsia="宋体" w:cs="宋体"/>
              </w:rPr>
              <w:t>D</w:t>
            </w:r>
          </w:p>
        </w:tc>
        <w:tc>
          <w:tcPr>
            <w:tcW w:w="906" w:type="dxa"/>
            <w:vAlign w:val="center"/>
          </w:tcPr>
          <w:p>
            <w:pPr>
              <w:spacing w:line="288" w:lineRule="auto"/>
              <w:jc w:val="center"/>
            </w:pPr>
            <w:r>
              <w:rPr>
                <w:rFonts w:hint="eastAsia" w:ascii="宋体" w:hAnsi="宋体" w:eastAsia="宋体" w:cs="宋体"/>
              </w:rPr>
              <w:t>A</w:t>
            </w:r>
          </w:p>
        </w:tc>
        <w:tc>
          <w:tcPr>
            <w:tcW w:w="906" w:type="dxa"/>
            <w:vAlign w:val="center"/>
          </w:tcPr>
          <w:p>
            <w:pPr>
              <w:spacing w:line="288" w:lineRule="auto"/>
              <w:jc w:val="center"/>
            </w:pPr>
            <w:r>
              <w:rPr>
                <w:rFonts w:hint="eastAsia" w:ascii="宋体" w:hAnsi="宋体" w:eastAsia="宋体" w:cs="宋体"/>
              </w:rPr>
              <w:t>C</w:t>
            </w:r>
          </w:p>
        </w:tc>
        <w:tc>
          <w:tcPr>
            <w:tcW w:w="906" w:type="dxa"/>
            <w:vAlign w:val="center"/>
          </w:tcPr>
          <w:p>
            <w:pPr>
              <w:spacing w:line="288" w:lineRule="auto"/>
              <w:jc w:val="center"/>
            </w:pPr>
            <w:r>
              <w:rPr>
                <w:rFonts w:hint="eastAsia" w:ascii="宋体" w:hAnsi="宋体" w:eastAsia="宋体" w:cs="宋体"/>
              </w:rPr>
              <w:t>B</w:t>
            </w:r>
          </w:p>
        </w:tc>
        <w:tc>
          <w:tcPr>
            <w:tcW w:w="906" w:type="dxa"/>
            <w:vAlign w:val="center"/>
          </w:tcPr>
          <w:p>
            <w:pPr>
              <w:spacing w:line="288" w:lineRule="auto"/>
              <w:jc w:val="center"/>
            </w:pPr>
            <w:r>
              <w:rPr>
                <w:rFonts w:hint="eastAsia" w:ascii="宋体" w:hAnsi="宋体" w:eastAsia="宋体" w:cs="宋体"/>
              </w:rPr>
              <w:t>A</w:t>
            </w:r>
          </w:p>
        </w:tc>
        <w:tc>
          <w:tcPr>
            <w:tcW w:w="906" w:type="dxa"/>
            <w:vAlign w:val="center"/>
          </w:tcPr>
          <w:p>
            <w:pPr>
              <w:spacing w:line="288" w:lineRule="auto"/>
              <w:jc w:val="center"/>
            </w:pPr>
            <w:r>
              <w:rPr>
                <w:rFonts w:hint="eastAsia" w:ascii="宋体" w:hAnsi="宋体" w:eastAsia="宋体" w:cs="宋体"/>
              </w:rPr>
              <w:t>B</w:t>
            </w:r>
          </w:p>
        </w:tc>
        <w:tc>
          <w:tcPr>
            <w:tcW w:w="906" w:type="dxa"/>
            <w:vAlign w:val="center"/>
          </w:tcPr>
          <w:p>
            <w:pPr>
              <w:spacing w:line="288" w:lineRule="auto"/>
              <w:jc w:val="center"/>
            </w:pPr>
            <w:r>
              <w:rPr>
                <w:rFonts w:hint="eastAsia" w:ascii="宋体" w:hAnsi="宋体" w:eastAsia="宋体" w:cs="宋体"/>
              </w:rPr>
              <w:t>C</w:t>
            </w:r>
          </w:p>
        </w:tc>
        <w:tc>
          <w:tcPr>
            <w:tcW w:w="906" w:type="dxa"/>
            <w:vAlign w:val="center"/>
          </w:tcPr>
          <w:p>
            <w:pPr>
              <w:spacing w:line="288" w:lineRule="auto"/>
              <w:jc w:val="center"/>
            </w:pPr>
            <w:r>
              <w:rPr>
                <w:rFonts w:hint="eastAsia" w:ascii="宋体" w:hAnsi="宋体" w:eastAsia="宋体" w:cs="宋体"/>
              </w:rPr>
              <w:t>B</w:t>
            </w:r>
          </w:p>
        </w:tc>
        <w:tc>
          <w:tcPr>
            <w:tcW w:w="907" w:type="dxa"/>
            <w:vAlign w:val="center"/>
          </w:tcPr>
          <w:p>
            <w:pPr>
              <w:spacing w:line="288" w:lineRule="auto"/>
              <w:jc w:val="center"/>
            </w:pPr>
            <w:r>
              <w:rPr>
                <w:rFonts w:hint="eastAsia" w:ascii="宋体" w:hAnsi="宋体" w:eastAsia="宋体" w:cs="宋体"/>
              </w:rPr>
              <w:t>A</w:t>
            </w:r>
          </w:p>
        </w:tc>
        <w:tc>
          <w:tcPr>
            <w:tcW w:w="907" w:type="dxa"/>
            <w:vAlign w:val="center"/>
          </w:tcPr>
          <w:p>
            <w:pPr>
              <w:spacing w:line="288" w:lineRule="auto"/>
              <w:jc w:val="center"/>
            </w:pPr>
            <w:r>
              <w:rPr>
                <w:rFonts w:hint="eastAsia" w:ascii="宋体" w:hAnsi="宋体" w:eastAsia="宋体" w:cs="宋体"/>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288" w:lineRule="auto"/>
              <w:jc w:val="center"/>
            </w:pPr>
            <w:r>
              <w:rPr>
                <w:rFonts w:hint="eastAsia" w:ascii="宋体" w:hAnsi="宋体" w:eastAsia="宋体" w:cs="宋体"/>
              </w:rPr>
              <w:t>题号</w:t>
            </w:r>
          </w:p>
        </w:tc>
        <w:tc>
          <w:tcPr>
            <w:tcW w:w="906" w:type="dxa"/>
            <w:vAlign w:val="center"/>
          </w:tcPr>
          <w:p>
            <w:pPr>
              <w:spacing w:line="288" w:lineRule="auto"/>
              <w:jc w:val="center"/>
            </w:pPr>
            <w:r>
              <w:rPr>
                <w:rFonts w:hint="eastAsia" w:ascii="宋体" w:hAnsi="宋体" w:eastAsia="宋体" w:cs="宋体"/>
              </w:rPr>
              <w:t>11</w:t>
            </w:r>
          </w:p>
        </w:tc>
        <w:tc>
          <w:tcPr>
            <w:tcW w:w="906" w:type="dxa"/>
            <w:vAlign w:val="center"/>
          </w:tcPr>
          <w:p>
            <w:pPr>
              <w:spacing w:line="288" w:lineRule="auto"/>
              <w:jc w:val="center"/>
            </w:pPr>
            <w:r>
              <w:rPr>
                <w:rFonts w:hint="eastAsia" w:ascii="宋体" w:hAnsi="宋体" w:eastAsia="宋体" w:cs="宋体"/>
              </w:rPr>
              <w:t>12</w:t>
            </w:r>
          </w:p>
        </w:tc>
        <w:tc>
          <w:tcPr>
            <w:tcW w:w="906" w:type="dxa"/>
            <w:vAlign w:val="center"/>
          </w:tcPr>
          <w:p>
            <w:pPr>
              <w:spacing w:line="288" w:lineRule="auto"/>
              <w:jc w:val="center"/>
            </w:pPr>
            <w:r>
              <w:rPr>
                <w:rFonts w:hint="eastAsia" w:ascii="宋体" w:hAnsi="宋体" w:eastAsia="宋体" w:cs="宋体"/>
              </w:rPr>
              <w:t>13</w:t>
            </w:r>
          </w:p>
        </w:tc>
        <w:tc>
          <w:tcPr>
            <w:tcW w:w="906" w:type="dxa"/>
            <w:vAlign w:val="center"/>
          </w:tcPr>
          <w:p>
            <w:pPr>
              <w:spacing w:line="288" w:lineRule="auto"/>
              <w:jc w:val="center"/>
            </w:pPr>
            <w:r>
              <w:rPr>
                <w:rFonts w:hint="eastAsia" w:ascii="宋体" w:hAnsi="宋体" w:eastAsia="宋体" w:cs="宋体"/>
              </w:rPr>
              <w:t>14</w:t>
            </w:r>
          </w:p>
        </w:tc>
        <w:tc>
          <w:tcPr>
            <w:tcW w:w="906" w:type="dxa"/>
            <w:vAlign w:val="center"/>
          </w:tcPr>
          <w:p>
            <w:pPr>
              <w:spacing w:line="288" w:lineRule="auto"/>
              <w:jc w:val="center"/>
            </w:pPr>
            <w:r>
              <w:rPr>
                <w:rFonts w:hint="eastAsia" w:ascii="宋体" w:hAnsi="宋体" w:eastAsia="宋体" w:cs="宋体"/>
              </w:rPr>
              <w:t>15</w:t>
            </w:r>
          </w:p>
        </w:tc>
        <w:tc>
          <w:tcPr>
            <w:tcW w:w="906" w:type="dxa"/>
            <w:vAlign w:val="center"/>
          </w:tcPr>
          <w:p>
            <w:pPr>
              <w:spacing w:line="288" w:lineRule="auto"/>
              <w:jc w:val="center"/>
            </w:pPr>
            <w:r>
              <w:rPr>
                <w:rFonts w:hint="eastAsia" w:ascii="宋体" w:hAnsi="宋体" w:eastAsia="宋体" w:cs="宋体"/>
              </w:rPr>
              <w:t>16</w:t>
            </w:r>
          </w:p>
        </w:tc>
        <w:tc>
          <w:tcPr>
            <w:tcW w:w="906" w:type="dxa"/>
            <w:vAlign w:val="center"/>
          </w:tcPr>
          <w:p>
            <w:pPr>
              <w:spacing w:line="288" w:lineRule="auto"/>
              <w:jc w:val="center"/>
            </w:pPr>
          </w:p>
        </w:tc>
        <w:tc>
          <w:tcPr>
            <w:tcW w:w="906" w:type="dxa"/>
            <w:vAlign w:val="center"/>
          </w:tcPr>
          <w:p>
            <w:pPr>
              <w:spacing w:line="288" w:lineRule="auto"/>
              <w:jc w:val="center"/>
            </w:pPr>
          </w:p>
        </w:tc>
        <w:tc>
          <w:tcPr>
            <w:tcW w:w="907" w:type="dxa"/>
            <w:vAlign w:val="center"/>
          </w:tcPr>
          <w:p>
            <w:pPr>
              <w:spacing w:line="288" w:lineRule="auto"/>
              <w:jc w:val="center"/>
            </w:pPr>
          </w:p>
        </w:tc>
        <w:tc>
          <w:tcPr>
            <w:tcW w:w="907"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288" w:lineRule="auto"/>
              <w:jc w:val="center"/>
            </w:pPr>
            <w:r>
              <w:rPr>
                <w:rFonts w:hint="eastAsia" w:ascii="宋体" w:hAnsi="宋体" w:eastAsia="宋体" w:cs="宋体"/>
              </w:rPr>
              <w:t>答案</w:t>
            </w:r>
          </w:p>
        </w:tc>
        <w:tc>
          <w:tcPr>
            <w:tcW w:w="906" w:type="dxa"/>
            <w:vAlign w:val="center"/>
          </w:tcPr>
          <w:p>
            <w:pPr>
              <w:spacing w:line="288" w:lineRule="auto"/>
              <w:jc w:val="center"/>
            </w:pPr>
            <w:r>
              <w:rPr>
                <w:rFonts w:hint="eastAsia" w:ascii="宋体" w:hAnsi="宋体" w:eastAsia="宋体" w:cs="宋体"/>
              </w:rPr>
              <w:t>B</w:t>
            </w:r>
          </w:p>
        </w:tc>
        <w:tc>
          <w:tcPr>
            <w:tcW w:w="906" w:type="dxa"/>
            <w:vAlign w:val="center"/>
          </w:tcPr>
          <w:p>
            <w:pPr>
              <w:spacing w:line="288" w:lineRule="auto"/>
              <w:jc w:val="center"/>
            </w:pPr>
            <w:r>
              <w:rPr>
                <w:rFonts w:hint="eastAsia" w:ascii="宋体" w:hAnsi="宋体" w:eastAsia="宋体" w:cs="宋体"/>
              </w:rPr>
              <w:t>D</w:t>
            </w:r>
          </w:p>
        </w:tc>
        <w:tc>
          <w:tcPr>
            <w:tcW w:w="906" w:type="dxa"/>
            <w:vAlign w:val="center"/>
          </w:tcPr>
          <w:p>
            <w:pPr>
              <w:spacing w:line="288" w:lineRule="auto"/>
              <w:jc w:val="center"/>
            </w:pPr>
            <w:r>
              <w:rPr>
                <w:rFonts w:hint="eastAsia" w:ascii="宋体" w:hAnsi="宋体" w:eastAsia="宋体" w:cs="宋体"/>
              </w:rPr>
              <w:t>B</w:t>
            </w:r>
          </w:p>
        </w:tc>
        <w:tc>
          <w:tcPr>
            <w:tcW w:w="906" w:type="dxa"/>
            <w:vAlign w:val="center"/>
          </w:tcPr>
          <w:p>
            <w:pPr>
              <w:spacing w:line="288" w:lineRule="auto"/>
              <w:jc w:val="center"/>
            </w:pPr>
            <w:r>
              <w:rPr>
                <w:rFonts w:hint="eastAsia" w:ascii="宋体" w:hAnsi="宋体" w:eastAsia="宋体" w:cs="宋体"/>
              </w:rPr>
              <w:t>B</w:t>
            </w:r>
          </w:p>
        </w:tc>
        <w:tc>
          <w:tcPr>
            <w:tcW w:w="906" w:type="dxa"/>
            <w:vAlign w:val="center"/>
          </w:tcPr>
          <w:p>
            <w:pPr>
              <w:spacing w:line="288" w:lineRule="auto"/>
              <w:jc w:val="center"/>
            </w:pPr>
            <w:r>
              <w:rPr>
                <w:rFonts w:hint="eastAsia" w:ascii="宋体" w:hAnsi="宋体" w:eastAsia="宋体" w:cs="宋体"/>
              </w:rPr>
              <w:t>C</w:t>
            </w:r>
          </w:p>
        </w:tc>
        <w:tc>
          <w:tcPr>
            <w:tcW w:w="906" w:type="dxa"/>
            <w:vAlign w:val="center"/>
          </w:tcPr>
          <w:p>
            <w:pPr>
              <w:spacing w:line="288" w:lineRule="auto"/>
              <w:jc w:val="center"/>
            </w:pPr>
            <w:r>
              <w:rPr>
                <w:rFonts w:hint="eastAsia" w:ascii="宋体" w:hAnsi="宋体" w:eastAsia="宋体" w:cs="宋体"/>
              </w:rPr>
              <w:t>A</w:t>
            </w:r>
          </w:p>
        </w:tc>
        <w:tc>
          <w:tcPr>
            <w:tcW w:w="906" w:type="dxa"/>
            <w:vAlign w:val="center"/>
          </w:tcPr>
          <w:p>
            <w:pPr>
              <w:spacing w:line="288" w:lineRule="auto"/>
              <w:jc w:val="center"/>
            </w:pPr>
          </w:p>
        </w:tc>
        <w:tc>
          <w:tcPr>
            <w:tcW w:w="906" w:type="dxa"/>
            <w:vAlign w:val="center"/>
          </w:tcPr>
          <w:p>
            <w:pPr>
              <w:spacing w:line="288" w:lineRule="auto"/>
              <w:jc w:val="center"/>
            </w:pPr>
          </w:p>
        </w:tc>
        <w:tc>
          <w:tcPr>
            <w:tcW w:w="907" w:type="dxa"/>
            <w:vAlign w:val="center"/>
          </w:tcPr>
          <w:p>
            <w:pPr>
              <w:spacing w:line="288" w:lineRule="auto"/>
              <w:jc w:val="center"/>
            </w:pPr>
          </w:p>
        </w:tc>
        <w:tc>
          <w:tcPr>
            <w:tcW w:w="907" w:type="dxa"/>
            <w:vAlign w:val="center"/>
          </w:tcPr>
          <w:p>
            <w:pPr>
              <w:spacing w:line="288" w:lineRule="auto"/>
              <w:jc w:val="center"/>
            </w:pPr>
          </w:p>
        </w:tc>
      </w:tr>
    </w:tbl>
    <w:p>
      <w:pPr>
        <w:spacing w:line="288" w:lineRule="auto"/>
        <w:jc w:val="left"/>
        <w:rPr>
          <w:rFonts w:hint="eastAsia" w:ascii="宋体" w:hAnsi="宋体" w:eastAsia="宋体" w:cs="宋体"/>
        </w:rPr>
      </w:pPr>
      <w:r>
        <w:rPr>
          <w:rFonts w:hint="eastAsia" w:ascii="宋体" w:hAnsi="宋体" w:eastAsia="宋体" w:cs="宋体"/>
        </w:rPr>
        <w:t>1.D【解析】本题以恩格斯的论断为背景材料，考查学生运用所学知识解读经典的能力。恩格斯的这个论断意思是指社会的发展和时代变迁根本上是由生产力发展决定的，随着生产力的发展，阶级统治将成为经济、政治和精神发展的障碍，阶级现象将逐渐消失，②④正确。人类社会由低级向高级发展是历史发展的趋势，被统治阶级取代统治阶级未必导致人类社会向前发展，不一定符合历史发展的趋势，①项错误。生产力决定生产关系，生产力发展终将突破落后生产关系的阻碍，③项错误。故本题选D。</w:t>
      </w:r>
    </w:p>
    <w:p>
      <w:pPr>
        <w:spacing w:line="288" w:lineRule="auto"/>
        <w:jc w:val="left"/>
        <w:rPr>
          <w:rFonts w:hint="eastAsia" w:ascii="宋体" w:hAnsi="宋体" w:eastAsia="宋体" w:cs="宋体"/>
        </w:rPr>
      </w:pPr>
      <w:r>
        <w:rPr>
          <w:rFonts w:hint="eastAsia" w:ascii="宋体" w:hAnsi="宋体" w:eastAsia="宋体" w:cs="宋体"/>
        </w:rPr>
        <w:t>2.A【解析】本题以正确认识改革开放前后两个历史时期为背景考查改革开放，引导学生树立正确历史观。改革开放前后两个历史时期，本质上都是我们党领导人民进行社会主义建设的实践探索，二者紧密联系、一脉相承。中国特色社会主义是在改革开放历史新时期开创的，对改革开放前的历史时期要正确评价，不能用改革开放后的历史时期否定改革开放前的历史时期，①③正确。改革开放前出现的失误并没有改变中国社会发展的根本方向，②错误。十月革命实现了社会主义从理论到实践的伟大飞跃，而改革开放孕育成就的是社会主义从理论到实践的伟大创造，④错误。故本题选A。</w:t>
      </w:r>
    </w:p>
    <w:p>
      <w:pPr>
        <w:spacing w:line="288" w:lineRule="auto"/>
        <w:jc w:val="left"/>
        <w:rPr>
          <w:rFonts w:hint="eastAsia" w:ascii="宋体" w:hAnsi="宋体" w:eastAsia="宋体" w:cs="宋体"/>
        </w:rPr>
      </w:pPr>
      <w:r>
        <w:rPr>
          <w:rFonts w:hint="eastAsia" w:ascii="宋体" w:hAnsi="宋体" w:eastAsia="宋体" w:cs="宋体"/>
        </w:rPr>
        <w:t>3.C【解析】本题以探究中国式现代化创造了人类文明新形态为背景，考查坚持和发展中国特色社会主义。中国式现代化借鉴吸收一切人类优秀文明成果，代表人类文明进步的发展方向，展现了不同于西方现代化模式的新图景，拓展了发展中国家走向现代化的路径选择，为人类对更好社会制度的探索提供了中国方案，②③正确。历史条件的多样性，决定了各国选择发展道路的多样性，中国式现代化是实现民族复兴、建设更加美好世界的唯一正确路径的说法太过绝对，①错误。中国式现代化推动物质文明、政治文明、精神文明、社会文明、生态文明协调发展，创造了中国式现代化新道路，④错误。故本题选C。</w:t>
      </w:r>
    </w:p>
    <w:p>
      <w:pPr>
        <w:spacing w:line="288" w:lineRule="auto"/>
        <w:jc w:val="left"/>
        <w:rPr>
          <w:rFonts w:hint="eastAsia" w:ascii="宋体" w:hAnsi="宋体" w:eastAsia="宋体" w:cs="宋体"/>
        </w:rPr>
      </w:pPr>
      <w:r>
        <w:rPr>
          <w:rFonts w:hint="eastAsia" w:ascii="宋体" w:hAnsi="宋体" w:eastAsia="宋体" w:cs="宋体"/>
        </w:rPr>
        <w:t>4.B【解析】本题以更好发挥结构性货币政策作用为背景，考查我国的社会主义市场经济。在支持解决经济社会发展阶段性重点问题方面，结构性货币政策也发挥了积极作用，抵押补充贷款新增额度将用于支持城中村改造，有利于进一步满足房地产企业合理融资需求，提振市场信心和预期，带动资本跟进投资，缓解房地产市场下行压力。①正确。下调支农支小再贷款与拓宽跨境农产品外贸企业股权融资渠道，两者之间缺乏推导关系，②错误。落实研发费用税前加计扣除政策属于财政政策，③起点错误。再贴现利率0.25个百分点，加大对小微企业的信贷支持力度，有利于助力民营经济发展壮大，④正确。故本题选B。</w:t>
      </w:r>
    </w:p>
    <w:p>
      <w:pPr>
        <w:spacing w:line="288" w:lineRule="auto"/>
        <w:jc w:val="left"/>
        <w:rPr>
          <w:rFonts w:hint="eastAsia" w:ascii="宋体" w:hAnsi="宋体" w:eastAsia="宋体" w:cs="宋体"/>
        </w:rPr>
      </w:pPr>
      <w:r>
        <w:rPr>
          <w:rFonts w:hint="eastAsia" w:ascii="宋体" w:hAnsi="宋体" w:eastAsia="宋体" w:cs="宋体"/>
        </w:rPr>
        <w:t>5.A【解析】本题以“四下基层”为背景，考查中国共产党的相关知识。“四下基层”是践行党的群众路线的重大创举，是转变干部作风、密切联系群众的重要法宝，是破解难题、推动发展的有效方法，①正确。“四下基层”是锤炼干部队伍的关键手段，但称其为锻炼基层干部、提升干部素质的根本途径的说法有误，②排除。宣传下基层有利于把党的主张变为群众的自觉行动，促进政策落地实施，③正确。“四下基层”的主要目的是倾听群众意见、了解真实情况，从人民群众中汲取智慧和力量，切实维护群众利益，④错误。故本题选A。</w:t>
      </w:r>
    </w:p>
    <w:p>
      <w:pPr>
        <w:spacing w:line="288" w:lineRule="auto"/>
        <w:jc w:val="left"/>
        <w:rPr>
          <w:rFonts w:hint="eastAsia" w:ascii="宋体" w:hAnsi="宋体" w:eastAsia="宋体" w:cs="宋体"/>
        </w:rPr>
      </w:pPr>
      <w:r>
        <w:rPr>
          <w:rFonts w:hint="eastAsia" w:ascii="宋体" w:hAnsi="宋体" w:eastAsia="宋体" w:cs="宋体"/>
        </w:rPr>
        <w:t>6.B【解析】本题以总书记2024年新年贺词论断为背景考查人民当家作主、党的群众路线。人民永远是我们战胜一切困难挑战的最大依靠，说明人民是历史的创造者，是决定党和国家前途命运的根本力量，要坚持人民立场和人民主体地位，切实做到紧紧依靠人民、一切依靠人民，①④符合题意。在任何时候，党都应把人民利益放在第一位，保持同人民群众的血肉关系，与人民同甘共苦说法正确，体现的是为民，题干主旨强调的是靠民，故②项不符合题干主旨，排除。我国一切权力属于人民，人民群众的一切合理合法的利益诉求都应该得到满足，③项错误。故本题选B。</w:t>
      </w:r>
    </w:p>
    <w:p>
      <w:pPr>
        <w:spacing w:line="288" w:lineRule="auto"/>
        <w:jc w:val="left"/>
        <w:rPr>
          <w:rFonts w:hint="eastAsia" w:ascii="宋体" w:hAnsi="宋体" w:eastAsia="宋体" w:cs="宋体"/>
        </w:rPr>
      </w:pPr>
      <w:r>
        <w:rPr>
          <w:rFonts w:hint="eastAsia" w:ascii="宋体" w:hAnsi="宋体" w:eastAsia="宋体" w:cs="宋体"/>
        </w:rPr>
        <w:t>7.C【解析】本题以某市人民政协典型做法为背景考查我国的基本政治制度。提案是人民政协履行职能的重要方式，人民政协是我国爱国统一战线组织，作为其组成人员的政协委员并不是国家权力的行使者，①错误。该市做法将协商贯穿于提案工作全过程，推动提案更好发挥反映民声民意、促进科学决策、广泛凝聚共识的功能作用，②正确。参政议政是人民政协的主要职能，人民政协开展调查研究，反映社情民意，进行协商讨论，通过调研报告、提案等形式，向党和国家机关提出意见和建议；民主监督则是侧重执行情况、落实情况及国家机关工作人员工作进行提意见、批评、建议，③错误。开展提案办理“回头看”、召开委员见面会、“面对面”交流协商等举措都有助于发挥社会主义协商民主的优势，④正确。故本题选C。</w:t>
      </w:r>
    </w:p>
    <w:p>
      <w:pPr>
        <w:spacing w:line="288" w:lineRule="auto"/>
        <w:jc w:val="left"/>
        <w:rPr>
          <w:rFonts w:hint="eastAsia" w:ascii="宋体" w:hAnsi="宋体" w:eastAsia="宋体" w:cs="宋体"/>
        </w:rPr>
      </w:pPr>
      <w:r>
        <w:rPr>
          <w:rFonts w:hint="eastAsia" w:ascii="宋体" w:hAnsi="宋体" w:eastAsia="宋体" w:cs="宋体"/>
        </w:rPr>
        <w:t>8.B【解析】本题以脑机接口新突破为背景，综合考查意识、主观能动性、社会实践和联系。实践发展给认识提出新课题，规定认识发展的方向，脑机接口新突破反映了社会实践给人们认识事物不断提供日益完备的认识工具和技术手段，①表述正确。人脑结构的复杂性和组织的严密性，决定了它具有产生意识的生理基础，但试题情境并不涉及意识的产生，②排除。尊重客观规律是正确发挥主观能动性的前提，要认识和遵循规律，突破规律制约的说法错误，③排除。脑机接口新突破就是人们根据社会实践的客观需要，基于事物固有联系，改变事物的状态，建立的一种新的具体联系，④正确。故本题选B。</w:t>
      </w:r>
    </w:p>
    <w:p>
      <w:pPr>
        <w:spacing w:line="288" w:lineRule="auto"/>
        <w:jc w:val="left"/>
        <w:rPr>
          <w:rFonts w:hint="eastAsia" w:ascii="宋体" w:hAnsi="宋体" w:eastAsia="宋体" w:cs="宋体"/>
        </w:rPr>
      </w:pPr>
      <w:r>
        <w:rPr>
          <w:rFonts w:hint="eastAsia" w:ascii="宋体" w:hAnsi="宋体" w:eastAsia="宋体" w:cs="宋体"/>
        </w:rPr>
        <w:t>9.A【解析】本题以东北从“躲雪猫冬”到“借雪生金”的变化为背景，综合考查价值观、社会存在与社会意识。价值观对人们认识和改造世界的活动具有重要的导向作用，从“躲雪猫冬”到“借雪生金”的变化说明了价值观的改变影响了人们改造世界的活动，①正确。社会存在决定社会意识，社会存在决定着社会意识的产生、内容和变化发展，②正确。只有正确反映社会存在的社会意识才是正确的社会意识，与社会存在同步变化的社会意识不一定正确，③错误。价值判断是价值选择的前提和基础，价值选择就是人们在价值判断的基础上作出的选择，④错误。故本题选A。</w:t>
      </w:r>
    </w:p>
    <w:p>
      <w:pPr>
        <w:spacing w:line="288" w:lineRule="auto"/>
        <w:jc w:val="left"/>
        <w:rPr>
          <w:rFonts w:hint="eastAsia" w:ascii="宋体" w:hAnsi="宋体" w:eastAsia="宋体" w:cs="宋体"/>
        </w:rPr>
      </w:pPr>
      <w:r>
        <w:rPr>
          <w:rFonts w:hint="eastAsia" w:ascii="宋体" w:hAnsi="宋体" w:eastAsia="宋体" w:cs="宋体"/>
        </w:rPr>
        <w:t>10.C【解析】本题以“新中式”的流行为人们开辟了解传统文化的新渠道为背景，考查文化传承与文化创新的相关知识。文化创意产业正日益成为我国经济发展新的增长点表述正确，但并不符合材料主旨，①排除。文化是在人民群众伟大的社会实践活动中孕育和创造的，人民的生活是一切文化作品的创作源泉，②正确。“新中式”的流行的关键，在于将传统文化进行现代表达，以恰当创意满足人们高品质、个性化的消费需求，③正确。确保中国特色社会主义文化发展方向必须引入传统文化元素，④说法错误。故本题选C。</w:t>
      </w:r>
    </w:p>
    <w:p>
      <w:pPr>
        <w:spacing w:line="288" w:lineRule="auto"/>
        <w:jc w:val="left"/>
        <w:rPr>
          <w:rFonts w:hint="eastAsia" w:ascii="宋体" w:hAnsi="宋体" w:eastAsia="宋体" w:cs="宋体"/>
        </w:rPr>
      </w:pPr>
      <w:r>
        <w:rPr>
          <w:rFonts w:hint="eastAsia" w:ascii="宋体" w:hAnsi="宋体" w:eastAsia="宋体" w:cs="宋体"/>
        </w:rPr>
        <w:t>11.B【解析】本题以阐述新时代中国特色大国外交历史成就为背景，考查我国外交政策等知识。以习近平同志为核心的党中央在推进新时代中国特色社会主义事业的伟大征程中，开创了中国特色大国外交新局面，取得的历史性成就包括坚持元首外交战略引领，在国际事务中日益发挥重要和建设性作用；倡导构建人类命运共同体，指明了人类社会共同发展、长治久安、文明互鉴的正确方向，①④符合题意。我国坚持总体安全观，以人民安全为宗旨，以政治安全为根本，以经济安全为基础，②错误。在国际事务中发挥主导作用的说法错误，③排除。故本题选B。</w:t>
      </w:r>
    </w:p>
    <w:p>
      <w:pPr>
        <w:spacing w:line="288" w:lineRule="auto"/>
        <w:jc w:val="left"/>
        <w:rPr>
          <w:rFonts w:hint="eastAsia" w:ascii="宋体" w:hAnsi="宋体" w:eastAsia="宋体" w:cs="宋体"/>
        </w:rPr>
      </w:pPr>
      <w:r>
        <w:rPr>
          <w:rFonts w:hint="eastAsia" w:ascii="宋体" w:hAnsi="宋体" w:eastAsia="宋体" w:cs="宋体"/>
        </w:rPr>
        <w:t>12.D【解析】本题以国际社会高度关注的金砖扩员为背景，考查世界多极化、新兴国际组织等知识。金砖合作机制是新兴市场国家和发展中国家合作的重要平台，①错误。越来越多新兴市场国家和发展中国家希望加入金砖大家庭，是因为金砖合作不搞阵营对抗，始终致力于推进国际关系民主化，践行真正的多边主义，②符合题意。维护国家利益是主权国家对外活动的出发点和落脚点，以各国共同利益为行动出发点的说法有误，③排除。顺应世界多极化潮流，秉持开放包容、合作共赢的金砖精神是吸引加入的一个重要原因，④正确。故本题选D。</w:t>
      </w:r>
    </w:p>
    <w:p>
      <w:pPr>
        <w:spacing w:line="288" w:lineRule="auto"/>
        <w:jc w:val="left"/>
        <w:rPr>
          <w:rFonts w:hint="eastAsia" w:ascii="宋体" w:hAnsi="宋体" w:eastAsia="宋体" w:cs="宋体"/>
        </w:rPr>
      </w:pPr>
      <w:r>
        <w:rPr>
          <w:rFonts w:hint="eastAsia" w:ascii="宋体" w:hAnsi="宋体" w:eastAsia="宋体" w:cs="宋体"/>
        </w:rPr>
        <w:t>13.B【解析】本题以未出资业主能不能有偿加入获得电梯使用权为背景，考查相邻关系等知识。针对旧楼加装电梯引发的矛盾纠纷，业主均应按照有利生产、方便生活、团结互助、公平合理的原则妥善处理，由于电梯是小区业主集资众筹加建的，依据公平原则，使用电梯缴纳相应费用是理所应当，①③正确。郑某作为业主之一，对该电梯享有共有和共同管理的权利，其请求通过支付对价的方式获得电梯使用权，于法有据，本院应当予以支持，②④错误。故本题选B。</w:t>
      </w:r>
    </w:p>
    <w:p>
      <w:pPr>
        <w:spacing w:line="288" w:lineRule="auto"/>
        <w:jc w:val="left"/>
        <w:rPr>
          <w:rFonts w:hint="eastAsia" w:ascii="宋体" w:hAnsi="宋体" w:eastAsia="宋体" w:cs="宋体"/>
        </w:rPr>
      </w:pPr>
      <w:r>
        <w:rPr>
          <w:rFonts w:hint="eastAsia" w:ascii="宋体" w:hAnsi="宋体" w:eastAsia="宋体" w:cs="宋体"/>
        </w:rPr>
        <w:t>14.B【解析】本题以劳动合同期满未续签却继续用工为背景，考查劳动合同、纠纷的多元解决方式等知识。汪某劳动合同期满后未续签，但继续在涉案公司工作，存在事实劳动关系，视为双方同意以原条件继续履行劳动合同，法院应当判决涉案公司支付汪某解除劳动关系的经济补偿金，①③符合题意。作为劳动争议，双方因解除劳动关系发生分歧，协商未果汪某应当先申请劳动仲裁，根据劳动法律、法规，除特定情形外，未经劳动仲裁程序，当事人不得直接向人民法院提起诉讼，②错误。继续用工期间，涉案公司可以解除劳动关系，但是需要支付相应的经济补偿，④错误。故本题选B。</w:t>
      </w:r>
    </w:p>
    <w:p>
      <w:pPr>
        <w:spacing w:line="288" w:lineRule="auto"/>
        <w:jc w:val="left"/>
        <w:rPr>
          <w:rFonts w:hint="eastAsia" w:ascii="宋体" w:hAnsi="宋体" w:eastAsia="宋体" w:cs="宋体"/>
        </w:rPr>
      </w:pPr>
      <w:r>
        <w:rPr>
          <w:rFonts w:hint="eastAsia" w:ascii="宋体" w:hAnsi="宋体" w:eastAsia="宋体" w:cs="宋体"/>
        </w:rPr>
        <w:t>15.C【解析】本题以刷屏春晚《山河诗长安》为背景，考查思维形态及其特征的相关知识。《山河诗长安》的创作过程运用了形象思维，这种思维方式以感性形象作为运行的基本单元，以感觉、知觉和表象为基础，①不符合排除，②符合当选。节目创造集思想性、艺术性和现实性于一体，通过跨越时空的情感体验引发了观众共情与共鸣体现了思维能动性，③正确。形象思维运用联想、想象和幻想等反映认识对象，能够触及事物的本质和规律，④错误。故本题选C。</w:t>
      </w:r>
    </w:p>
    <w:p>
      <w:pPr>
        <w:spacing w:line="288" w:lineRule="auto"/>
        <w:jc w:val="left"/>
        <w:rPr>
          <w:rFonts w:hint="eastAsia" w:ascii="宋体" w:hAnsi="宋体" w:eastAsia="宋体" w:cs="宋体"/>
        </w:rPr>
      </w:pPr>
      <w:r>
        <w:rPr>
          <w:rFonts w:hint="eastAsia" w:ascii="宋体" w:hAnsi="宋体" w:eastAsia="宋体" w:cs="宋体"/>
        </w:rPr>
        <w:t>16.A【解析】本题以滇池沿岸生态治理为背景，考查逆向思维和类比推理等知识。滇池的治理是对滇池沿岸各个事物存在状态的认识进行了转换性思考，在控源截污、科学补水、生态增绿等过程中运用了逆向思维方法，采用了不完全归纳推理方法，可以归类于逻辑推理中的或然推理，①②正确。类比推理是从一般性前提推出一般性结论，或从个别性前提推出个别性结论，③错误。滇池沿岸的治理运用了系统观念治理，但将生态保护与文旅融合对河湖治理具有普适性的说法有误，④排除。故本题选A。</w:t>
      </w:r>
    </w:p>
    <w:p>
      <w:pPr>
        <w:spacing w:line="288" w:lineRule="auto"/>
        <w:jc w:val="left"/>
        <w:rPr>
          <w:rFonts w:hint="eastAsia" w:ascii="宋体" w:hAnsi="宋体" w:eastAsia="宋体" w:cs="宋体"/>
        </w:rPr>
      </w:pPr>
      <w:r>
        <w:rPr>
          <w:rFonts w:hint="eastAsia" w:ascii="宋体" w:hAnsi="宋体" w:eastAsia="宋体" w:cs="宋体"/>
        </w:rPr>
        <w:t>17.</w:t>
      </w:r>
      <w:r>
        <w:rPr>
          <w:rFonts w:hint="eastAsia" w:ascii="宋体" w:hAnsi="宋体" w:cs="宋体"/>
          <w:lang w:eastAsia="zh-CN"/>
        </w:rPr>
        <w:t>（</w:t>
      </w:r>
      <w:r>
        <w:rPr>
          <w:rFonts w:hint="eastAsia" w:ascii="宋体" w:hAnsi="宋体" w:eastAsia="宋体" w:cs="宋体"/>
        </w:rPr>
        <w:t>14分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坚持文化和旅游融合发展，以春节为契机，打造亮点精品，丰富多元体验，提高服务质量，激发消费潜能；</w:t>
      </w:r>
      <w:r>
        <w:rPr>
          <w:rFonts w:hint="eastAsia" w:ascii="宋体" w:hAnsi="宋体" w:cs="宋体"/>
          <w:lang w:eastAsia="zh-CN"/>
        </w:rPr>
        <w:t>（</w:t>
      </w:r>
      <w:r>
        <w:rPr>
          <w:rFonts w:hint="eastAsia" w:ascii="宋体" w:hAnsi="宋体" w:eastAsia="宋体" w:cs="宋体"/>
        </w:rPr>
        <w:t>4分</w:t>
      </w:r>
      <w:r>
        <w:rPr>
          <w:rFonts w:hint="eastAsia" w:ascii="宋体" w:hAnsi="宋体" w:cs="宋体"/>
          <w:lang w:eastAsia="zh-CN"/>
        </w:rPr>
        <w:t>）</w:t>
      </w:r>
      <w:r>
        <w:rPr>
          <w:rFonts w:hint="eastAsia" w:ascii="宋体" w:hAnsi="宋体" w:eastAsia="宋体" w:cs="宋体"/>
        </w:rPr>
        <w:t>以人民为中心，通过消费需求刺激文旅供给侧的产品迭代和创新，进而引领和带动需求端扩张，形成了需求牵引供给、供给创造需求的发展态势，为文旅消费升级创造了广阔的市场环境，从而使经济发展活力得以释放，更好满足人们美好生活向往。</w:t>
      </w:r>
      <w:r>
        <w:rPr>
          <w:rFonts w:hint="eastAsia" w:ascii="宋体" w:hAnsi="宋体" w:cs="宋体"/>
          <w:lang w:eastAsia="zh-CN"/>
        </w:rPr>
        <w:t>（</w:t>
      </w:r>
      <w:r>
        <w:rPr>
          <w:rFonts w:hint="eastAsia" w:ascii="宋体" w:hAnsi="宋体" w:eastAsia="宋体" w:cs="宋体"/>
        </w:rPr>
        <w:t>4分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顺应经济全球化，促进商品、服务和生产要素在全球范围内流动，同沿线各国共同分享中国的发展机遇，让更多国家搭上我国发展快车，帮助其实现发展目标。</w:t>
      </w:r>
      <w:r>
        <w:rPr>
          <w:rFonts w:hint="eastAsia" w:ascii="宋体" w:hAnsi="宋体" w:cs="宋体"/>
          <w:lang w:eastAsia="zh-CN"/>
        </w:rPr>
        <w:t>（</w:t>
      </w:r>
      <w:r>
        <w:rPr>
          <w:rFonts w:hint="eastAsia" w:ascii="宋体" w:hAnsi="宋体" w:eastAsia="宋体" w:cs="宋体"/>
        </w:rPr>
        <w:t>3分</w:t>
      </w:r>
      <w:r>
        <w:rPr>
          <w:rFonts w:hint="eastAsia" w:ascii="宋体" w:hAnsi="宋体" w:cs="宋体"/>
          <w:lang w:eastAsia="zh-CN"/>
        </w:rPr>
        <w:t>）</w:t>
      </w:r>
      <w:r>
        <w:rPr>
          <w:rFonts w:hint="eastAsia" w:ascii="宋体" w:hAnsi="宋体" w:eastAsia="宋体" w:cs="宋体"/>
        </w:rPr>
        <w:t>充分利用国际国内两种资源、两个市场，促进其相关产业融合发展和产业结构优化升级，扩大就业和增加收入，增加税收，满足人民的美好生活需要。</w:t>
      </w:r>
      <w:r>
        <w:rPr>
          <w:rFonts w:hint="eastAsia" w:ascii="宋体" w:hAnsi="宋体" w:cs="宋体"/>
          <w:lang w:eastAsia="zh-CN"/>
        </w:rPr>
        <w:t>（</w:t>
      </w:r>
      <w:r>
        <w:rPr>
          <w:rFonts w:hint="eastAsia" w:ascii="宋体" w:hAnsi="宋体" w:eastAsia="宋体" w:cs="宋体"/>
        </w:rPr>
        <w:t>3分</w:t>
      </w:r>
      <w:r>
        <w:rPr>
          <w:rFonts w:hint="eastAsia" w:ascii="宋体" w:hAnsi="宋体" w:cs="宋体"/>
          <w:lang w:eastAsia="zh-CN"/>
        </w:rPr>
        <w:t>）</w:t>
      </w:r>
      <w:r>
        <w:rPr>
          <w:rFonts w:hint="eastAsia" w:ascii="宋体" w:hAnsi="宋体" w:eastAsia="宋体" w:cs="宋体"/>
        </w:rPr>
        <w:t>（其他答案言之有理亦可酌情给分，但该问总分不超过6分）</w:t>
      </w:r>
    </w:p>
    <w:p>
      <w:pPr>
        <w:spacing w:line="288" w:lineRule="auto"/>
        <w:jc w:val="left"/>
        <w:rPr>
          <w:rFonts w:hint="eastAsia" w:ascii="宋体" w:hAnsi="宋体" w:eastAsia="宋体" w:cs="宋体"/>
        </w:rPr>
      </w:pPr>
      <w:r>
        <w:rPr>
          <w:rFonts w:hint="eastAsia" w:ascii="宋体" w:hAnsi="宋体" w:eastAsia="宋体" w:cs="宋体"/>
        </w:rPr>
        <w:t>【解析】试题以文化和旅游融合发展和“一带一路”上的“安徽故事”为背景材料，设置两小问分别考查必备知识必修2《经济与社会》中高质量发展和选择性必修1《当代国际政治与经济》中走近经济全球化，通过阐释和分析说明侧重考查分析与综合、探究与建构、反思与评价三项关键能力。本题要求学生在综合运用两个不同模块知识分析和解决问题的过程中，增强科学认知与求真务实、政治立场与理想信念、价值判断与行为选择。第一问是一道阐释类试题，解答时需要结合材料从打造优质文旅产品，丰富多元体验，激发消费潜能以及消费需求刺激文旅供给侧的产品迭代和创新、引领推动文旅消费升级等方面分层进行阐释。第二问是一道分析说明类试题，学生作答需要运用经济全球化、共享中国发展机遇和做全球发展贡献者等知识，分析说明“安徽故事”对共建“一带一路”国家高质量发展的重大意义。</w:t>
      </w:r>
    </w:p>
    <w:p>
      <w:pPr>
        <w:spacing w:line="288" w:lineRule="auto"/>
        <w:jc w:val="left"/>
        <w:rPr>
          <w:rFonts w:hint="eastAsia" w:ascii="宋体" w:hAnsi="宋体" w:eastAsia="宋体" w:cs="宋体"/>
        </w:rPr>
      </w:pPr>
      <w:r>
        <w:rPr>
          <w:rFonts w:hint="eastAsia" w:ascii="宋体" w:hAnsi="宋体" w:eastAsia="宋体" w:cs="宋体"/>
        </w:rPr>
        <w:t>18.</w:t>
      </w:r>
      <w:r>
        <w:rPr>
          <w:rFonts w:hint="eastAsia" w:ascii="宋体" w:hAnsi="宋体" w:cs="宋体"/>
          <w:lang w:eastAsia="zh-CN"/>
        </w:rPr>
        <w:t>（</w:t>
      </w:r>
      <w:r>
        <w:rPr>
          <w:rFonts w:hint="eastAsia" w:ascii="宋体" w:hAnsi="宋体" w:eastAsia="宋体" w:cs="宋体"/>
        </w:rPr>
        <w:t>10分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培育“法律明白人”，壮大基层依法治理队伍，加强法律服务供给，提高乡村治理法治化水平。</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深入开展法治宣传教育，在寓教于乐中让法律知识走到群众身边，培育群众法治意识。</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带头参与乡村治理，健全乡村矛盾纠纷调处化解机制，促进乡村社会稳定和谐。</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拓宽社情民意反映渠道，维护人民群众的切身利益，调动广大群众参与乡村治理积极性。</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坚持一切为了群众、一切依靠群众，提高基层治理效能，推进基层治理体系和治理能力现代化。</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解析】试题以在法治乡村建设中如何让“法律明白人”更好发挥作用为背景材料，考查必修3《政治与法治》中全面推进依法治国这一必备知识，“法律明白人”针对农村常见问题开展法治宣传和矛盾纠纷调解等工作，在教育引导群众办事依法、遇事找法、解决问题用法、化解矛盾靠法方面发挥了越来越重要的作用。通过阐述如何让其更好发挥作用侧重考查分析与综合、探究与建构、反思与评价三项关键能力。本题要求学生在运用全面依法治国分析和解决问题的过程中，增强学生的科学认知与求真务实、政治立场与理想信念、法治思维与法治实践。作答本题只要从基层队伍建设、开展法治宣传、健全乡村矛盾纠纷化解机制、拓宽社情民意反映渠道和推进基层治理体系和治理能力现代化等方面作答即可。</w:t>
      </w:r>
    </w:p>
    <w:p>
      <w:pPr>
        <w:spacing w:line="288" w:lineRule="auto"/>
        <w:jc w:val="left"/>
        <w:rPr>
          <w:rFonts w:hint="eastAsia" w:ascii="宋体" w:hAnsi="宋体" w:eastAsia="宋体" w:cs="宋体"/>
        </w:rPr>
      </w:pPr>
      <w:r>
        <w:rPr>
          <w:rFonts w:hint="eastAsia" w:ascii="宋体" w:hAnsi="宋体" w:eastAsia="宋体" w:cs="宋体"/>
        </w:rPr>
        <w:t>19.</w:t>
      </w:r>
      <w:r>
        <w:rPr>
          <w:rFonts w:hint="eastAsia" w:ascii="宋体" w:hAnsi="宋体" w:cs="宋体"/>
          <w:lang w:eastAsia="zh-CN"/>
        </w:rPr>
        <w:t>（</w:t>
      </w:r>
      <w:r>
        <w:rPr>
          <w:rFonts w:hint="eastAsia" w:ascii="宋体" w:hAnsi="宋体" w:eastAsia="宋体" w:cs="宋体"/>
        </w:rPr>
        <w:t>10分</w:t>
      </w:r>
      <w:r>
        <w:rPr>
          <w:rFonts w:hint="eastAsia" w:ascii="宋体" w:hAnsi="宋体" w:cs="宋体"/>
          <w:lang w:eastAsia="zh-CN"/>
        </w:rPr>
        <w:t>）</w:t>
      </w:r>
    </w:p>
    <w:p>
      <w:pPr>
        <w:spacing w:line="288" w:lineRule="auto"/>
        <w:jc w:val="left"/>
        <w:rPr>
          <w:rFonts w:hint="eastAsia" w:ascii="宋体" w:hAnsi="宋体" w:cs="宋体"/>
          <w:lang w:eastAsia="zh-CN"/>
        </w:rPr>
      </w:pPr>
      <w:r>
        <w:rPr>
          <w:rFonts w:hint="eastAsia" w:ascii="宋体" w:hAnsi="宋体" w:eastAsia="宋体" w:cs="宋体"/>
        </w:rPr>
        <w:t>民法典相关规定，处理个人信息时，应当遵循合法、正当、必要原则，不得过度处理，并应征得该自然人或者监护人同意。消费者选择扫码点餐服务并不代表其同意将部分个人信息权益让渡商家，若超出点餐的必要范围强制获取消费者的个人信息，则应承担相应法律责任。</w:t>
      </w:r>
      <w:r>
        <w:rPr>
          <w:rFonts w:hint="eastAsia" w:ascii="宋体" w:hAnsi="宋体" w:cs="宋体"/>
          <w:lang w:eastAsia="zh-CN"/>
        </w:rPr>
        <w:t>（</w:t>
      </w:r>
      <w:r>
        <w:rPr>
          <w:rFonts w:hint="eastAsia" w:ascii="宋体" w:hAnsi="宋体" w:eastAsia="宋体" w:cs="宋体"/>
        </w:rPr>
        <w:t>3分</w:t>
      </w:r>
      <w:r>
        <w:rPr>
          <w:rFonts w:hint="eastAsia" w:ascii="宋体" w:hAnsi="宋体" w:cs="宋体"/>
          <w:lang w:eastAsia="zh-CN"/>
        </w:rPr>
        <w:t>）</w:t>
      </w:r>
      <w:r>
        <w:rPr>
          <w:rFonts w:hint="eastAsia" w:ascii="宋体" w:hAnsi="宋体" w:eastAsia="宋体" w:cs="宋体"/>
        </w:rPr>
        <w:t>个人信息与隐私权密切相关，受到法律保护。某餐饮公司自行设置的扫码点餐程序要求孔某必须关注商家微信公众号，并授权其获取孔某相关信息，属于变相强制获取消费者个人信息，构成了侵权。法院应判令某餐饮公司停止侵害孔某个人信息权益的行为，并向孔某赔礼道歉和赔偿相应损失。</w:t>
      </w:r>
      <w:r>
        <w:rPr>
          <w:rFonts w:hint="eastAsia" w:ascii="宋体" w:hAnsi="宋体" w:cs="宋体"/>
          <w:lang w:eastAsia="zh-CN"/>
        </w:rPr>
        <w:t>（</w:t>
      </w:r>
      <w:r>
        <w:rPr>
          <w:rFonts w:hint="eastAsia" w:ascii="宋体" w:hAnsi="宋体" w:eastAsia="宋体" w:cs="宋体"/>
        </w:rPr>
        <w:t>3分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建议示例：严格遵守法律规定，经营者应当保障消费者的知情权，依法处理消费者的个人信息。遵循合法、正当、必要和诚信原则，严格把握处理消费者个人信息的范围。除增强消费者个人信息保护维权意识之外，还需要社会各方共同筑牢法治观念。</w:t>
      </w:r>
      <w:r>
        <w:rPr>
          <w:rFonts w:hint="eastAsia" w:ascii="宋体" w:hAnsi="宋体" w:cs="宋体"/>
          <w:lang w:eastAsia="zh-CN"/>
        </w:rPr>
        <w:t>（</w:t>
      </w:r>
      <w:r>
        <w:rPr>
          <w:rFonts w:hint="eastAsia" w:ascii="宋体" w:hAnsi="宋体" w:eastAsia="宋体" w:cs="宋体"/>
        </w:rPr>
        <w:t>4分，每条2分，答出两条即可，该问最多不超过4分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解析】本题以“不提供个人信息就不能扫码点餐是否构成侵权”为情境材料，综合考查侵权责任与权利界限、个人信息保护等必备知识，侧重考查分析与综合、探究与建构、反思与评价三项关键能力，本题要求学生在综合运用法律与生活的知识分析和解决问题过程中，增强科学认知与求真务实、法治思维与法治实践。作答分两小问，第一小问需要运用侵权责任与权力界限的知识，分析法院支持孔某诉讼请求的理由，明确涉案餐饮公司应停止侵权行为，并道歉和赔偿；第二小问需要企业、个人、社会、等主体，从践行法治精神、遵守法律规定和筑牢法治挂念等角度提出保护消费者个人信息保护的合理化建议。</w:t>
      </w:r>
    </w:p>
    <w:p>
      <w:pPr>
        <w:spacing w:line="288" w:lineRule="auto"/>
        <w:jc w:val="left"/>
        <w:rPr>
          <w:rFonts w:hint="eastAsia" w:ascii="宋体" w:hAnsi="宋体" w:eastAsia="宋体" w:cs="宋体"/>
        </w:rPr>
      </w:pPr>
      <w:r>
        <w:rPr>
          <w:rFonts w:hint="eastAsia" w:ascii="宋体" w:hAnsi="宋体" w:eastAsia="宋体" w:cs="宋体"/>
        </w:rPr>
        <w:t>20.</w:t>
      </w:r>
      <w:r>
        <w:rPr>
          <w:rFonts w:hint="eastAsia" w:ascii="宋体" w:hAnsi="宋体" w:cs="宋体"/>
          <w:lang w:eastAsia="zh-CN"/>
        </w:rPr>
        <w:t>（</w:t>
      </w:r>
      <w:r>
        <w:rPr>
          <w:rFonts w:hint="eastAsia" w:ascii="宋体" w:hAnsi="宋体" w:eastAsia="宋体" w:cs="宋体"/>
        </w:rPr>
        <w:t>18分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发展的实质是事物的前进和上升。坚持创新，支持新事物成长壮大。新质生产力是以新技术、新经济、新业态为主要内涵，强调把创新驱动作为生产力的关键要素，以实现自立自强的关键性颠覆性技术突破为龙头的生产力跃升。</w:t>
      </w:r>
      <w:r>
        <w:rPr>
          <w:rFonts w:hint="eastAsia" w:ascii="宋体" w:hAnsi="宋体" w:cs="宋体"/>
          <w:lang w:eastAsia="zh-CN"/>
        </w:rPr>
        <w:t>（</w:t>
      </w:r>
      <w:r>
        <w:rPr>
          <w:rFonts w:hint="eastAsia" w:ascii="宋体" w:hAnsi="宋体" w:eastAsia="宋体" w:cs="宋体"/>
        </w:rPr>
        <w:t>3分</w:t>
      </w:r>
      <w:r>
        <w:rPr>
          <w:rFonts w:hint="eastAsia" w:ascii="宋体" w:hAnsi="宋体" w:cs="宋体"/>
          <w:lang w:eastAsia="zh-CN"/>
        </w:rPr>
        <w:t>）</w:t>
      </w:r>
      <w:r>
        <w:rPr>
          <w:rFonts w:hint="eastAsia" w:ascii="宋体" w:hAnsi="宋体" w:eastAsia="宋体" w:cs="宋体"/>
        </w:rPr>
        <w:t>事物的发展总是从量变开始的，量变是质变的必要准备，质变是量变的必然结果。这要求我们既要重视量的积累，又要抓住时机促成飞跃。加快发展新质生产力要及早布局，持续推进，要抓住新机遇，敢于突破瓶颈制约打造发展新优势，站在新起点实现新跨越。</w:t>
      </w:r>
      <w:r>
        <w:rPr>
          <w:rFonts w:hint="eastAsia" w:ascii="宋体" w:hAnsi="宋体" w:cs="宋体"/>
          <w:lang w:eastAsia="zh-CN"/>
        </w:rPr>
        <w:t>（</w:t>
      </w:r>
      <w:r>
        <w:rPr>
          <w:rFonts w:hint="eastAsia" w:ascii="宋体" w:hAnsi="宋体" w:eastAsia="宋体" w:cs="宋体"/>
        </w:rPr>
        <w:t>3分</w:t>
      </w:r>
      <w:r>
        <w:rPr>
          <w:rFonts w:hint="eastAsia" w:ascii="宋体" w:hAnsi="宋体" w:cs="宋体"/>
          <w:lang w:eastAsia="zh-CN"/>
        </w:rPr>
        <w:t>）</w:t>
      </w:r>
      <w:r>
        <w:rPr>
          <w:rFonts w:hint="eastAsia" w:ascii="宋体" w:hAnsi="宋体" w:eastAsia="宋体" w:cs="宋体"/>
        </w:rPr>
        <w:t>发展的方向是前进的、上升的，道路是曲折的、迂回的。我们要对未来充满信心，热情支持和细心保护新事物，促使其成长、壮大，还要做好充分的思想准备，不断克服前进道路上的困难，勇敢地面对挫折与考验。形成新质生产力不可能一蹴而就，新质生产力发展过程中面临着困难挑战，我们要坚定信心，迎难而上，尊重规律，谋划思路。</w:t>
      </w:r>
      <w:r>
        <w:rPr>
          <w:rFonts w:hint="eastAsia" w:ascii="宋体" w:hAnsi="宋体" w:cs="宋体"/>
          <w:lang w:eastAsia="zh-CN"/>
        </w:rPr>
        <w:t>（</w:t>
      </w:r>
      <w:r>
        <w:rPr>
          <w:rFonts w:hint="eastAsia" w:ascii="宋体" w:hAnsi="宋体" w:eastAsia="宋体" w:cs="宋体"/>
        </w:rPr>
        <w:t>4分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辩证的否定具有肯定与否定的双重性，我们看待事物、解决问题要深刻把握肯定与否定之间的辩证关系，不能简单地肯定一切或否定一切。</w:t>
      </w:r>
      <w:r>
        <w:rPr>
          <w:rFonts w:hint="eastAsia" w:ascii="宋体" w:hAnsi="宋体" w:cs="宋体"/>
          <w:lang w:eastAsia="zh-CN"/>
        </w:rPr>
        <w:t>（</w:t>
      </w:r>
      <w:r>
        <w:rPr>
          <w:rFonts w:hint="eastAsia" w:ascii="宋体" w:hAnsi="宋体" w:eastAsia="宋体" w:cs="宋体"/>
        </w:rPr>
        <w:t>4分</w:t>
      </w:r>
      <w:r>
        <w:rPr>
          <w:rFonts w:hint="eastAsia" w:ascii="宋体" w:hAnsi="宋体" w:cs="宋体"/>
          <w:lang w:eastAsia="zh-CN"/>
        </w:rPr>
        <w:t>）</w:t>
      </w:r>
      <w:r>
        <w:rPr>
          <w:rFonts w:hint="eastAsia" w:ascii="宋体" w:hAnsi="宋体" w:eastAsia="宋体" w:cs="宋体"/>
        </w:rPr>
        <w:t>在发展新质生产力过程中，主张在完善既有体制机制基础上，先把与之相关的新机制和新模式立起来，再破除原有机制体制中各类阻碍新质生产力发展的堵点，做到了不断自我否定、自我超越，从而推动新质生产力的加快形成。</w:t>
      </w:r>
      <w:r>
        <w:rPr>
          <w:rFonts w:hint="eastAsia" w:ascii="宋体" w:hAnsi="宋体" w:cs="宋体"/>
          <w:lang w:eastAsia="zh-CN"/>
        </w:rPr>
        <w:t>（</w:t>
      </w:r>
      <w:r>
        <w:rPr>
          <w:rFonts w:hint="eastAsia" w:ascii="宋体" w:hAnsi="宋体" w:eastAsia="宋体" w:cs="宋体"/>
        </w:rPr>
        <w:t>4分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解析】本题以先立后破加快形成新质生产力为背景，设置两个小问分别考查必修四《哲学与文化》中发展和选择性必修三《逻辑与思维》中辩证思维的相关知识。试题通过阐述与分析，引导学生对运用相关知识分析和解决问题，考查学生的分析与综合、探究与建构及推理与论证三个关键能力。第一小问作答可从发展的实质、发展的状态、前进性与曲折性的统一等方面入手，答出哲学原理与方法论，然后再结合材料进行针对性扣题分析。第二小问作答可从辩证否定的双重性、把握肯定与否定之间的辩证关系等角度作答，然后分析出加快发展新质生产力坚持“先立后破”是如何体现不能简单地肯定一切或否定一切即可。</w:t>
      </w:r>
    </w:p>
    <w:p>
      <w:pPr>
        <w:spacing w:line="288" w:lineRule="auto"/>
        <w:jc w:val="left"/>
        <w:rPr>
          <w:rFonts w:hint="eastAsia" w:ascii="宋体" w:hAnsi="宋体" w:eastAsia="宋体" w:cs="宋体"/>
        </w:rPr>
      </w:pPr>
      <w:bookmarkStart w:id="0" w:name="_GoBack"/>
      <w:bookmarkEnd w:id="0"/>
    </w:p>
    <w:sectPr>
      <w:pgSz w:w="11906" w:h="16838"/>
      <w:pgMar w:top="907" w:right="1077" w:bottom="1440" w:left="1077"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 w:val="440D79A6"/>
    <w:rsid w:val="45D879C6"/>
    <w:rsid w:val="48486D60"/>
    <w:rsid w:val="4F28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customStyle="1" w:styleId="9">
    <w:name w:val="No Spacing"/>
    <w:qFormat/>
    <w:uiPriority w:val="1"/>
    <w:pPr>
      <w:spacing w:after="160" w:line="259" w:lineRule="auto"/>
    </w:pPr>
    <w:rPr>
      <w:rFonts w:eastAsia="Microsoft YaHei UI" w:asciiTheme="minorHAnsi" w:hAnsiTheme="minorHAnsi" w:cstheme="minorBidi"/>
      <w:sz w:val="22"/>
      <w:szCs w:val="22"/>
      <w:lang w:val="en-US" w:eastAsia="zh-CN" w:bidi="ar-SA"/>
    </w:rPr>
  </w:style>
  <w:style w:type="paragraph" w:customStyle="1"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otalTime>1</TotalTime>
  <Pages>13</Pages>
  <Words>13821</Words>
  <Characters>14076</Characters>
  <DocSecurity>0</DocSecurity>
  <Lines>0</Lines>
  <Paragraphs>0</Paragraphs>
  <ScaleCrop>false</ScaleCrop>
  <LinksUpToDate>false</LinksUpToDate>
  <CharactersWithSpaces>14227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2024-05-21T09:31:00Z</dcterms:created>
  <dcterms:modified xsi:type="dcterms:W3CDTF">2024-05-27T00:25:52Z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B2ECB31CF9414BAC89C1FBA84F4C5B08_12</vt:lpwstr>
  </property>
</Properties>
</file>