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76" w:lineRule="auto"/>
        <w:jc w:val="center"/>
        <w:rPr>
          <w:rFonts w:hint="eastAsia" w:ascii="黑体" w:hAnsi="黑体" w:eastAsia="黑体"/>
          <w:sz w:val="32"/>
          <w:szCs w:val="32"/>
        </w:rPr>
      </w:pPr>
      <w:r>
        <w:rPr>
          <w:rFonts w:hint="eastAsia" w:ascii="黑体" w:hAnsi="黑体" w:eastAsia="黑体"/>
          <w:sz w:val="32"/>
          <w:szCs w:val="32"/>
        </w:rPr>
        <w:drawing>
          <wp:anchor distT="0" distB="0" distL="114300" distR="114300" simplePos="0" relativeHeight="251659264" behindDoc="0" locked="0" layoutInCell="1" allowOverlap="1">
            <wp:simplePos x="0" y="0"/>
            <wp:positionH relativeFrom="page">
              <wp:posOffset>11785600</wp:posOffset>
            </wp:positionH>
            <wp:positionV relativeFrom="topMargin">
              <wp:posOffset>12077700</wp:posOffset>
            </wp:positionV>
            <wp:extent cx="393700" cy="266700"/>
            <wp:effectExtent l="0" t="0" r="0" b="0"/>
            <wp:wrapNone/>
            <wp:docPr id="100127" name="图片 100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27" name="图片 100127"/>
                    <pic:cNvPicPr>
                      <a:picLocks noChangeAspect="1"/>
                    </pic:cNvPicPr>
                  </pic:nvPicPr>
                  <pic:blipFill>
                    <a:blip r:embed="rId4"/>
                    <a:stretch>
                      <a:fillRect/>
                    </a:stretch>
                  </pic:blipFill>
                  <pic:spPr>
                    <a:xfrm>
                      <a:off x="0" y="0"/>
                      <a:ext cx="393700" cy="266700"/>
                    </a:xfrm>
                    <a:prstGeom prst="rect">
                      <a:avLst/>
                    </a:prstGeom>
                  </pic:spPr>
                </pic:pic>
              </a:graphicData>
            </a:graphic>
          </wp:anchor>
        </w:drawing>
      </w:r>
      <w:r>
        <w:rPr>
          <w:rFonts w:hint="eastAsia" w:ascii="黑体" w:hAnsi="黑体" w:eastAsia="黑体"/>
          <w:sz w:val="32"/>
          <w:szCs w:val="32"/>
        </w:rPr>
        <w:t>202</w:t>
      </w:r>
      <w:r>
        <w:rPr>
          <w:rFonts w:hint="eastAsia" w:ascii="黑体" w:hAnsi="黑体" w:eastAsia="黑体"/>
          <w:sz w:val="32"/>
          <w:szCs w:val="32"/>
          <w:lang w:val="en-US" w:eastAsia="zh-CN"/>
        </w:rPr>
        <w:t>4</w:t>
      </w:r>
      <w:r>
        <w:rPr>
          <w:rFonts w:hint="eastAsia" w:ascii="黑体" w:hAnsi="黑体" w:eastAsia="黑体"/>
          <w:sz w:val="32"/>
          <w:szCs w:val="32"/>
        </w:rPr>
        <w:t>届高三年级三模适应性检测</w:t>
      </w:r>
    </w:p>
    <w:p>
      <w:pPr>
        <w:spacing w:line="276" w:lineRule="auto"/>
        <w:jc w:val="center"/>
        <w:rPr>
          <w:rFonts w:hint="eastAsia" w:ascii="黑体" w:hAnsi="黑体" w:eastAsia="黑体"/>
          <w:sz w:val="32"/>
          <w:szCs w:val="32"/>
          <w:lang w:val="en-US" w:eastAsia="zh-CN"/>
        </w:rPr>
      </w:pPr>
      <w:r>
        <w:rPr>
          <w:rFonts w:hint="eastAsia" w:ascii="黑体" w:hAnsi="黑体" w:eastAsia="黑体"/>
          <w:sz w:val="32"/>
          <w:szCs w:val="32"/>
        </w:rPr>
        <w:t>政治</w:t>
      </w:r>
      <w:r>
        <w:rPr>
          <w:rFonts w:hint="eastAsia" w:ascii="黑体" w:hAnsi="黑体" w:eastAsia="黑体"/>
          <w:sz w:val="32"/>
          <w:szCs w:val="32"/>
          <w:lang w:val="en-US" w:eastAsia="zh-CN"/>
        </w:rPr>
        <w:t>试卷</w:t>
      </w:r>
    </w:p>
    <w:p>
      <w:pPr>
        <w:spacing w:line="276" w:lineRule="auto"/>
        <w:rPr>
          <w:rFonts w:ascii="宋体" w:hAnsi="宋体" w:eastAsia="宋体"/>
          <w:b/>
          <w:bCs/>
          <w:szCs w:val="21"/>
        </w:rPr>
      </w:pPr>
      <w:r>
        <w:rPr>
          <w:rFonts w:hint="eastAsia" w:ascii="宋体" w:hAnsi="宋体" w:eastAsia="宋体"/>
          <w:b/>
          <w:bCs/>
          <w:szCs w:val="21"/>
        </w:rPr>
        <w:t>一、单项选择题：共15题，媒体3分，共45分。每题只有一个选项最符合题意。</w:t>
      </w:r>
    </w:p>
    <w:p>
      <w:pPr>
        <w:spacing w:line="276" w:lineRule="auto"/>
        <w:ind w:left="315" w:hanging="315" w:hangingChars="150"/>
        <w:textAlignment w:val="center"/>
        <w:rPr>
          <w:rFonts w:ascii="宋体" w:hAnsi="宋体" w:eastAsia="宋体"/>
          <w:szCs w:val="21"/>
        </w:rPr>
      </w:pPr>
      <w:r>
        <w:rPr>
          <w:rFonts w:hint="eastAsia" w:ascii="宋体" w:hAnsi="宋体" w:eastAsia="宋体"/>
          <w:szCs w:val="21"/>
        </w:rPr>
        <w:t xml:space="preserve">1. </w:t>
      </w:r>
      <w:r>
        <w:rPr>
          <w:rFonts w:ascii="宋体" w:hAnsi="宋体" w:eastAsia="宋体"/>
          <w:szCs w:val="21"/>
        </w:rPr>
        <w:t>恩格斯指出：“当人们按照今天的生产力终于被认识了的本性来对待这种生产力的时候，社会的生产无政府状态就让位于按照社会总体和每个成员的需要对生产进行的社会的有计划的调节。那时，资本主义的占有方式就让位于那种以现代生产资料的本性为基础的产品占有方式</w:t>
      </w:r>
      <w:r>
        <w:rPr>
          <w:rFonts w:hint="eastAsia" w:ascii="宋体" w:hAnsi="宋体" w:eastAsia="宋体"/>
          <w:szCs w:val="21"/>
        </w:rPr>
        <w:t>：</w:t>
      </w:r>
      <w:r>
        <w:rPr>
          <w:rFonts w:ascii="宋体" w:hAnsi="宋体" w:eastAsia="宋体"/>
          <w:szCs w:val="21"/>
        </w:rPr>
        <w:t>一方面由社会直接占有，作为维持和扩大生产的资料，另一方面由个人直接占有，作为生活和享乐的资料。”</w:t>
      </w:r>
      <w:r>
        <w:rPr>
          <w:rFonts w:hint="eastAsia" w:ascii="宋体" w:hAnsi="宋体" w:eastAsia="宋体"/>
          <w:szCs w:val="21"/>
        </w:rPr>
        <w:t>这表明</w:t>
      </w:r>
      <w:r>
        <w:rPr>
          <w:rFonts w:ascii="宋体" w:hAnsi="宋体" w:eastAsia="宋体"/>
          <w:szCs w:val="21"/>
        </w:rPr>
        <w:t>（</w:t>
      </w:r>
      <w:r>
        <w:rPr>
          <w:rFonts w:ascii="宋体" w:hAnsi="宋体" w:eastAsia="宋体" w:cs="Times New Roman"/>
          <w:kern w:val="0"/>
          <w:szCs w:val="21"/>
        </w:rPr>
        <w:t>  </w:t>
      </w:r>
      <w:r>
        <w:rPr>
          <w:rFonts w:hint="eastAsia" w:ascii="宋体" w:hAnsi="宋体" w:eastAsia="宋体" w:cs="Times New Roman"/>
          <w:kern w:val="0"/>
          <w:szCs w:val="21"/>
        </w:rPr>
        <w:t xml:space="preserve"> </w:t>
      </w:r>
      <w:r>
        <w:rPr>
          <w:rFonts w:ascii="宋体" w:hAnsi="宋体" w:eastAsia="宋体"/>
          <w:szCs w:val="21"/>
        </w:rPr>
        <w:t>）</w:t>
      </w:r>
    </w:p>
    <w:p>
      <w:pPr>
        <w:spacing w:line="276" w:lineRule="auto"/>
        <w:ind w:firstLine="315" w:firstLineChars="150"/>
        <w:textAlignment w:val="center"/>
        <w:rPr>
          <w:rFonts w:ascii="宋体" w:hAnsi="宋体" w:eastAsia="宋体"/>
          <w:szCs w:val="21"/>
        </w:rPr>
      </w:pPr>
      <w:r>
        <w:rPr>
          <w:rFonts w:ascii="宋体" w:hAnsi="宋体" w:eastAsia="宋体"/>
          <w:szCs w:val="21"/>
        </w:rPr>
        <w:t>A．空想社会主义是科学社会主义的思想来源</w:t>
      </w:r>
    </w:p>
    <w:p>
      <w:pPr>
        <w:spacing w:line="276" w:lineRule="auto"/>
        <w:ind w:firstLine="315" w:firstLineChars="150"/>
        <w:textAlignment w:val="center"/>
        <w:rPr>
          <w:rFonts w:ascii="宋体" w:hAnsi="宋体" w:eastAsia="宋体"/>
          <w:szCs w:val="21"/>
        </w:rPr>
      </w:pPr>
      <w:r>
        <w:rPr>
          <w:rFonts w:ascii="宋体" w:hAnsi="宋体" w:eastAsia="宋体"/>
          <w:szCs w:val="21"/>
        </w:rPr>
        <w:t>B．</w:t>
      </w:r>
      <w:r>
        <w:rPr>
          <w:rFonts w:hint="eastAsia" w:ascii="宋体" w:hAnsi="宋体" w:eastAsia="宋体"/>
          <w:szCs w:val="21"/>
        </w:rPr>
        <w:t>无产阶级是变革资本主义社会的坚定力量</w:t>
      </w:r>
    </w:p>
    <w:p>
      <w:pPr>
        <w:spacing w:line="276" w:lineRule="auto"/>
        <w:ind w:firstLine="315" w:firstLineChars="150"/>
        <w:textAlignment w:val="center"/>
        <w:rPr>
          <w:rFonts w:ascii="宋体" w:hAnsi="宋体" w:eastAsia="宋体"/>
          <w:szCs w:val="21"/>
        </w:rPr>
      </w:pPr>
      <w:r>
        <w:rPr>
          <w:rFonts w:ascii="宋体" w:hAnsi="宋体" w:eastAsia="宋体"/>
          <w:szCs w:val="21"/>
        </w:rPr>
        <w:t xml:space="preserve">C．我们要坚定社会主义社会取代资本主义社会的信念 </w:t>
      </w:r>
    </w:p>
    <w:p>
      <w:pPr>
        <w:spacing w:line="276" w:lineRule="auto"/>
        <w:ind w:firstLine="315" w:firstLineChars="150"/>
        <w:textAlignment w:val="center"/>
        <w:rPr>
          <w:rFonts w:ascii="宋体" w:hAnsi="宋体" w:eastAsia="宋体"/>
          <w:szCs w:val="21"/>
        </w:rPr>
      </w:pPr>
      <w:r>
        <w:rPr>
          <w:rFonts w:ascii="宋体" w:hAnsi="宋体" w:eastAsia="宋体"/>
          <w:szCs w:val="21"/>
        </w:rPr>
        <w:t>D．资本主义社会的基本矛盾是爆发经济危机的总根源</w:t>
      </w:r>
    </w:p>
    <w:p>
      <w:pPr>
        <w:spacing w:line="276" w:lineRule="auto"/>
        <w:ind w:left="315" w:hanging="315" w:hangingChars="150"/>
        <w:textAlignment w:val="center"/>
        <w:rPr>
          <w:rFonts w:ascii="宋体" w:hAnsi="宋体" w:eastAsia="宋体"/>
          <w:szCs w:val="21"/>
        </w:rPr>
      </w:pPr>
      <w:r>
        <w:rPr>
          <w:rFonts w:hint="eastAsia" w:ascii="宋体" w:hAnsi="宋体" w:eastAsia="宋体"/>
          <w:szCs w:val="21"/>
        </w:rPr>
        <w:t xml:space="preserve">2. </w:t>
      </w:r>
      <w:r>
        <w:rPr>
          <w:rFonts w:ascii="宋体" w:hAnsi="宋体" w:eastAsia="宋体"/>
          <w:szCs w:val="21"/>
        </w:rPr>
        <w:t>“当代中国的伟大社会变革，不是简单延续我国历史文化的母版，不是简单套用马克思主义经典作家设想的模板，不是其他国家社会主义实践的再版，也不是国外现代化发展的翻版。”在新中国成立</w:t>
      </w:r>
      <w:r>
        <w:rPr>
          <w:rFonts w:hint="eastAsia" w:ascii="宋体" w:hAnsi="宋体" w:eastAsia="宋体"/>
          <w:szCs w:val="21"/>
        </w:rPr>
        <w:t>以来</w:t>
      </w:r>
      <w:r>
        <w:rPr>
          <w:rFonts w:ascii="宋体" w:hAnsi="宋体" w:eastAsia="宋体"/>
          <w:szCs w:val="21"/>
        </w:rPr>
        <w:t>特别是改革开放以来长期探索和实践基础上，经过党的十八大以来在理论和实践上的创新突破，我们党成功推进和拓展了中国式现代化。</w:t>
      </w:r>
      <w:r>
        <w:rPr>
          <w:rFonts w:hint="eastAsia" w:ascii="宋体" w:hAnsi="宋体" w:eastAsia="宋体"/>
          <w:szCs w:val="21"/>
        </w:rPr>
        <w:t>这说明</w:t>
      </w:r>
      <w:r>
        <w:rPr>
          <w:rFonts w:ascii="宋体" w:hAnsi="宋体" w:eastAsia="宋体"/>
          <w:szCs w:val="21"/>
        </w:rPr>
        <w:t>（</w:t>
      </w:r>
      <w:r>
        <w:rPr>
          <w:rFonts w:ascii="宋体" w:hAnsi="宋体" w:eastAsia="宋体" w:cs="Times New Roman"/>
          <w:kern w:val="0"/>
          <w:szCs w:val="21"/>
        </w:rPr>
        <w:t>  </w:t>
      </w:r>
      <w:r>
        <w:rPr>
          <w:rFonts w:hint="eastAsia" w:ascii="宋体" w:hAnsi="宋体" w:eastAsia="宋体" w:cs="Times New Roman"/>
          <w:kern w:val="0"/>
          <w:szCs w:val="21"/>
        </w:rPr>
        <w:t xml:space="preserve"> </w:t>
      </w:r>
      <w:r>
        <w:rPr>
          <w:rFonts w:ascii="宋体" w:hAnsi="宋体" w:eastAsia="宋体"/>
          <w:szCs w:val="21"/>
        </w:rPr>
        <w:t>）</w:t>
      </w:r>
    </w:p>
    <w:p>
      <w:pPr>
        <w:spacing w:line="276" w:lineRule="auto"/>
        <w:ind w:firstLine="315" w:firstLineChars="150"/>
        <w:textAlignment w:val="center"/>
        <w:rPr>
          <w:rFonts w:ascii="宋体" w:hAnsi="宋体" w:eastAsia="宋体"/>
          <w:szCs w:val="21"/>
        </w:rPr>
      </w:pPr>
      <w:r>
        <w:rPr>
          <w:rFonts w:ascii="宋体" w:hAnsi="宋体" w:eastAsia="宋体"/>
          <w:szCs w:val="21"/>
        </w:rPr>
        <w:t>A．</w:t>
      </w:r>
      <w:r>
        <w:rPr>
          <w:rFonts w:hint="eastAsia" w:ascii="宋体" w:hAnsi="宋体" w:eastAsia="宋体"/>
          <w:szCs w:val="21"/>
        </w:rPr>
        <w:t>实现现代化是各国发展普遍面临的历史任务</w:t>
      </w:r>
    </w:p>
    <w:p>
      <w:pPr>
        <w:spacing w:line="276" w:lineRule="auto"/>
        <w:ind w:firstLine="315" w:firstLineChars="150"/>
        <w:textAlignment w:val="center"/>
        <w:rPr>
          <w:rFonts w:ascii="宋体" w:hAnsi="宋体" w:eastAsia="宋体"/>
          <w:szCs w:val="21"/>
        </w:rPr>
      </w:pPr>
      <w:r>
        <w:rPr>
          <w:rFonts w:ascii="宋体" w:hAnsi="宋体" w:eastAsia="宋体"/>
          <w:szCs w:val="21"/>
        </w:rPr>
        <w:t>B．人类社会历史进程是统一性和多样性的统一</w:t>
      </w:r>
    </w:p>
    <w:p>
      <w:pPr>
        <w:spacing w:line="276" w:lineRule="auto"/>
        <w:ind w:firstLine="315" w:firstLineChars="150"/>
        <w:textAlignment w:val="center"/>
        <w:rPr>
          <w:rFonts w:ascii="宋体" w:hAnsi="宋体" w:eastAsia="宋体"/>
          <w:szCs w:val="21"/>
        </w:rPr>
      </w:pPr>
      <w:r>
        <w:rPr>
          <w:rFonts w:ascii="宋体" w:hAnsi="宋体" w:eastAsia="宋体"/>
          <w:szCs w:val="21"/>
        </w:rPr>
        <w:t>C．</w:t>
      </w:r>
      <w:r>
        <w:rPr>
          <w:rFonts w:hint="eastAsia" w:ascii="宋体" w:hAnsi="宋体" w:eastAsia="宋体"/>
          <w:szCs w:val="21"/>
        </w:rPr>
        <w:t xml:space="preserve">世界上不存在定于一尊的现代化模式和一般规律    </w:t>
      </w:r>
    </w:p>
    <w:p>
      <w:pPr>
        <w:spacing w:line="276" w:lineRule="auto"/>
        <w:ind w:firstLine="315" w:firstLineChars="150"/>
        <w:textAlignment w:val="center"/>
        <w:rPr>
          <w:rFonts w:ascii="宋体" w:hAnsi="宋体" w:eastAsia="宋体"/>
          <w:szCs w:val="21"/>
        </w:rPr>
      </w:pPr>
      <w:r>
        <w:rPr>
          <w:rFonts w:ascii="宋体" w:hAnsi="宋体" w:eastAsia="宋体"/>
          <w:szCs w:val="21"/>
        </w:rPr>
        <w:t>D．我们</w:t>
      </w:r>
      <w:r>
        <w:rPr>
          <w:rFonts w:hint="eastAsia" w:ascii="宋体" w:hAnsi="宋体" w:eastAsia="宋体"/>
          <w:szCs w:val="21"/>
        </w:rPr>
        <w:t>要</w:t>
      </w:r>
      <w:r>
        <w:rPr>
          <w:rFonts w:ascii="宋体" w:hAnsi="宋体" w:eastAsia="宋体"/>
          <w:szCs w:val="21"/>
        </w:rPr>
        <w:t>植根于中国特色社会主义理论增强理论自信</w:t>
      </w:r>
    </w:p>
    <w:p>
      <w:pPr>
        <w:spacing w:line="276" w:lineRule="auto"/>
        <w:ind w:left="315" w:hanging="315" w:hangingChars="150"/>
        <w:rPr>
          <w:rFonts w:ascii="宋体" w:hAnsi="宋体" w:eastAsia="宋体"/>
          <w:szCs w:val="21"/>
        </w:rPr>
      </w:pPr>
      <w:r>
        <w:rPr>
          <w:rFonts w:hint="eastAsia" w:ascii="宋体" w:hAnsi="宋体" w:eastAsia="宋体"/>
          <w:szCs w:val="21"/>
        </w:rPr>
        <w:t>3.五一黄金周人们纷纷选择出行游玩。2024年“5.1”人民币对R国汇率是1：21，2023年同期汇率为1：19。不考虑其它因素，下列图示（P、Q分别表示价格和数量，D、S分别表示需求曲线和供给曲线）能正确反映汇率变化对游客出境游影响的是（    ）</w:t>
      </w:r>
    </w:p>
    <w:p>
      <w:pPr>
        <w:spacing w:line="276" w:lineRule="auto"/>
        <w:rPr>
          <w:rFonts w:ascii="宋体" w:hAnsi="宋体" w:eastAsia="宋体"/>
          <w:szCs w:val="21"/>
        </w:rPr>
      </w:pPr>
      <w:r>
        <w:rPr>
          <w:rFonts w:ascii="宋体" w:hAnsi="宋体" w:eastAsia="宋体"/>
          <w:szCs w:val="21"/>
        </w:rPr>
        <mc:AlternateContent>
          <mc:Choice Requires="wpg">
            <w:drawing>
              <wp:anchor distT="0" distB="0" distL="114300" distR="114300" simplePos="0" relativeHeight="251665408" behindDoc="0" locked="0" layoutInCell="1" allowOverlap="1">
                <wp:simplePos x="0" y="0"/>
                <wp:positionH relativeFrom="column">
                  <wp:posOffset>317500</wp:posOffset>
                </wp:positionH>
                <wp:positionV relativeFrom="paragraph">
                  <wp:posOffset>75565</wp:posOffset>
                </wp:positionV>
                <wp:extent cx="1073150" cy="933450"/>
                <wp:effectExtent l="0" t="0" r="0" b="0"/>
                <wp:wrapNone/>
                <wp:docPr id="58" name="组合 58"/>
                <wp:cNvGraphicFramePr/>
                <a:graphic xmlns:a="http://schemas.openxmlformats.org/drawingml/2006/main">
                  <a:graphicData uri="http://schemas.microsoft.com/office/word/2010/wordprocessingGroup">
                    <wpg:wgp>
                      <wpg:cNvGrpSpPr/>
                      <wpg:grpSpPr>
                        <a:xfrm>
                          <a:off x="0" y="0"/>
                          <a:ext cx="1073150" cy="933450"/>
                          <a:chOff x="5842" y="9192"/>
                          <a:chExt cx="1690" cy="1470"/>
                        </a:xfrm>
                      </wpg:grpSpPr>
                      <wps:wsp>
                        <wps:cNvPr id="4" name="直接连接符 4"/>
                        <wps:cNvCnPr/>
                        <wps:spPr>
                          <a:xfrm flipV="1">
                            <a:off x="6481" y="9555"/>
                            <a:ext cx="386" cy="536"/>
                          </a:xfrm>
                          <a:prstGeom prst="line">
                            <a:avLst/>
                          </a:prstGeom>
                          <a:ln w="6350">
                            <a:solidFill>
                              <a:schemeClr val="tx1"/>
                            </a:solidFill>
                          </a:ln>
                        </wps:spPr>
                        <wps:style>
                          <a:lnRef idx="2">
                            <a:schemeClr val="accent1"/>
                          </a:lnRef>
                          <a:fillRef idx="0">
                            <a:srgbClr val="FFFFFF"/>
                          </a:fillRef>
                          <a:effectRef idx="0">
                            <a:srgbClr val="FFFFFF"/>
                          </a:effectRef>
                          <a:fontRef idx="minor">
                            <a:schemeClr val="tx1"/>
                          </a:fontRef>
                        </wps:style>
                        <wps:bodyPr/>
                      </wps:wsp>
                      <wps:wsp>
                        <wps:cNvPr id="5" name="直接连接符 5"/>
                        <wps:cNvCnPr/>
                        <wps:spPr>
                          <a:xfrm flipV="1">
                            <a:off x="6775" y="9795"/>
                            <a:ext cx="386" cy="536"/>
                          </a:xfrm>
                          <a:prstGeom prst="line">
                            <a:avLst/>
                          </a:prstGeom>
                          <a:ln w="6350">
                            <a:solidFill>
                              <a:schemeClr val="tx1"/>
                            </a:solidFill>
                            <a:prstDash val="dash"/>
                          </a:ln>
                        </wps:spPr>
                        <wps:style>
                          <a:lnRef idx="2">
                            <a:schemeClr val="accent1"/>
                          </a:lnRef>
                          <a:fillRef idx="0">
                            <a:srgbClr val="FFFFFF"/>
                          </a:fillRef>
                          <a:effectRef idx="0">
                            <a:srgbClr val="FFFFFF"/>
                          </a:effectRef>
                          <a:fontRef idx="minor">
                            <a:schemeClr val="tx1"/>
                          </a:fontRef>
                        </wps:style>
                        <wps:bodyPr/>
                      </wps:wsp>
                      <wps:wsp>
                        <wps:cNvPr id="6" name="文本框 6"/>
                        <wps:cNvSpPr txBox="1"/>
                        <wps:spPr>
                          <a:xfrm>
                            <a:off x="6588" y="9192"/>
                            <a:ext cx="491" cy="396"/>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color w:val="000000" w:themeColor="text1"/>
                                  <w14:textFill>
                                    <w14:solidFill>
                                      <w14:schemeClr w14:val="tx1"/>
                                    </w14:solidFill>
                                  </w14:textFill>
                                </w:rPr>
                              </w:pPr>
                              <w:r>
                                <w:rPr>
                                  <w:rFonts w:hint="eastAsia"/>
                                  <w:color w:val="000000" w:themeColor="text1"/>
                                  <w14:textFill>
                                    <w14:solidFill>
                                      <w14:schemeClr w14:val="tx1"/>
                                    </w14:solidFill>
                                  </w14:textFill>
                                </w:rPr>
                                <w:t>S</w:t>
                              </w:r>
                              <w:r>
                                <w:rPr>
                                  <w:rFonts w:hint="eastAsia"/>
                                  <w:color w:val="000000" w:themeColor="text1"/>
                                  <w:vertAlign w:val="subscript"/>
                                  <w14:textFill>
                                    <w14:solidFill>
                                      <w14:schemeClr w14:val="tx1"/>
                                    </w14:solidFill>
                                  </w14:textFill>
                                </w:rPr>
                                <w:t>1</w:t>
                              </w:r>
                            </w:p>
                          </w:txbxContent>
                        </wps:txbx>
                        <wps:bodyPr rot="0" spcFirstLastPara="0" vertOverflow="overflow" horzOverflow="overflow" vert="horz" wrap="square" lIns="91440" tIns="45720" rIns="91440" bIns="45720" numCol="1" spcCol="0" rtlCol="0" fromWordArt="0" anchor="t" anchorCtr="0" forceAA="0" compatLnSpc="1"/>
                      </wps:wsp>
                      <wps:wsp>
                        <wps:cNvPr id="7" name="文本框 7"/>
                        <wps:cNvSpPr txBox="1"/>
                        <wps:spPr>
                          <a:xfrm>
                            <a:off x="6967" y="9410"/>
                            <a:ext cx="491" cy="396"/>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color w:val="000000" w:themeColor="text1"/>
                                  <w14:textFill>
                                    <w14:solidFill>
                                      <w14:schemeClr w14:val="tx1"/>
                                    </w14:solidFill>
                                  </w14:textFill>
                                </w:rPr>
                              </w:pPr>
                              <w:r>
                                <w:rPr>
                                  <w:rFonts w:hint="eastAsia"/>
                                  <w:color w:val="000000" w:themeColor="text1"/>
                                  <w14:textFill>
                                    <w14:solidFill>
                                      <w14:schemeClr w14:val="tx1"/>
                                    </w14:solidFill>
                                  </w14:textFill>
                                </w:rPr>
                                <w:t>S</w:t>
                              </w:r>
                              <w:r>
                                <w:rPr>
                                  <w:rFonts w:hint="eastAsia"/>
                                  <w:color w:val="000000" w:themeColor="text1"/>
                                  <w:vertAlign w:val="subscript"/>
                                  <w14:textFill>
                                    <w14:solidFill>
                                      <w14:schemeClr w14:val="tx1"/>
                                    </w14:solidFill>
                                  </w14:textFill>
                                </w:rPr>
                                <w:t>2</w:t>
                              </w:r>
                            </w:p>
                          </w:txbxContent>
                        </wps:txbx>
                        <wps:bodyPr rot="0" spcFirstLastPara="0" vertOverflow="overflow" horzOverflow="overflow" vert="horz" wrap="square" lIns="91440" tIns="45720" rIns="91440" bIns="45720" numCol="1" spcCol="0" rtlCol="0" fromWordArt="0" anchor="t" anchorCtr="0" forceAA="0" compatLnSpc="1"/>
                      </wps:wsp>
                      <wps:wsp>
                        <wps:cNvPr id="8" name="文本框 8"/>
                        <wps:cNvSpPr txBox="1"/>
                        <wps:spPr>
                          <a:xfrm>
                            <a:off x="5842" y="9379"/>
                            <a:ext cx="383" cy="396"/>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color w:val="000000" w:themeColor="text1"/>
                                  <w14:textFill>
                                    <w14:solidFill>
                                      <w14:schemeClr w14:val="tx1"/>
                                    </w14:solidFill>
                                  </w14:textFill>
                                </w:rPr>
                              </w:pPr>
                              <w:r>
                                <w:rPr>
                                  <w:rFonts w:hint="eastAsia"/>
                                  <w:color w:val="000000" w:themeColor="text1"/>
                                  <w14:textFill>
                                    <w14:solidFill>
                                      <w14:schemeClr w14:val="tx1"/>
                                    </w14:solidFill>
                                  </w14:textFill>
                                </w:rPr>
                                <w:t>P</w:t>
                              </w:r>
                            </w:p>
                          </w:txbxContent>
                        </wps:txbx>
                        <wps:bodyPr rot="0" spcFirstLastPara="0" vertOverflow="overflow" horzOverflow="overflow" vert="horz" wrap="square" lIns="91440" tIns="45720" rIns="91440" bIns="45720" numCol="1" spcCol="0" rtlCol="0" fromWordArt="0" anchor="t" anchorCtr="0" forceAA="0" compatLnSpc="1"/>
                      </wps:wsp>
                      <wps:wsp>
                        <wps:cNvPr id="9" name="文本框 9"/>
                        <wps:cNvSpPr txBox="1"/>
                        <wps:spPr>
                          <a:xfrm>
                            <a:off x="6087" y="10266"/>
                            <a:ext cx="383" cy="396"/>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color w:val="000000" w:themeColor="text1"/>
                                  <w14:textFill>
                                    <w14:solidFill>
                                      <w14:schemeClr w14:val="tx1"/>
                                    </w14:solidFill>
                                  </w14:textFill>
                                </w:rPr>
                              </w:pPr>
                              <w:r>
                                <w:rPr>
                                  <w:rFonts w:hint="eastAsia"/>
                                  <w:color w:val="000000" w:themeColor="text1"/>
                                  <w14:textFill>
                                    <w14:solidFill>
                                      <w14:schemeClr w14:val="tx1"/>
                                    </w14:solidFill>
                                  </w14:textFill>
                                </w:rPr>
                                <w:t>0</w:t>
                              </w:r>
                            </w:p>
                          </w:txbxContent>
                        </wps:txbx>
                        <wps:bodyPr rot="0" spcFirstLastPara="0" vertOverflow="overflow" horzOverflow="overflow" vert="horz" wrap="square" lIns="91440" tIns="45720" rIns="91440" bIns="45720" numCol="1" spcCol="0" rtlCol="0" fromWordArt="0" anchor="t" anchorCtr="0" forceAA="0" compatLnSpc="1"/>
                      </wps:wsp>
                      <wps:wsp>
                        <wps:cNvPr id="10" name="文本框 10"/>
                        <wps:cNvSpPr txBox="1"/>
                        <wps:spPr>
                          <a:xfrm>
                            <a:off x="7149" y="10223"/>
                            <a:ext cx="383" cy="396"/>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color w:val="000000" w:themeColor="text1"/>
                                  <w14:textFill>
                                    <w14:solidFill>
                                      <w14:schemeClr w14:val="tx1"/>
                                    </w14:solidFill>
                                  </w14:textFill>
                                </w:rPr>
                              </w:pPr>
                              <w:r>
                                <w:rPr>
                                  <w:rFonts w:hint="eastAsia"/>
                                  <w:color w:val="000000" w:themeColor="text1"/>
                                  <w14:textFill>
                                    <w14:solidFill>
                                      <w14:schemeClr w14:val="tx1"/>
                                    </w14:solidFill>
                                  </w14:textFill>
                                </w:rPr>
                                <w:t>Q</w:t>
                              </w:r>
                            </w:p>
                          </w:txbxContent>
                        </wps:txbx>
                        <wps:bodyPr rot="0" spcFirstLastPara="0" vertOverflow="overflow" horzOverflow="overflow" vert="horz" wrap="square" lIns="91440" tIns="45720" rIns="91440" bIns="45720" numCol="1" spcCol="0" rtlCol="0" fromWordArt="0" anchor="t" anchorCtr="0" forceAA="0" compatLnSpc="1"/>
                      </wps:wsp>
                      <wps:wsp>
                        <wps:cNvPr id="38" name="直接箭头连接符 38"/>
                        <wps:cNvCnPr/>
                        <wps:spPr>
                          <a:xfrm>
                            <a:off x="6803" y="9782"/>
                            <a:ext cx="160" cy="179"/>
                          </a:xfrm>
                          <a:prstGeom prst="straightConnector1">
                            <a:avLst/>
                          </a:prstGeom>
                          <a:ln w="6350">
                            <a:solidFill>
                              <a:schemeClr val="tx1"/>
                            </a:solidFill>
                            <a:tailEnd type="triangle"/>
                          </a:ln>
                        </wps:spPr>
                        <wps:style>
                          <a:lnRef idx="2">
                            <a:schemeClr val="accent1"/>
                          </a:lnRef>
                          <a:fillRef idx="0">
                            <a:srgbClr val="FFFFFF"/>
                          </a:fillRef>
                          <a:effectRef idx="0">
                            <a:srgbClr val="FFFFFF"/>
                          </a:effectRef>
                          <a:fontRef idx="minor">
                            <a:schemeClr val="tx1"/>
                          </a:fontRef>
                        </wps:style>
                        <wps:bodyPr/>
                      </wps:wsp>
                    </wpg:wgp>
                  </a:graphicData>
                </a:graphic>
              </wp:anchor>
            </w:drawing>
          </mc:Choice>
          <mc:Fallback>
            <w:pict>
              <v:group id="_x0000_s1026" o:spid="_x0000_s1026" o:spt="203" style="position:absolute;left:0pt;margin-left:25pt;margin-top:5.95pt;height:73.5pt;width:84.5pt;z-index:251665408;mso-width-relative:page;mso-height-relative:page;" coordorigin="5842,9192" coordsize="1690,1470" o:gfxdata="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">
                <o:lock v:ext="edit" aspectratio="f"/>
                <v:line id="_x0000_s1026" o:spid="_x0000_s1026" o:spt="20" style="position:absolute;left:6481;top:9555;flip:y;height:536;width:386;" filled="f" stroked="t" coordsize="21600,21600" o:gfxdata="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R5mA28AAAA&#10;2gAAAA8AAAAAAAAAAQAgAAAAIgAAAGRycy9kb3ducmV2LnhtbFBLAQIUABQAAAAIAIdO4kAzLwWe&#10;OwAAADkAAAAQAAAAAAAAAAEAIAAAAAsBAABkcnMvc2hhcGV4bWwueG1sUEsFBgAAAAAGAAYAWwEA&#10;ALUDAAAAAA==&#10;">
                  <v:fill on="f" focussize="0,0"/>
                  <v:stroke weight="0.5pt" color="#000000 [3213]" miterlimit="8" joinstyle="miter"/>
                  <v:imagedata o:title=""/>
                  <o:lock v:ext="edit" aspectratio="f"/>
                </v:line>
                <v:line id="_x0000_s1026" o:spid="_x0000_s1026" o:spt="20" style="position:absolute;left:6775;top:9795;flip:y;height:536;width:386;" filled="f" stroked="t" coordsize="21600,21600" o:gfxdata="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Rai34LsAAADa&#10;AAAADwAAAAAAAAABACAAAAAiAAAAZHJzL2Rvd25yZXYueG1sUEsBAhQAFAAAAAgAh07iQDMvBZ47&#10;AAAAOQAAABAAAAAAAAAAAQAgAAAACgEAAGRycy9zaGFwZXhtbC54bWxQSwUGAAAAAAYABgBbAQAA&#10;tAMAAAAA&#10;">
                  <v:fill on="f" focussize="0,0"/>
                  <v:stroke weight="0.5pt" color="#000000 [3213]" miterlimit="8" joinstyle="miter" dashstyle="dash"/>
                  <v:imagedata o:title=""/>
                  <o:lock v:ext="edit" aspectratio="f"/>
                </v:line>
                <v:shape id="_x0000_s1026" o:spid="_x0000_s1026" o:spt="202" type="#_x0000_t202" style="position:absolute;left:6588;top:9192;height:396;width:491;" filled="f" stroked="f" coordsize="21600,21600" o:gfxdata="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Mm7drvQAA&#10;ANoAAAAPAAAAAAAAAAEAIAAAACIAAABkcnMvZG93bnJldi54bWxQSwECFAAUAAAACACHTuJAMy8F&#10;njsAAAA5AAAAEAAAAAAAAAABACAAAAAMAQAAZHJzL3NoYXBleG1sLnhtbFBLBQYAAAAABgAGAFsB&#10;AAC2AwAAAAA=&#10;">
                  <v:fill on="f" focussize="0,0"/>
                  <v:stroke on="f" weight="0.5pt"/>
                  <v:imagedata o:title=""/>
                  <o:lock v:ext="edit" aspectratio="f"/>
                  <v:textbox>
                    <w:txbxContent>
                      <w:p>
                        <w:pPr>
                          <w:rPr>
                            <w:color w:val="000000" w:themeColor="text1"/>
                            <w14:textFill>
                              <w14:solidFill>
                                <w14:schemeClr w14:val="tx1"/>
                              </w14:solidFill>
                            </w14:textFill>
                          </w:rPr>
                        </w:pPr>
                        <w:r>
                          <w:rPr>
                            <w:rFonts w:hint="eastAsia"/>
                            <w:color w:val="000000" w:themeColor="text1"/>
                            <w14:textFill>
                              <w14:solidFill>
                                <w14:schemeClr w14:val="tx1"/>
                              </w14:solidFill>
                            </w14:textFill>
                          </w:rPr>
                          <w:t>S</w:t>
                        </w:r>
                        <w:r>
                          <w:rPr>
                            <w:rFonts w:hint="eastAsia"/>
                            <w:color w:val="000000" w:themeColor="text1"/>
                            <w:vertAlign w:val="subscript"/>
                            <w14:textFill>
                              <w14:solidFill>
                                <w14:schemeClr w14:val="tx1"/>
                              </w14:solidFill>
                            </w14:textFill>
                          </w:rPr>
                          <w:t>1</w:t>
                        </w:r>
                      </w:p>
                    </w:txbxContent>
                  </v:textbox>
                </v:shape>
                <v:shape id="_x0000_s1026" o:spid="_x0000_s1026" o:spt="202" type="#_x0000_t202" style="position:absolute;left:6967;top:9410;height:396;width:491;" filled="f" stroked="f" coordsize="21600,21600" o:gfxdata="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PXEvC/&#10;AAAA2gAAAA8AAAAAAAAAAQAgAAAAIgAAAGRycy9kb3ducmV2LnhtbFBLAQIUABQAAAAIAIdO4kAz&#10;LwWeOwAAADkAAAAQAAAAAAAAAAEAIAAAAA4BAABkcnMvc2hhcGV4bWwueG1sUEsFBgAAAAAGAAYA&#10;WwEAALgDAAAAAA==&#10;">
                  <v:fill on="f" focussize="0,0"/>
                  <v:stroke on="f" weight="0.5pt"/>
                  <v:imagedata o:title=""/>
                  <o:lock v:ext="edit" aspectratio="f"/>
                  <v:textbox>
                    <w:txbxContent>
                      <w:p>
                        <w:pPr>
                          <w:rPr>
                            <w:color w:val="000000" w:themeColor="text1"/>
                            <w14:textFill>
                              <w14:solidFill>
                                <w14:schemeClr w14:val="tx1"/>
                              </w14:solidFill>
                            </w14:textFill>
                          </w:rPr>
                        </w:pPr>
                        <w:r>
                          <w:rPr>
                            <w:rFonts w:hint="eastAsia"/>
                            <w:color w:val="000000" w:themeColor="text1"/>
                            <w14:textFill>
                              <w14:solidFill>
                                <w14:schemeClr w14:val="tx1"/>
                              </w14:solidFill>
                            </w14:textFill>
                          </w:rPr>
                          <w:t>S</w:t>
                        </w:r>
                        <w:r>
                          <w:rPr>
                            <w:rFonts w:hint="eastAsia"/>
                            <w:color w:val="000000" w:themeColor="text1"/>
                            <w:vertAlign w:val="subscript"/>
                            <w14:textFill>
                              <w14:solidFill>
                                <w14:schemeClr w14:val="tx1"/>
                              </w14:solidFill>
                            </w14:textFill>
                          </w:rPr>
                          <w:t>2</w:t>
                        </w:r>
                      </w:p>
                    </w:txbxContent>
                  </v:textbox>
                </v:shape>
                <v:shape id="_x0000_s1026" o:spid="_x0000_s1026" o:spt="202" type="#_x0000_t202" style="position:absolute;left:5842;top:9379;height:396;width:383;" filled="f" stroked="f" coordsize="21600,21600" o:gfxdata="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BSSIaCtwAAANoAAAAP&#10;AAAAAAAAAAEAIAAAACIAAABkcnMvZG93bnJldi54bWxQSwECFAAUAAAACACHTuJAMy8FnjsAAAA5&#10;AAAAEAAAAAAAAAABACAAAAAGAQAAZHJzL3NoYXBleG1sLnhtbFBLBQYAAAAABgAGAFsBAACwAwAA&#10;AAA=&#10;">
                  <v:fill on="f" focussize="0,0"/>
                  <v:stroke on="f" weight="0.5pt"/>
                  <v:imagedata o:title=""/>
                  <o:lock v:ext="edit" aspectratio="f"/>
                  <v:textbox>
                    <w:txbxContent>
                      <w:p>
                        <w:pPr>
                          <w:rPr>
                            <w:color w:val="000000" w:themeColor="text1"/>
                            <w14:textFill>
                              <w14:solidFill>
                                <w14:schemeClr w14:val="tx1"/>
                              </w14:solidFill>
                            </w14:textFill>
                          </w:rPr>
                        </w:pPr>
                        <w:r>
                          <w:rPr>
                            <w:rFonts w:hint="eastAsia"/>
                            <w:color w:val="000000" w:themeColor="text1"/>
                            <w14:textFill>
                              <w14:solidFill>
                                <w14:schemeClr w14:val="tx1"/>
                              </w14:solidFill>
                            </w14:textFill>
                          </w:rPr>
                          <w:t>P</w:t>
                        </w:r>
                      </w:p>
                    </w:txbxContent>
                  </v:textbox>
                </v:shape>
                <v:shape id="_x0000_s1026" o:spid="_x0000_s1026" o:spt="202" type="#_x0000_t202" style="position:absolute;left:6087;top:10266;height:396;width:383;" filled="f" stroked="f" coordsize="21600,21600" o:gfxdata="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PQQjGb4A&#10;AADaAAAADwAAAAAAAAABACAAAAAiAAAAZHJzL2Rvd25yZXYueG1sUEsBAhQAFAAAAAgAh07iQDMv&#10;BZ47AAAAOQAAABAAAAAAAAAAAQAgAAAADQEAAGRycy9zaGFwZXhtbC54bWxQSwUGAAAAAAYABgBb&#10;AQAAtwMAAAAA&#10;">
                  <v:fill on="f" focussize="0,0"/>
                  <v:stroke on="f" weight="0.5pt"/>
                  <v:imagedata o:title=""/>
                  <o:lock v:ext="edit" aspectratio="f"/>
                  <v:textbox>
                    <w:txbxContent>
                      <w:p>
                        <w:pPr>
                          <w:rPr>
                            <w:color w:val="000000" w:themeColor="text1"/>
                            <w14:textFill>
                              <w14:solidFill>
                                <w14:schemeClr w14:val="tx1"/>
                              </w14:solidFill>
                            </w14:textFill>
                          </w:rPr>
                        </w:pPr>
                        <w:r>
                          <w:rPr>
                            <w:rFonts w:hint="eastAsia"/>
                            <w:color w:val="000000" w:themeColor="text1"/>
                            <w14:textFill>
                              <w14:solidFill>
                                <w14:schemeClr w14:val="tx1"/>
                              </w14:solidFill>
                            </w14:textFill>
                          </w:rPr>
                          <w:t>0</w:t>
                        </w:r>
                      </w:p>
                    </w:txbxContent>
                  </v:textbox>
                </v:shape>
                <v:shape id="_x0000_s1026" o:spid="_x0000_s1026" o:spt="202" type="#_x0000_t202" style="position:absolute;left:7149;top:10223;height:396;width:383;" filled="f" stroked="f" coordsize="21600,21600" o:gfxdata="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skSYC/&#10;AAAA2wAAAA8AAAAAAAAAAQAgAAAAIgAAAGRycy9kb3ducmV2LnhtbFBLAQIUABQAAAAIAIdO4kAz&#10;LwWeOwAAADkAAAAQAAAAAAAAAAEAIAAAAA4BAABkcnMvc2hhcGV4bWwueG1sUEsFBgAAAAAGAAYA&#10;WwEAALgDAAAAAA==&#10;">
                  <v:fill on="f" focussize="0,0"/>
                  <v:stroke on="f" weight="0.5pt"/>
                  <v:imagedata o:title=""/>
                  <o:lock v:ext="edit" aspectratio="f"/>
                  <v:textbox>
                    <w:txbxContent>
                      <w:p>
                        <w:pPr>
                          <w:rPr>
                            <w:color w:val="000000" w:themeColor="text1"/>
                            <w14:textFill>
                              <w14:solidFill>
                                <w14:schemeClr w14:val="tx1"/>
                              </w14:solidFill>
                            </w14:textFill>
                          </w:rPr>
                        </w:pPr>
                        <w:r>
                          <w:rPr>
                            <w:rFonts w:hint="eastAsia"/>
                            <w:color w:val="000000" w:themeColor="text1"/>
                            <w14:textFill>
                              <w14:solidFill>
                                <w14:schemeClr w14:val="tx1"/>
                              </w14:solidFill>
                            </w14:textFill>
                          </w:rPr>
                          <w:t>Q</w:t>
                        </w:r>
                      </w:p>
                    </w:txbxContent>
                  </v:textbox>
                </v:shape>
                <v:shape id="_x0000_s1026" o:spid="_x0000_s1026" o:spt="32" type="#_x0000_t32" style="position:absolute;left:6803;top:9782;height:179;width:160;" filled="f" stroked="t" coordsize="21600,21600" o:gfxdata="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Ly4MKm5AAAA2wAA&#10;AA8AAAAAAAAAAQAgAAAAIgAAAGRycy9kb3ducmV2LnhtbFBLAQIUABQAAAAIAIdO4kAzLwWeOwAA&#10;ADkAAAAQAAAAAAAAAAEAIAAAAAgBAABkcnMvc2hhcGV4bWwueG1sUEsFBgAAAAAGAAYAWwEAALID&#10;AAAAAA==&#10;">
                  <v:fill on="f" focussize="0,0"/>
                  <v:stroke weight="0.5pt" color="#000000 [3213]" miterlimit="8" joinstyle="miter" endarrow="block"/>
                  <v:imagedata o:title=""/>
                  <o:lock v:ext="edit" aspectratio="f"/>
                </v:shape>
              </v:group>
            </w:pict>
          </mc:Fallback>
        </mc:AlternateContent>
      </w:r>
      <w:r>
        <w:rPr>
          <w:rFonts w:ascii="宋体" w:hAnsi="宋体" w:eastAsia="宋体"/>
          <w:szCs w:val="21"/>
        </w:rPr>
        <mc:AlternateContent>
          <mc:Choice Requires="wpg">
            <w:drawing>
              <wp:anchor distT="0" distB="0" distL="114300" distR="114300" simplePos="0" relativeHeight="251663360" behindDoc="0" locked="0" layoutInCell="1" allowOverlap="1">
                <wp:simplePos x="0" y="0"/>
                <wp:positionH relativeFrom="column">
                  <wp:posOffset>2915285</wp:posOffset>
                </wp:positionH>
                <wp:positionV relativeFrom="paragraph">
                  <wp:posOffset>50165</wp:posOffset>
                </wp:positionV>
                <wp:extent cx="925830" cy="1016000"/>
                <wp:effectExtent l="0" t="0" r="0" b="0"/>
                <wp:wrapNone/>
                <wp:docPr id="56" name="组合 56"/>
                <wp:cNvGraphicFramePr/>
                <a:graphic xmlns:a="http://schemas.openxmlformats.org/drawingml/2006/main">
                  <a:graphicData uri="http://schemas.microsoft.com/office/word/2010/wordprocessingGroup">
                    <wpg:wgp>
                      <wpg:cNvGrpSpPr/>
                      <wpg:grpSpPr>
                        <a:xfrm>
                          <a:off x="0" y="0"/>
                          <a:ext cx="925830" cy="1016000"/>
                          <a:chOff x="9344" y="9290"/>
                          <a:chExt cx="1458" cy="1600"/>
                        </a:xfrm>
                      </wpg:grpSpPr>
                      <wpg:grpSp>
                        <wpg:cNvPr id="35" name="组合 35"/>
                        <wpg:cNvGrpSpPr/>
                        <wpg:grpSpPr>
                          <a:xfrm>
                            <a:off x="9344" y="9290"/>
                            <a:ext cx="1459" cy="1600"/>
                            <a:chOff x="7148" y="9290"/>
                            <a:chExt cx="1459" cy="1600"/>
                          </a:xfrm>
                        </wpg:grpSpPr>
                        <wpg:grpSp>
                          <wpg:cNvPr id="23" name="组合 23"/>
                          <wpg:cNvGrpSpPr/>
                          <wpg:grpSpPr>
                            <a:xfrm>
                              <a:off x="7423" y="9640"/>
                              <a:ext cx="920" cy="1250"/>
                              <a:chOff x="4157" y="9631"/>
                              <a:chExt cx="920" cy="1250"/>
                            </a:xfrm>
                          </wpg:grpSpPr>
                          <wpg:grpSp>
                            <wpg:cNvPr id="24" name="组合 3"/>
                            <wpg:cNvGrpSpPr/>
                            <wpg:grpSpPr>
                              <a:xfrm>
                                <a:off x="4157" y="9631"/>
                                <a:ext cx="920" cy="814"/>
                                <a:chOff x="4114" y="8892"/>
                                <a:chExt cx="920" cy="814"/>
                              </a:xfrm>
                            </wpg:grpSpPr>
                            <wps:wsp>
                              <wps:cNvPr id="25" name="直接箭头连接符 1"/>
                              <wps:cNvCnPr/>
                              <wps:spPr>
                                <a:xfrm flipV="1">
                                  <a:off x="4114" y="8892"/>
                                  <a:ext cx="0" cy="814"/>
                                </a:xfrm>
                                <a:prstGeom prst="straightConnector1">
                                  <a:avLst/>
                                </a:prstGeom>
                                <a:ln w="6350">
                                  <a:solidFill>
                                    <a:schemeClr val="tx1"/>
                                  </a:solidFill>
                                  <a:tailEnd type="arrow"/>
                                </a:ln>
                              </wps:spPr>
                              <wps:style>
                                <a:lnRef idx="2">
                                  <a:schemeClr val="accent1"/>
                                </a:lnRef>
                                <a:fillRef idx="0">
                                  <a:srgbClr val="FFFFFF"/>
                                </a:fillRef>
                                <a:effectRef idx="0">
                                  <a:srgbClr val="FFFFFF"/>
                                </a:effectRef>
                                <a:fontRef idx="minor">
                                  <a:schemeClr val="tx1"/>
                                </a:fontRef>
                              </wps:style>
                              <wps:bodyPr/>
                            </wps:wsp>
                            <wps:wsp>
                              <wps:cNvPr id="26" name="直接箭头连接符 2"/>
                              <wps:cNvCnPr/>
                              <wps:spPr>
                                <a:xfrm>
                                  <a:off x="4114" y="9706"/>
                                  <a:ext cx="921" cy="0"/>
                                </a:xfrm>
                                <a:prstGeom prst="straightConnector1">
                                  <a:avLst/>
                                </a:prstGeom>
                                <a:ln w="6350">
                                  <a:solidFill>
                                    <a:schemeClr val="tx1"/>
                                  </a:solidFill>
                                  <a:tailEnd type="arrow"/>
                                </a:ln>
                              </wps:spPr>
                              <wps:style>
                                <a:lnRef idx="2">
                                  <a:schemeClr val="accent1"/>
                                </a:lnRef>
                                <a:fillRef idx="0">
                                  <a:srgbClr val="FFFFFF"/>
                                </a:fillRef>
                                <a:effectRef idx="0">
                                  <a:srgbClr val="FFFFFF"/>
                                </a:effectRef>
                                <a:fontRef idx="minor">
                                  <a:schemeClr val="tx1"/>
                                </a:fontRef>
                              </wps:style>
                              <wps:bodyPr/>
                            </wps:wsp>
                          </wpg:grpSp>
                          <wps:wsp>
                            <wps:cNvPr id="27" name="文本框 12"/>
                            <wps:cNvSpPr txBox="1"/>
                            <wps:spPr>
                              <a:xfrm>
                                <a:off x="4368" y="10485"/>
                                <a:ext cx="383" cy="396"/>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C</w:t>
                                  </w:r>
                                </w:p>
                              </w:txbxContent>
                            </wps:txbx>
                            <wps:bodyPr rot="0" spcFirstLastPara="0" vertOverflow="overflow" horzOverflow="overflow" vert="horz" wrap="square" lIns="91440" tIns="45720" rIns="91440" bIns="45720" numCol="1" spcCol="0" rtlCol="0" fromWordArt="0" anchor="t" anchorCtr="0" forceAA="0" compatLnSpc="1"/>
                          </wps:wsp>
                        </wpg:grpSp>
                        <wps:wsp>
                          <wps:cNvPr id="32" name="文本框 32"/>
                          <wps:cNvSpPr txBox="1"/>
                          <wps:spPr>
                            <a:xfrm>
                              <a:off x="7148" y="9290"/>
                              <a:ext cx="383" cy="396"/>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color w:val="000000" w:themeColor="text1"/>
                                    <w14:textFill>
                                      <w14:solidFill>
                                        <w14:schemeClr w14:val="tx1"/>
                                      </w14:solidFill>
                                    </w14:textFill>
                                  </w:rPr>
                                </w:pPr>
                                <w:r>
                                  <w:rPr>
                                    <w:rFonts w:hint="eastAsia"/>
                                    <w:color w:val="000000" w:themeColor="text1"/>
                                    <w14:textFill>
                                      <w14:solidFill>
                                        <w14:schemeClr w14:val="tx1"/>
                                      </w14:solidFill>
                                    </w14:textFill>
                                  </w:rPr>
                                  <w:t>P</w:t>
                                </w:r>
                              </w:p>
                            </w:txbxContent>
                          </wps:txbx>
                          <wps:bodyPr rot="0" spcFirstLastPara="0" vertOverflow="overflow" horzOverflow="overflow" vert="horz" wrap="square" lIns="91440" tIns="45720" rIns="91440" bIns="45720" numCol="1" spcCol="0" rtlCol="0" fromWordArt="0" anchor="t" anchorCtr="0" forceAA="0" compatLnSpc="1"/>
                        </wps:wsp>
                        <wps:wsp>
                          <wps:cNvPr id="34" name="文本框 34"/>
                          <wps:cNvSpPr txBox="1"/>
                          <wps:spPr>
                            <a:xfrm>
                              <a:off x="7163" y="10302"/>
                              <a:ext cx="383" cy="396"/>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color w:val="000000" w:themeColor="text1"/>
                                    <w14:textFill>
                                      <w14:solidFill>
                                        <w14:schemeClr w14:val="tx1"/>
                                      </w14:solidFill>
                                    </w14:textFill>
                                  </w:rPr>
                                </w:pPr>
                                <w:r>
                                  <w:rPr>
                                    <w:rFonts w:hint="eastAsia"/>
                                    <w:color w:val="000000" w:themeColor="text1"/>
                                    <w14:textFill>
                                      <w14:solidFill>
                                        <w14:schemeClr w14:val="tx1"/>
                                      </w14:solidFill>
                                    </w14:textFill>
                                  </w:rPr>
                                  <w:t>0</w:t>
                                </w:r>
                              </w:p>
                            </w:txbxContent>
                          </wps:txbx>
                          <wps:bodyPr rot="0" spcFirstLastPara="0" vertOverflow="overflow" horzOverflow="overflow" vert="horz" wrap="square" lIns="91440" tIns="45720" rIns="91440" bIns="45720" numCol="1" spcCol="0" rtlCol="0" fromWordArt="0" anchor="t" anchorCtr="0" forceAA="0" compatLnSpc="1"/>
                        </wps:wsp>
                        <wps:wsp>
                          <wps:cNvPr id="33" name="文本框 33"/>
                          <wps:cNvSpPr txBox="1"/>
                          <wps:spPr>
                            <a:xfrm>
                              <a:off x="8225" y="10259"/>
                              <a:ext cx="383" cy="396"/>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color w:val="000000" w:themeColor="text1"/>
                                    <w14:textFill>
                                      <w14:solidFill>
                                        <w14:schemeClr w14:val="tx1"/>
                                      </w14:solidFill>
                                    </w14:textFill>
                                  </w:rPr>
                                </w:pPr>
                                <w:r>
                                  <w:rPr>
                                    <w:rFonts w:hint="eastAsia"/>
                                    <w:color w:val="000000" w:themeColor="text1"/>
                                    <w14:textFill>
                                      <w14:solidFill>
                                        <w14:schemeClr w14:val="tx1"/>
                                      </w14:solidFill>
                                    </w14:textFill>
                                  </w:rPr>
                                  <w:t>Q</w:t>
                                </w:r>
                              </w:p>
                            </w:txbxContent>
                          </wps:txbx>
                          <wps:bodyPr rot="0" spcFirstLastPara="0" vertOverflow="overflow" horzOverflow="overflow" vert="horz" wrap="square" lIns="91440" tIns="45720" rIns="91440" bIns="45720" numCol="1" spcCol="0" rtlCol="0" fromWordArt="0" anchor="t" anchorCtr="0" forceAA="0" compatLnSpc="1"/>
                        </wps:wsp>
                      </wpg:grpSp>
                      <wps:wsp>
                        <wps:cNvPr id="36" name="文本框 36"/>
                        <wps:cNvSpPr txBox="1"/>
                        <wps:spPr>
                          <a:xfrm>
                            <a:off x="10170" y="9335"/>
                            <a:ext cx="491" cy="396"/>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color w:val="000000" w:themeColor="text1"/>
                                  <w14:textFill>
                                    <w14:solidFill>
                                      <w14:schemeClr w14:val="tx1"/>
                                    </w14:solidFill>
                                  </w14:textFill>
                                </w:rPr>
                              </w:pPr>
                              <w:r>
                                <w:rPr>
                                  <w:rFonts w:hint="eastAsia"/>
                                  <w:color w:val="000000" w:themeColor="text1"/>
                                  <w14:textFill>
                                    <w14:solidFill>
                                      <w14:schemeClr w14:val="tx1"/>
                                    </w14:solidFill>
                                  </w14:textFill>
                                </w:rPr>
                                <w:t>S</w:t>
                              </w:r>
                            </w:p>
                          </w:txbxContent>
                        </wps:txbx>
                        <wps:bodyPr rot="0" spcFirstLastPara="0" vertOverflow="overflow" horzOverflow="overflow" vert="horz" wrap="square" lIns="91440" tIns="45720" rIns="91440" bIns="45720" numCol="1" spcCol="0" rtlCol="0" fromWordArt="0" anchor="t" anchorCtr="0" forceAA="0" compatLnSpc="1"/>
                      </wps:wsp>
                      <wpg:grpSp>
                        <wpg:cNvPr id="53" name="组合 53"/>
                        <wpg:cNvGrpSpPr/>
                        <wpg:grpSpPr>
                          <a:xfrm>
                            <a:off x="9871" y="9763"/>
                            <a:ext cx="386" cy="536"/>
                            <a:chOff x="5860" y="9763"/>
                            <a:chExt cx="386" cy="536"/>
                          </a:xfrm>
                        </wpg:grpSpPr>
                        <wps:wsp>
                          <wps:cNvPr id="37" name="直接连接符 37"/>
                          <wps:cNvCnPr/>
                          <wps:spPr>
                            <a:xfrm flipV="1">
                              <a:off x="5860" y="9763"/>
                              <a:ext cx="386" cy="536"/>
                            </a:xfrm>
                            <a:prstGeom prst="line">
                              <a:avLst/>
                            </a:prstGeom>
                            <a:ln w="6350">
                              <a:solidFill>
                                <a:schemeClr val="tx1"/>
                              </a:solidFill>
                            </a:ln>
                          </wps:spPr>
                          <wps:style>
                            <a:lnRef idx="2">
                              <a:schemeClr val="accent1"/>
                            </a:lnRef>
                            <a:fillRef idx="0">
                              <a:srgbClr val="FFFFFF"/>
                            </a:fillRef>
                            <a:effectRef idx="0">
                              <a:srgbClr val="FFFFFF"/>
                            </a:effectRef>
                            <a:fontRef idx="minor">
                              <a:schemeClr val="tx1"/>
                            </a:fontRef>
                          </wps:style>
                          <wps:bodyPr/>
                        </wps:wsp>
                        <wps:wsp>
                          <wps:cNvPr id="40" name="流程图: 摘录 40"/>
                          <wps:cNvSpPr/>
                          <wps:spPr>
                            <a:xfrm rot="2220000">
                              <a:off x="6020" y="9940"/>
                              <a:ext cx="119" cy="119"/>
                            </a:xfrm>
                            <a:prstGeom prst="flowChartExtract">
                              <a:avLst/>
                            </a:prstGeom>
                            <a:solidFill>
                              <a:schemeClr val="tx1"/>
                            </a:solidFill>
                            <a:ln>
                              <a:noFill/>
                            </a:ln>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wps:wsp>
                      </wpg:grpSp>
                    </wpg:wgp>
                  </a:graphicData>
                </a:graphic>
              </wp:anchor>
            </w:drawing>
          </mc:Choice>
          <mc:Fallback>
            <w:pict>
              <v:group id="_x0000_s1026" o:spid="_x0000_s1026" o:spt="203" style="position:absolute;left:0pt;margin-left:229.55pt;margin-top:3.95pt;height:80pt;width:72.9pt;z-index:251663360;mso-width-relative:page;mso-height-relative:page;" coordorigin="9344,9290" coordsize="1458,1600" o:gfxdata="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">
                <o:lock v:ext="edit" aspectratio="f"/>
                <v:group id="_x0000_s1026" o:spid="_x0000_s1026" o:spt="203" style="position:absolute;left:9344;top:9290;height:1600;width:1459;" coordorigin="7148,9290" coordsize="1459,1600" o:gfxdata="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qcxu7b0AAADbAAAADwAAAAAAAAABACAAAAAiAAAAZHJzL2Rvd25yZXYueG1s&#10;UEsBAhQAFAAAAAgAh07iQDMvBZ47AAAAOQAAABUAAAAAAAAAAQAgAAAADAEAAGRycy9ncm91cHNo&#10;YXBleG1sLnhtbFBLBQYAAAAABgAGAGABAADJAwAAAAA=&#10;">
                  <o:lock v:ext="edit" aspectratio="f"/>
                  <v:group id="_x0000_s1026" o:spid="_x0000_s1026" o:spt="203" style="position:absolute;left:7423;top:9640;height:1250;width:920;" coordorigin="4157,9631" coordsize="920,1250" o:gfxdata="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zLDF370AAADbAAAADwAAAAAAAAABACAAAAAiAAAAZHJzL2Rvd25yZXYueG1s&#10;UEsBAhQAFAAAAAgAh07iQDMvBZ47AAAAOQAAABUAAAAAAAAAAQAgAAAADAEAAGRycy9ncm91cHNo&#10;YXBleG1sLnhtbFBLBQYAAAAABgAGAGABAADJAwAAAAA=&#10;">
                    <o:lock v:ext="edit" aspectratio="f"/>
                    <v:group id="组合 3" o:spid="_x0000_s1026" o:spt="203" style="position:absolute;left:4157;top:9631;height:814;width:920;" coordorigin="4114,8892" coordsize="920,814" o:gfxdata="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BDWV2rvwAAANsAAAAPAAAAAAAAAAEAIAAAACIAAABkcnMvZG93bnJldi54&#10;bWxQSwECFAAUAAAACACHTuJAMy8FnjsAAAA5AAAAFQAAAAAAAAABACAAAAAOAQAAZHJzL2dyb3Vw&#10;c2hhcGV4bWwueG1sUEsFBgAAAAAGAAYAYAEAAMsDAAAAAA==&#10;">
                      <o:lock v:ext="edit" aspectratio="f"/>
                      <v:shape id="直接箭头连接符 1" o:spid="_x0000_s1026" o:spt="32" type="#_x0000_t32" style="position:absolute;left:4114;top:8892;flip:y;height:814;width:0;" filled="f" stroked="t" coordsize="21600,21600" o:gfxdata="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PCPU1vQAA&#10;ANsAAAAPAAAAAAAAAAEAIAAAACIAAABkcnMvZG93bnJldi54bWxQSwECFAAUAAAACACHTuJAMy8F&#10;njsAAAA5AAAAEAAAAAAAAAABACAAAAAMAQAAZHJzL3NoYXBleG1sLnhtbFBLBQYAAAAABgAGAFsB&#10;AAC2AwAAAAA=&#10;">
                        <v:fill on="f" focussize="0,0"/>
                        <v:stroke weight="0.5pt" color="#000000 [3213]" miterlimit="8" joinstyle="miter" endarrow="open"/>
                        <v:imagedata o:title=""/>
                        <o:lock v:ext="edit" aspectratio="f"/>
                      </v:shape>
                      <v:shape id="直接箭头连接符 2" o:spid="_x0000_s1026" o:spt="32" type="#_x0000_t32" style="position:absolute;left:4114;top:9706;height:0;width:921;" filled="f" stroked="t" coordsize="21600,21600" o:gfxdata="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5FGqC8AAAA&#10;2wAAAA8AAAAAAAAAAQAgAAAAIgAAAGRycy9kb3ducmV2LnhtbFBLAQIUABQAAAAIAIdO4kAzLwWe&#10;OwAAADkAAAAQAAAAAAAAAAEAIAAAAAsBAABkcnMvc2hhcGV4bWwueG1sUEsFBgAAAAAGAAYAWwEA&#10;ALUDAAAAAA==&#10;">
                        <v:fill on="f" focussize="0,0"/>
                        <v:stroke weight="0.5pt" color="#000000 [3213]" miterlimit="8" joinstyle="miter" endarrow="open"/>
                        <v:imagedata o:title=""/>
                        <o:lock v:ext="edit" aspectratio="f"/>
                      </v:shape>
                    </v:group>
                    <v:shape id="文本框 12" o:spid="_x0000_s1026" o:spt="202" type="#_x0000_t202" style="position:absolute;left:4368;top:10485;height:396;width:383;" filled="f" stroked="f" coordsize="21600,21600" o:gfxdata="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qEbSb4A&#10;AADbAAAADwAAAAAAAAABACAAAAAiAAAAZHJzL2Rvd25yZXYueG1sUEsBAhQAFAAAAAgAh07iQDMv&#10;BZ47AAAAOQAAABAAAAAAAAAAAQAgAAAADQEAAGRycy9zaGFwZXhtbC54bWxQSwUGAAAAAAYABgBb&#10;AQAAtwMAAAAA&#10;">
                      <v:fill on="f" focussize="0,0"/>
                      <v:stroke on="f" weight="0.5pt"/>
                      <v:imagedata o:title=""/>
                      <o:lock v:ext="edit" aspectratio="f"/>
                      <v:textbox>
                        <w:txbxContent>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C</w:t>
                            </w:r>
                          </w:p>
                        </w:txbxContent>
                      </v:textbox>
                    </v:shape>
                  </v:group>
                  <v:shape id="_x0000_s1026" o:spid="_x0000_s1026" o:spt="202" type="#_x0000_t202" style="position:absolute;left:7148;top:9290;height:396;width:383;" filled="f" stroked="f" coordsize="21600,21600" o:gfxdata="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Hw8uDL4A&#10;AADbAAAADwAAAAAAAAABACAAAAAiAAAAZHJzL2Rvd25yZXYueG1sUEsBAhQAFAAAAAgAh07iQDMv&#10;BZ47AAAAOQAAABAAAAAAAAAAAQAgAAAADQEAAGRycy9zaGFwZXhtbC54bWxQSwUGAAAAAAYABgBb&#10;AQAAtwMAAAAA&#10;">
                    <v:fill on="f" focussize="0,0"/>
                    <v:stroke on="f" weight="0.5pt"/>
                    <v:imagedata o:title=""/>
                    <o:lock v:ext="edit" aspectratio="f"/>
                    <v:textbox>
                      <w:txbxContent>
                        <w:p>
                          <w:pPr>
                            <w:rPr>
                              <w:color w:val="000000" w:themeColor="text1"/>
                              <w14:textFill>
                                <w14:solidFill>
                                  <w14:schemeClr w14:val="tx1"/>
                                </w14:solidFill>
                              </w14:textFill>
                            </w:rPr>
                          </w:pPr>
                          <w:r>
                            <w:rPr>
                              <w:rFonts w:hint="eastAsia"/>
                              <w:color w:val="000000" w:themeColor="text1"/>
                              <w14:textFill>
                                <w14:solidFill>
                                  <w14:schemeClr w14:val="tx1"/>
                                </w14:solidFill>
                              </w14:textFill>
                            </w:rPr>
                            <w:t>P</w:t>
                          </w:r>
                        </w:p>
                      </w:txbxContent>
                    </v:textbox>
                  </v:shape>
                  <v:shape id="_x0000_s1026" o:spid="_x0000_s1026" o:spt="202" type="#_x0000_t202" style="position:absolute;left:7163;top:10302;height:396;width:383;" filled="f" stroked="f" coordsize="21600,21600" o:gfxdata="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6oT474A&#10;AADbAAAADwAAAAAAAAABACAAAAAiAAAAZHJzL2Rvd25yZXYueG1sUEsBAhQAFAAAAAgAh07iQDMv&#10;BZ47AAAAOQAAABAAAAAAAAAAAQAgAAAADQEAAGRycy9zaGFwZXhtbC54bWxQSwUGAAAAAAYABgBb&#10;AQAAtwMAAAAA&#10;">
                    <v:fill on="f" focussize="0,0"/>
                    <v:stroke on="f" weight="0.5pt"/>
                    <v:imagedata o:title=""/>
                    <o:lock v:ext="edit" aspectratio="f"/>
                    <v:textbox>
                      <w:txbxContent>
                        <w:p>
                          <w:pPr>
                            <w:rPr>
                              <w:color w:val="000000" w:themeColor="text1"/>
                              <w14:textFill>
                                <w14:solidFill>
                                  <w14:schemeClr w14:val="tx1"/>
                                </w14:solidFill>
                              </w14:textFill>
                            </w:rPr>
                          </w:pPr>
                          <w:r>
                            <w:rPr>
                              <w:rFonts w:hint="eastAsia"/>
                              <w:color w:val="000000" w:themeColor="text1"/>
                              <w14:textFill>
                                <w14:solidFill>
                                  <w14:schemeClr w14:val="tx1"/>
                                </w14:solidFill>
                              </w14:textFill>
                            </w:rPr>
                            <w:t>0</w:t>
                          </w:r>
                        </w:p>
                      </w:txbxContent>
                    </v:textbox>
                  </v:shape>
                  <v:shape id="_x0000_s1026" o:spid="_x0000_s1026" o:spt="202" type="#_x0000_t202" style="position:absolute;left:8225;top:10259;height:396;width:383;" filled="f" stroked="f" coordsize="21600,21600" o:gfxdata="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wQ4uXvQAA&#10;ANsAAAAPAAAAAAAAAAEAIAAAACIAAABkcnMvZG93bnJldi54bWxQSwECFAAUAAAACACHTuJAMy8F&#10;njsAAAA5AAAAEAAAAAAAAAABACAAAAAMAQAAZHJzL3NoYXBleG1sLnhtbFBLBQYAAAAABgAGAFsB&#10;AAC2AwAAAAA=&#10;">
                    <v:fill on="f" focussize="0,0"/>
                    <v:stroke on="f" weight="0.5pt"/>
                    <v:imagedata o:title=""/>
                    <o:lock v:ext="edit" aspectratio="f"/>
                    <v:textbox>
                      <w:txbxContent>
                        <w:p>
                          <w:pPr>
                            <w:rPr>
                              <w:color w:val="000000" w:themeColor="text1"/>
                              <w14:textFill>
                                <w14:solidFill>
                                  <w14:schemeClr w14:val="tx1"/>
                                </w14:solidFill>
                              </w14:textFill>
                            </w:rPr>
                          </w:pPr>
                          <w:r>
                            <w:rPr>
                              <w:rFonts w:hint="eastAsia"/>
                              <w:color w:val="000000" w:themeColor="text1"/>
                              <w14:textFill>
                                <w14:solidFill>
                                  <w14:schemeClr w14:val="tx1"/>
                                </w14:solidFill>
                              </w14:textFill>
                            </w:rPr>
                            <w:t>Q</w:t>
                          </w:r>
                        </w:p>
                      </w:txbxContent>
                    </v:textbox>
                  </v:shape>
                </v:group>
                <v:shape id="_x0000_s1026" o:spid="_x0000_s1026" o:spt="202" type="#_x0000_t202" style="position:absolute;left:10170;top:9335;height:396;width:491;" filled="f" stroked="f" coordsize="21600,21600" o:gfxdata="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A0KA+/&#10;AAAA2wAAAA8AAAAAAAAAAQAgAAAAIgAAAGRycy9kb3ducmV2LnhtbFBLAQIUABQAAAAIAIdO4kAz&#10;LwWeOwAAADkAAAAQAAAAAAAAAAEAIAAAAA4BAABkcnMvc2hhcGV4bWwueG1sUEsFBgAAAAAGAAYA&#10;WwEAALgDAAAAAA==&#10;">
                  <v:fill on="f" focussize="0,0"/>
                  <v:stroke on="f" weight="0.5pt"/>
                  <v:imagedata o:title=""/>
                  <o:lock v:ext="edit" aspectratio="f"/>
                  <v:textbox>
                    <w:txbxContent>
                      <w:p>
                        <w:pPr>
                          <w:rPr>
                            <w:color w:val="000000" w:themeColor="text1"/>
                            <w14:textFill>
                              <w14:solidFill>
                                <w14:schemeClr w14:val="tx1"/>
                              </w14:solidFill>
                            </w14:textFill>
                          </w:rPr>
                        </w:pPr>
                        <w:r>
                          <w:rPr>
                            <w:rFonts w:hint="eastAsia"/>
                            <w:color w:val="000000" w:themeColor="text1"/>
                            <w14:textFill>
                              <w14:solidFill>
                                <w14:schemeClr w14:val="tx1"/>
                              </w14:solidFill>
                            </w14:textFill>
                          </w:rPr>
                          <w:t>S</w:t>
                        </w:r>
                      </w:p>
                    </w:txbxContent>
                  </v:textbox>
                </v:shape>
                <v:group id="_x0000_s1026" o:spid="_x0000_s1026" o:spt="203" style="position:absolute;left:9871;top:9763;height:536;width:386;" coordorigin="5860,9763" coordsize="386,536" o:gfxdata="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lLa2or0AAADbAAAADwAAAAAAAAABACAAAAAiAAAAZHJzL2Rvd25yZXYueG1s&#10;UEsBAhQAFAAAAAgAh07iQDMvBZ47AAAAOQAAABUAAAAAAAAAAQAgAAAADAEAAGRycy9ncm91cHNo&#10;YXBleG1sLnhtbFBLBQYAAAAABgAGAGABAADJAwAAAAA=&#10;">
                  <o:lock v:ext="edit" aspectratio="f"/>
                  <v:line id="_x0000_s1026" o:spid="_x0000_s1026" o:spt="20" style="position:absolute;left:5860;top:9763;flip:y;height:536;width:386;" filled="f" stroked="t" coordsize="21600,21600" o:gfxdata="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lGps+r4A&#10;AADbAAAADwAAAAAAAAABACAAAAAiAAAAZHJzL2Rvd25yZXYueG1sUEsBAhQAFAAAAAgAh07iQDMv&#10;BZ47AAAAOQAAABAAAAAAAAAAAQAgAAAADQEAAGRycy9zaGFwZXhtbC54bWxQSwUGAAAAAAYABgBb&#10;AQAAtwMAAAAA&#10;">
                    <v:fill on="f" focussize="0,0"/>
                    <v:stroke weight="0.5pt" color="#000000 [3213]" miterlimit="8" joinstyle="miter"/>
                    <v:imagedata o:title=""/>
                    <o:lock v:ext="edit" aspectratio="f"/>
                  </v:line>
                  <v:shape id="_x0000_s1026" o:spid="_x0000_s1026" o:spt="127" type="#_x0000_t127" style="position:absolute;left:6020;top:9940;height:119;width:119;rotation:2424832f;v-text-anchor:middle;" fillcolor="#000000 [3213]" filled="t" stroked="f" coordsize="21600,21600" o:gfxdata="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0vmDrsAAADb&#10;AAAADwAAAAAAAAABACAAAAAiAAAAZHJzL2Rvd25yZXYueG1sUEsBAhQAFAAAAAgAh07iQDMvBZ47&#10;AAAAOQAAABAAAAAAAAAAAQAgAAAACgEAAGRycy9zaGFwZXhtbC54bWxQSwUGAAAAAAYABgBbAQAA&#10;tAMAAAAA&#10;">
                    <v:fill on="t" focussize="0,0"/>
                    <v:stroke on="f" weight="1pt" miterlimit="8" joinstyle="miter"/>
                    <v:imagedata o:title=""/>
                    <o:lock v:ext="edit" aspectratio="f"/>
                  </v:shape>
                </v:group>
              </v:group>
            </w:pict>
          </mc:Fallback>
        </mc:AlternateContent>
      </w:r>
      <w:r>
        <w:rPr>
          <w:rFonts w:ascii="宋体" w:hAnsi="宋体" w:eastAsia="宋体"/>
          <w:szCs w:val="21"/>
        </w:rPr>
        <mc:AlternateContent>
          <mc:Choice Requires="wpg">
            <w:drawing>
              <wp:anchor distT="0" distB="0" distL="114300" distR="114300" simplePos="0" relativeHeight="251662336" behindDoc="0" locked="0" layoutInCell="1" allowOverlap="1">
                <wp:simplePos x="0" y="0"/>
                <wp:positionH relativeFrom="column">
                  <wp:posOffset>4288790</wp:posOffset>
                </wp:positionH>
                <wp:positionV relativeFrom="paragraph">
                  <wp:posOffset>50165</wp:posOffset>
                </wp:positionV>
                <wp:extent cx="925830" cy="1016000"/>
                <wp:effectExtent l="0" t="0" r="0" b="0"/>
                <wp:wrapNone/>
                <wp:docPr id="55" name="组合 55"/>
                <wp:cNvGraphicFramePr/>
                <a:graphic xmlns:a="http://schemas.openxmlformats.org/drawingml/2006/main">
                  <a:graphicData uri="http://schemas.microsoft.com/office/word/2010/wordprocessingGroup">
                    <wpg:wgp>
                      <wpg:cNvGrpSpPr/>
                      <wpg:grpSpPr>
                        <a:xfrm>
                          <a:off x="0" y="0"/>
                          <a:ext cx="925830" cy="1016000"/>
                          <a:chOff x="11212" y="9275"/>
                          <a:chExt cx="1458" cy="1600"/>
                        </a:xfrm>
                      </wpg:grpSpPr>
                      <wpg:grpSp>
                        <wpg:cNvPr id="41" name="组合 41"/>
                        <wpg:cNvGrpSpPr/>
                        <wpg:grpSpPr>
                          <a:xfrm>
                            <a:off x="11212" y="9275"/>
                            <a:ext cx="1459" cy="1600"/>
                            <a:chOff x="7148" y="9290"/>
                            <a:chExt cx="1459" cy="1600"/>
                          </a:xfrm>
                        </wpg:grpSpPr>
                        <wpg:grpSp>
                          <wpg:cNvPr id="42" name="组合 23"/>
                          <wpg:cNvGrpSpPr/>
                          <wpg:grpSpPr>
                            <a:xfrm>
                              <a:off x="7423" y="9640"/>
                              <a:ext cx="920" cy="1250"/>
                              <a:chOff x="4157" y="9631"/>
                              <a:chExt cx="920" cy="1250"/>
                            </a:xfrm>
                          </wpg:grpSpPr>
                          <wpg:grpSp>
                            <wpg:cNvPr id="43" name="组合 3"/>
                            <wpg:cNvGrpSpPr/>
                            <wpg:grpSpPr>
                              <a:xfrm>
                                <a:off x="4157" y="9631"/>
                                <a:ext cx="920" cy="814"/>
                                <a:chOff x="4114" y="8892"/>
                                <a:chExt cx="920" cy="814"/>
                              </a:xfrm>
                            </wpg:grpSpPr>
                            <wps:wsp>
                              <wps:cNvPr id="44" name="直接箭头连接符 1"/>
                              <wps:cNvCnPr/>
                              <wps:spPr>
                                <a:xfrm flipV="1">
                                  <a:off x="4114" y="8892"/>
                                  <a:ext cx="0" cy="814"/>
                                </a:xfrm>
                                <a:prstGeom prst="straightConnector1">
                                  <a:avLst/>
                                </a:prstGeom>
                                <a:ln w="6350">
                                  <a:solidFill>
                                    <a:schemeClr val="tx1"/>
                                  </a:solidFill>
                                  <a:tailEnd type="arrow"/>
                                </a:ln>
                              </wps:spPr>
                              <wps:style>
                                <a:lnRef idx="2">
                                  <a:schemeClr val="accent1"/>
                                </a:lnRef>
                                <a:fillRef idx="0">
                                  <a:srgbClr val="FFFFFF"/>
                                </a:fillRef>
                                <a:effectRef idx="0">
                                  <a:srgbClr val="FFFFFF"/>
                                </a:effectRef>
                                <a:fontRef idx="minor">
                                  <a:schemeClr val="tx1"/>
                                </a:fontRef>
                              </wps:style>
                              <wps:bodyPr/>
                            </wps:wsp>
                            <wps:wsp>
                              <wps:cNvPr id="45" name="直接箭头连接符 2"/>
                              <wps:cNvCnPr/>
                              <wps:spPr>
                                <a:xfrm>
                                  <a:off x="4114" y="9706"/>
                                  <a:ext cx="921" cy="0"/>
                                </a:xfrm>
                                <a:prstGeom prst="straightConnector1">
                                  <a:avLst/>
                                </a:prstGeom>
                                <a:ln w="6350">
                                  <a:solidFill>
                                    <a:schemeClr val="tx1"/>
                                  </a:solidFill>
                                  <a:tailEnd type="arrow"/>
                                </a:ln>
                              </wps:spPr>
                              <wps:style>
                                <a:lnRef idx="2">
                                  <a:schemeClr val="accent1"/>
                                </a:lnRef>
                                <a:fillRef idx="0">
                                  <a:srgbClr val="FFFFFF"/>
                                </a:fillRef>
                                <a:effectRef idx="0">
                                  <a:srgbClr val="FFFFFF"/>
                                </a:effectRef>
                                <a:fontRef idx="minor">
                                  <a:schemeClr val="tx1"/>
                                </a:fontRef>
                              </wps:style>
                              <wps:bodyPr/>
                            </wps:wsp>
                          </wpg:grpSp>
                          <wps:wsp>
                            <wps:cNvPr id="46" name="文本框 12"/>
                            <wps:cNvSpPr txBox="1"/>
                            <wps:spPr>
                              <a:xfrm>
                                <a:off x="4368" y="10485"/>
                                <a:ext cx="383" cy="396"/>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D</w:t>
                                  </w:r>
                                </w:p>
                              </w:txbxContent>
                            </wps:txbx>
                            <wps:bodyPr rot="0" spcFirstLastPara="0" vertOverflow="overflow" horzOverflow="overflow" vert="horz" wrap="square" lIns="91440" tIns="45720" rIns="91440" bIns="45720" numCol="1" spcCol="0" rtlCol="0" fromWordArt="0" anchor="t" anchorCtr="0" forceAA="0" compatLnSpc="1"/>
                          </wps:wsp>
                        </wpg:grpSp>
                        <wps:wsp>
                          <wps:cNvPr id="47" name="文本框 32"/>
                          <wps:cNvSpPr txBox="1"/>
                          <wps:spPr>
                            <a:xfrm>
                              <a:off x="7148" y="9290"/>
                              <a:ext cx="383" cy="396"/>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color w:val="000000" w:themeColor="text1"/>
                                    <w14:textFill>
                                      <w14:solidFill>
                                        <w14:schemeClr w14:val="tx1"/>
                                      </w14:solidFill>
                                    </w14:textFill>
                                  </w:rPr>
                                </w:pPr>
                                <w:r>
                                  <w:rPr>
                                    <w:rFonts w:hint="eastAsia"/>
                                    <w:color w:val="000000" w:themeColor="text1"/>
                                    <w14:textFill>
                                      <w14:solidFill>
                                        <w14:schemeClr w14:val="tx1"/>
                                      </w14:solidFill>
                                    </w14:textFill>
                                  </w:rPr>
                                  <w:t>P</w:t>
                                </w:r>
                              </w:p>
                            </w:txbxContent>
                          </wps:txbx>
                          <wps:bodyPr rot="0" spcFirstLastPara="0" vertOverflow="overflow" horzOverflow="overflow" vert="horz" wrap="square" lIns="91440" tIns="45720" rIns="91440" bIns="45720" numCol="1" spcCol="0" rtlCol="0" fromWordArt="0" anchor="t" anchorCtr="0" forceAA="0" compatLnSpc="1"/>
                        </wps:wsp>
                        <wps:wsp>
                          <wps:cNvPr id="48" name="文本框 34"/>
                          <wps:cNvSpPr txBox="1"/>
                          <wps:spPr>
                            <a:xfrm>
                              <a:off x="7163" y="10302"/>
                              <a:ext cx="383" cy="396"/>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color w:val="000000" w:themeColor="text1"/>
                                    <w14:textFill>
                                      <w14:solidFill>
                                        <w14:schemeClr w14:val="tx1"/>
                                      </w14:solidFill>
                                    </w14:textFill>
                                  </w:rPr>
                                </w:pPr>
                                <w:r>
                                  <w:rPr>
                                    <w:rFonts w:hint="eastAsia"/>
                                    <w:color w:val="000000" w:themeColor="text1"/>
                                    <w14:textFill>
                                      <w14:solidFill>
                                        <w14:schemeClr w14:val="tx1"/>
                                      </w14:solidFill>
                                    </w14:textFill>
                                  </w:rPr>
                                  <w:t>0</w:t>
                                </w:r>
                              </w:p>
                            </w:txbxContent>
                          </wps:txbx>
                          <wps:bodyPr rot="0" spcFirstLastPara="0" vertOverflow="overflow" horzOverflow="overflow" vert="horz" wrap="square" lIns="91440" tIns="45720" rIns="91440" bIns="45720" numCol="1" spcCol="0" rtlCol="0" fromWordArt="0" anchor="t" anchorCtr="0" forceAA="0" compatLnSpc="1"/>
                        </wps:wsp>
                        <wps:wsp>
                          <wps:cNvPr id="49" name="文本框 33"/>
                          <wps:cNvSpPr txBox="1"/>
                          <wps:spPr>
                            <a:xfrm>
                              <a:off x="8225" y="10259"/>
                              <a:ext cx="383" cy="396"/>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color w:val="000000" w:themeColor="text1"/>
                                    <w14:textFill>
                                      <w14:solidFill>
                                        <w14:schemeClr w14:val="tx1"/>
                                      </w14:solidFill>
                                    </w14:textFill>
                                  </w:rPr>
                                </w:pPr>
                                <w:r>
                                  <w:rPr>
                                    <w:rFonts w:hint="eastAsia"/>
                                    <w:color w:val="000000" w:themeColor="text1"/>
                                    <w14:textFill>
                                      <w14:solidFill>
                                        <w14:schemeClr w14:val="tx1"/>
                                      </w14:solidFill>
                                    </w14:textFill>
                                  </w:rPr>
                                  <w:t>Q</w:t>
                                </w:r>
                              </w:p>
                            </w:txbxContent>
                          </wps:txbx>
                          <wps:bodyPr rot="0" spcFirstLastPara="0" vertOverflow="overflow" horzOverflow="overflow" vert="horz" wrap="square" lIns="91440" tIns="45720" rIns="91440" bIns="45720" numCol="1" spcCol="0" rtlCol="0" fromWordArt="0" anchor="t" anchorCtr="0" forceAA="0" compatLnSpc="1"/>
                        </wps:wsp>
                      </wpg:grpSp>
                      <wpg:grpSp>
                        <wpg:cNvPr id="52" name="组合 52"/>
                        <wpg:cNvGrpSpPr/>
                        <wpg:grpSpPr>
                          <a:xfrm>
                            <a:off x="11742" y="9793"/>
                            <a:ext cx="480" cy="500"/>
                            <a:chOff x="7731" y="9793"/>
                            <a:chExt cx="480" cy="500"/>
                          </a:xfrm>
                        </wpg:grpSpPr>
                        <wps:wsp>
                          <wps:cNvPr id="50" name="直接连接符 50"/>
                          <wps:cNvCnPr/>
                          <wps:spPr>
                            <a:xfrm flipH="1" flipV="1">
                              <a:off x="7731" y="9793"/>
                              <a:ext cx="481" cy="501"/>
                            </a:xfrm>
                            <a:prstGeom prst="line">
                              <a:avLst/>
                            </a:prstGeom>
                            <a:ln w="6350">
                              <a:solidFill>
                                <a:schemeClr val="tx1"/>
                              </a:solidFill>
                            </a:ln>
                          </wps:spPr>
                          <wps:style>
                            <a:lnRef idx="2">
                              <a:schemeClr val="accent1"/>
                            </a:lnRef>
                            <a:fillRef idx="0">
                              <a:srgbClr val="FFFFFF"/>
                            </a:fillRef>
                            <a:effectRef idx="0">
                              <a:srgbClr val="FFFFFF"/>
                            </a:effectRef>
                            <a:fontRef idx="minor">
                              <a:schemeClr val="tx1"/>
                            </a:fontRef>
                          </wps:style>
                          <wps:bodyPr/>
                        </wps:wsp>
                        <wps:wsp>
                          <wps:cNvPr id="51" name="流程图: 摘录 51"/>
                          <wps:cNvSpPr/>
                          <wps:spPr>
                            <a:xfrm rot="7920000">
                              <a:off x="7907" y="9986"/>
                              <a:ext cx="119" cy="119"/>
                            </a:xfrm>
                            <a:prstGeom prst="flowChartExtract">
                              <a:avLst/>
                            </a:prstGeom>
                            <a:solidFill>
                              <a:schemeClr val="tx1"/>
                            </a:solidFill>
                            <a:ln>
                              <a:noFill/>
                            </a:ln>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wps:wsp>
                      </wpg:grpSp>
                      <wps:wsp>
                        <wps:cNvPr id="54" name="文本框 54"/>
                        <wps:cNvSpPr txBox="1"/>
                        <wps:spPr>
                          <a:xfrm>
                            <a:off x="11655" y="9410"/>
                            <a:ext cx="491" cy="396"/>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color w:val="000000" w:themeColor="text1"/>
                                  <w14:textFill>
                                    <w14:solidFill>
                                      <w14:schemeClr w14:val="tx1"/>
                                    </w14:solidFill>
                                  </w14:textFill>
                                </w:rPr>
                              </w:pPr>
                              <w:r>
                                <w:rPr>
                                  <w:rFonts w:hint="eastAsia"/>
                                  <w:color w:val="000000" w:themeColor="text1"/>
                                  <w14:textFill>
                                    <w14:solidFill>
                                      <w14:schemeClr w14:val="tx1"/>
                                    </w14:solidFill>
                                  </w14:textFill>
                                </w:rPr>
                                <w:t>D</w:t>
                              </w:r>
                            </w:p>
                          </w:txbxContent>
                        </wps:txbx>
                        <wps:bodyPr rot="0" spcFirstLastPara="0" vertOverflow="overflow" horzOverflow="overflow" vert="horz" wrap="square" lIns="91440" tIns="45720" rIns="91440" bIns="45720" numCol="1" spcCol="0" rtlCol="0" fromWordArt="0" anchor="t" anchorCtr="0" forceAA="0" compatLnSpc="1"/>
                      </wps:wsp>
                    </wpg:wgp>
                  </a:graphicData>
                </a:graphic>
              </wp:anchor>
            </w:drawing>
          </mc:Choice>
          <mc:Fallback>
            <w:pict>
              <v:group id="_x0000_s1026" o:spid="_x0000_s1026" o:spt="203" style="position:absolute;left:0pt;margin-left:337.7pt;margin-top:3.95pt;height:80pt;width:72.9pt;z-index:251662336;mso-width-relative:page;mso-height-relative:page;" coordorigin="11212,9275" coordsize="1458,1600" o:gfxdata="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">
                <o:lock v:ext="edit" aspectratio="f"/>
                <v:group id="_x0000_s1026" o:spid="_x0000_s1026" o:spt="203" style="position:absolute;left:11212;top:9275;height:1600;width:1459;" coordorigin="7148,9290" coordsize="1459,1600" o:gfxdata="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I7xG5O+AAAA2wAAAA8AAAAAAAAAAQAgAAAAIgAAAGRycy9kb3ducmV2Lnht&#10;bFBLAQIUABQAAAAIAIdO4kAzLwWeOwAAADkAAAAVAAAAAAAAAAEAIAAAAA0BAABkcnMvZ3JvdXBz&#10;aGFwZXhtbC54bWxQSwUGAAAAAAYABgBgAQAAygMAAAAA&#10;">
                  <o:lock v:ext="edit" aspectratio="f"/>
                  <v:group id="组合 23" o:spid="_x0000_s1026" o:spt="203" style="position:absolute;left:7423;top:9640;height:1250;width:920;" coordorigin="4157,9631" coordsize="920,1250" o:gfxdata="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B+I4XkvwAAANsAAAAPAAAAAAAAAAEAIAAAACIAAABkcnMvZG93bnJldi54&#10;bWxQSwECFAAUAAAACACHTuJAMy8FnjsAAAA5AAAAFQAAAAAAAAABACAAAAAOAQAAZHJzL2dyb3Vw&#10;c2hhcGV4bWwueG1sUEsFBgAAAAAGAAYAYAEAAMsDAAAAAA==&#10;">
                    <o:lock v:ext="edit" aspectratio="f"/>
                    <v:group id="组合 3" o:spid="_x0000_s1026" o:spt="203" style="position:absolute;left:4157;top:9631;height:814;width:920;" coordorigin="4114,8892" coordsize="920,814" o:gfxdata="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EW8gf70AAADbAAAADwAAAAAAAAABACAAAAAiAAAAZHJzL2Rvd25yZXYueG1s&#10;UEsBAhQAFAAAAAgAh07iQDMvBZ47AAAAOQAAABUAAAAAAAAAAQAgAAAADAEAAGRycy9ncm91cHNo&#10;YXBleG1sLnhtbFBLBQYAAAAABgAGAGABAADJAwAAAAA=&#10;">
                      <o:lock v:ext="edit" aspectratio="f"/>
                      <v:shape id="直接箭头连接符 1" o:spid="_x0000_s1026" o:spt="32" type="#_x0000_t32" style="position:absolute;left:4114;top:8892;flip:y;height:814;width:0;" filled="f" stroked="t" coordsize="21600,21600" o:gfxdata="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fZu1Dr4A&#10;AADbAAAADwAAAAAAAAABACAAAAAiAAAAZHJzL2Rvd25yZXYueG1sUEsBAhQAFAAAAAgAh07iQDMv&#10;BZ47AAAAOQAAABAAAAAAAAAAAQAgAAAADQEAAGRycy9zaGFwZXhtbC54bWxQSwUGAAAAAAYABgBb&#10;AQAAtwMAAAAA&#10;">
                        <v:fill on="f" focussize="0,0"/>
                        <v:stroke weight="0.5pt" color="#000000 [3213]" miterlimit="8" joinstyle="miter" endarrow="open"/>
                        <v:imagedata o:title=""/>
                        <o:lock v:ext="edit" aspectratio="f"/>
                      </v:shape>
                      <v:shape id="直接箭头连接符 2" o:spid="_x0000_s1026" o:spt="32" type="#_x0000_t32" style="position:absolute;left:4114;top:9706;height:0;width:921;" filled="f" stroked="t" coordsize="21600,21600" o:gfxdata="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NIYXe8AAAA&#10;2wAAAA8AAAAAAAAAAQAgAAAAIgAAAGRycy9kb3ducmV2LnhtbFBLAQIUABQAAAAIAIdO4kAzLwWe&#10;OwAAADkAAAAQAAAAAAAAAAEAIAAAAAsBAABkcnMvc2hhcGV4bWwueG1sUEsFBgAAAAAGAAYAWwEA&#10;ALUDAAAAAA==&#10;">
                        <v:fill on="f" focussize="0,0"/>
                        <v:stroke weight="0.5pt" color="#000000 [3213]" miterlimit="8" joinstyle="miter" endarrow="open"/>
                        <v:imagedata o:title=""/>
                        <o:lock v:ext="edit" aspectratio="f"/>
                      </v:shape>
                    </v:group>
                    <v:shape id="文本框 12" o:spid="_x0000_s1026" o:spt="202" type="#_x0000_t202" style="position:absolute;left:4368;top:10485;height:396;width:383;" filled="f" stroked="f" coordsize="21600,21600" o:gfxdata="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gyW3K/&#10;AAAA2wAAAA8AAAAAAAAAAQAgAAAAIgAAAGRycy9kb3ducmV2LnhtbFBLAQIUABQAAAAIAIdO4kAz&#10;LwWeOwAAADkAAAAQAAAAAAAAAAEAIAAAAA4BAABkcnMvc2hhcGV4bWwueG1sUEsFBgAAAAAGAAYA&#10;WwEAALgDAAAAAA==&#10;">
                      <v:fill on="f" focussize="0,0"/>
                      <v:stroke on="f" weight="0.5pt"/>
                      <v:imagedata o:title=""/>
                      <o:lock v:ext="edit" aspectratio="f"/>
                      <v:textbox>
                        <w:txbxContent>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D</w:t>
                            </w:r>
                          </w:p>
                        </w:txbxContent>
                      </v:textbox>
                    </v:shape>
                  </v:group>
                  <v:shape id="文本框 32" o:spid="_x0000_s1026" o:spt="202" type="#_x0000_t202" style="position:absolute;left:7148;top:9290;height:396;width:383;" filled="f" stroked="f" coordsize="21600,21600" o:gfxdata="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37+6b4A&#10;AADbAAAADwAAAAAAAAABACAAAAAiAAAAZHJzL2Rvd25yZXYueG1sUEsBAhQAFAAAAAgAh07iQDMv&#10;BZ47AAAAOQAAABAAAAAAAAAAAQAgAAAADQEAAGRycy9zaGFwZXhtbC54bWxQSwUGAAAAAAYABgBb&#10;AQAAtwMAAAAA&#10;">
                    <v:fill on="f" focussize="0,0"/>
                    <v:stroke on="f" weight="0.5pt"/>
                    <v:imagedata o:title=""/>
                    <o:lock v:ext="edit" aspectratio="f"/>
                    <v:textbox>
                      <w:txbxContent>
                        <w:p>
                          <w:pPr>
                            <w:rPr>
                              <w:color w:val="000000" w:themeColor="text1"/>
                              <w14:textFill>
                                <w14:solidFill>
                                  <w14:schemeClr w14:val="tx1"/>
                                </w14:solidFill>
                              </w14:textFill>
                            </w:rPr>
                          </w:pPr>
                          <w:r>
                            <w:rPr>
                              <w:rFonts w:hint="eastAsia"/>
                              <w:color w:val="000000" w:themeColor="text1"/>
                              <w14:textFill>
                                <w14:solidFill>
                                  <w14:schemeClr w14:val="tx1"/>
                                </w14:solidFill>
                              </w14:textFill>
                            </w:rPr>
                            <w:t>P</w:t>
                          </w:r>
                        </w:p>
                      </w:txbxContent>
                    </v:textbox>
                  </v:shape>
                  <v:shape id="文本框 34" o:spid="_x0000_s1026" o:spt="202" type="#_x0000_t202" style="position:absolute;left:7163;top:10302;height:396;width:383;" filled="f" stroked="f" coordsize="21600,21600" o:gfxdata="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JuFqm7sAAADb&#10;AAAADwAAAAAAAAABACAAAAAiAAAAZHJzL2Rvd25yZXYueG1sUEsBAhQAFAAAAAgAh07iQDMvBZ47&#10;AAAAOQAAABAAAAAAAAAAAQAgAAAACgEAAGRycy9zaGFwZXhtbC54bWxQSwUGAAAAAAYABgBbAQAA&#10;tAMAAAAA&#10;">
                    <v:fill on="f" focussize="0,0"/>
                    <v:stroke on="f" weight="0.5pt"/>
                    <v:imagedata o:title=""/>
                    <o:lock v:ext="edit" aspectratio="f"/>
                    <v:textbox>
                      <w:txbxContent>
                        <w:p>
                          <w:pPr>
                            <w:rPr>
                              <w:color w:val="000000" w:themeColor="text1"/>
                              <w14:textFill>
                                <w14:solidFill>
                                  <w14:schemeClr w14:val="tx1"/>
                                </w14:solidFill>
                              </w14:textFill>
                            </w:rPr>
                          </w:pPr>
                          <w:r>
                            <w:rPr>
                              <w:rFonts w:hint="eastAsia"/>
                              <w:color w:val="000000" w:themeColor="text1"/>
                              <w14:textFill>
                                <w14:solidFill>
                                  <w14:schemeClr w14:val="tx1"/>
                                </w14:solidFill>
                              </w14:textFill>
                            </w:rPr>
                            <w:t>0</w:t>
                          </w:r>
                        </w:p>
                      </w:txbxContent>
                    </v:textbox>
                  </v:shape>
                  <v:shape id="文本框 33" o:spid="_x0000_s1026" o:spt="202" type="#_x0000_t202" style="position:absolute;left:8225;top:10259;height:396;width:383;" filled="f" stroked="f" coordsize="21600,21600" o:gfxdata="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Sa3PAL4A&#10;AADbAAAADwAAAAAAAAABACAAAAAiAAAAZHJzL2Rvd25yZXYueG1sUEsBAhQAFAAAAAgAh07iQDMv&#10;BZ47AAAAOQAAABAAAAAAAAAAAQAgAAAADQEAAGRycy9zaGFwZXhtbC54bWxQSwUGAAAAAAYABgBb&#10;AQAAtwMAAAAA&#10;">
                    <v:fill on="f" focussize="0,0"/>
                    <v:stroke on="f" weight="0.5pt"/>
                    <v:imagedata o:title=""/>
                    <o:lock v:ext="edit" aspectratio="f"/>
                    <v:textbox>
                      <w:txbxContent>
                        <w:p>
                          <w:pPr>
                            <w:rPr>
                              <w:color w:val="000000" w:themeColor="text1"/>
                              <w14:textFill>
                                <w14:solidFill>
                                  <w14:schemeClr w14:val="tx1"/>
                                </w14:solidFill>
                              </w14:textFill>
                            </w:rPr>
                          </w:pPr>
                          <w:r>
                            <w:rPr>
                              <w:rFonts w:hint="eastAsia"/>
                              <w:color w:val="000000" w:themeColor="text1"/>
                              <w14:textFill>
                                <w14:solidFill>
                                  <w14:schemeClr w14:val="tx1"/>
                                </w14:solidFill>
                              </w14:textFill>
                            </w:rPr>
                            <w:t>Q</w:t>
                          </w:r>
                        </w:p>
                      </w:txbxContent>
                    </v:textbox>
                  </v:shape>
                </v:group>
                <v:group id="_x0000_s1026" o:spid="_x0000_s1026" o:spt="203" style="position:absolute;left:11742;top:9793;height:500;width:480;" coordorigin="7731,9793" coordsize="480,500" o:gfxdata="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oTOb0AAADbAAAADwAAAAAAAAABACAAAAAiAAAAZHJzL2Rvd25yZXYueG1s&#10;UEsBAhQAFAAAAAgAh07iQDMvBZ47AAAAOQAAABUAAAAAAAAAAQAgAAAADAEAAGRycy9ncm91cHNo&#10;YXBleG1sLnhtbFBLBQYAAAAABgAGAGABAADJAwAAAAA=&#10;">
                  <o:lock v:ext="edit" aspectratio="f"/>
                  <v:line id="_x0000_s1026" o:spid="_x0000_s1026" o:spt="20" style="position:absolute;left:7731;top:9793;flip:x y;height:501;width:481;" filled="f" stroked="t" coordsize="21600,21600" o:gfxdata="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uEvFVbUAAADbAAAADwAA&#10;AAAAAAABACAAAAAiAAAAZHJzL2Rvd25yZXYueG1sUEsBAhQAFAAAAAgAh07iQDMvBZ47AAAAOQAA&#10;ABAAAAAAAAAAAQAgAAAABAEAAGRycy9zaGFwZXhtbC54bWxQSwUGAAAAAAYABgBbAQAArgMAAAAA&#10;">
                    <v:fill on="f" focussize="0,0"/>
                    <v:stroke weight="0.5pt" color="#000000 [3213]" miterlimit="8" joinstyle="miter"/>
                    <v:imagedata o:title=""/>
                    <o:lock v:ext="edit" aspectratio="f"/>
                  </v:line>
                  <v:shape id="_x0000_s1026" o:spid="_x0000_s1026" o:spt="127" type="#_x0000_t127" style="position:absolute;left:7907;top:9986;height:119;width:119;rotation:8650752f;v-text-anchor:middle;" fillcolor="#000000 [3213]" filled="t" stroked="f" coordsize="21600,21600" o:gfxdata="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H3cy28AAAA&#10;2wAAAA8AAAAAAAAAAQAgAAAAIgAAAGRycy9kb3ducmV2LnhtbFBLAQIUABQAAAAIAIdO4kAzLwWe&#10;OwAAADkAAAAQAAAAAAAAAAEAIAAAAAsBAABkcnMvc2hhcGV4bWwueG1sUEsFBgAAAAAGAAYAWwEA&#10;ALUDAAAAAA==&#10;">
                    <v:fill on="t" focussize="0,0"/>
                    <v:stroke on="f" weight="1pt" miterlimit="8" joinstyle="miter"/>
                    <v:imagedata o:title=""/>
                    <o:lock v:ext="edit" aspectratio="f"/>
                  </v:shape>
                </v:group>
                <v:shape id="_x0000_s1026" o:spid="_x0000_s1026" o:spt="202" type="#_x0000_t202" style="position:absolute;left:11655;top:9410;height:396;width:491;" filled="f" stroked="f" coordsize="21600,21600" o:gfxdata="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J19kO/&#10;AAAA2wAAAA8AAAAAAAAAAQAgAAAAIgAAAGRycy9kb3ducmV2LnhtbFBLAQIUABQAAAAIAIdO4kAz&#10;LwWeOwAAADkAAAAQAAAAAAAAAAEAIAAAAA4BAABkcnMvc2hhcGV4bWwueG1sUEsFBgAAAAAGAAYA&#10;WwEAALgDAAAAAA==&#10;">
                  <v:fill on="f" focussize="0,0"/>
                  <v:stroke on="f" weight="0.5pt"/>
                  <v:imagedata o:title=""/>
                  <o:lock v:ext="edit" aspectratio="f"/>
                  <v:textbox>
                    <w:txbxContent>
                      <w:p>
                        <w:pPr>
                          <w:rPr>
                            <w:color w:val="000000" w:themeColor="text1"/>
                            <w14:textFill>
                              <w14:solidFill>
                                <w14:schemeClr w14:val="tx1"/>
                              </w14:solidFill>
                            </w14:textFill>
                          </w:rPr>
                        </w:pPr>
                        <w:r>
                          <w:rPr>
                            <w:rFonts w:hint="eastAsia"/>
                            <w:color w:val="000000" w:themeColor="text1"/>
                            <w14:textFill>
                              <w14:solidFill>
                                <w14:schemeClr w14:val="tx1"/>
                              </w14:solidFill>
                            </w14:textFill>
                          </w:rPr>
                          <w:t>D</w:t>
                        </w:r>
                      </w:p>
                    </w:txbxContent>
                  </v:textbox>
                </v:shape>
              </v:group>
            </w:pict>
          </mc:Fallback>
        </mc:AlternateContent>
      </w:r>
      <w:r>
        <w:rPr>
          <w:rFonts w:ascii="宋体" w:hAnsi="宋体" w:eastAsia="宋体"/>
          <w:szCs w:val="21"/>
        </w:rPr>
        <mc:AlternateContent>
          <mc:Choice Requires="wpg">
            <w:drawing>
              <wp:anchor distT="0" distB="0" distL="114300" distR="114300" simplePos="0" relativeHeight="251664384" behindDoc="0" locked="0" layoutInCell="1" allowOverlap="1">
                <wp:simplePos x="0" y="0"/>
                <wp:positionH relativeFrom="column">
                  <wp:posOffset>1541780</wp:posOffset>
                </wp:positionH>
                <wp:positionV relativeFrom="paragraph">
                  <wp:posOffset>33655</wp:posOffset>
                </wp:positionV>
                <wp:extent cx="925830" cy="1032510"/>
                <wp:effectExtent l="0" t="0" r="0" b="0"/>
                <wp:wrapNone/>
                <wp:docPr id="57" name="组合 57"/>
                <wp:cNvGraphicFramePr/>
                <a:graphic xmlns:a="http://schemas.openxmlformats.org/drawingml/2006/main">
                  <a:graphicData uri="http://schemas.microsoft.com/office/word/2010/wordprocessingGroup">
                    <wpg:wgp>
                      <wpg:cNvGrpSpPr/>
                      <wpg:grpSpPr>
                        <a:xfrm>
                          <a:off x="0" y="0"/>
                          <a:ext cx="925830" cy="1032510"/>
                          <a:chOff x="7640" y="9248"/>
                          <a:chExt cx="1458" cy="1626"/>
                        </a:xfrm>
                      </wpg:grpSpPr>
                      <wps:wsp>
                        <wps:cNvPr id="19" name="直接连接符 19"/>
                        <wps:cNvCnPr/>
                        <wps:spPr>
                          <a:xfrm flipH="1" flipV="1">
                            <a:off x="8130" y="9802"/>
                            <a:ext cx="364" cy="515"/>
                          </a:xfrm>
                          <a:prstGeom prst="line">
                            <a:avLst/>
                          </a:prstGeom>
                          <a:ln w="6350">
                            <a:solidFill>
                              <a:schemeClr val="tx1"/>
                            </a:solidFill>
                          </a:ln>
                        </wps:spPr>
                        <wps:style>
                          <a:lnRef idx="2">
                            <a:schemeClr val="accent1"/>
                          </a:lnRef>
                          <a:fillRef idx="0">
                            <a:srgbClr val="FFFFFF"/>
                          </a:fillRef>
                          <a:effectRef idx="0">
                            <a:srgbClr val="FFFFFF"/>
                          </a:effectRef>
                          <a:fontRef idx="minor">
                            <a:schemeClr val="tx1"/>
                          </a:fontRef>
                        </wps:style>
                        <wps:bodyPr/>
                      </wps:wsp>
                      <wps:wsp>
                        <wps:cNvPr id="20" name="直接连接符 20"/>
                        <wps:cNvCnPr/>
                        <wps:spPr>
                          <a:xfrm flipH="1" flipV="1">
                            <a:off x="8467" y="9700"/>
                            <a:ext cx="364" cy="515"/>
                          </a:xfrm>
                          <a:prstGeom prst="line">
                            <a:avLst/>
                          </a:prstGeom>
                          <a:ln w="6350">
                            <a:solidFill>
                              <a:schemeClr val="tx1"/>
                            </a:solidFill>
                            <a:prstDash val="dash"/>
                          </a:ln>
                        </wps:spPr>
                        <wps:style>
                          <a:lnRef idx="2">
                            <a:schemeClr val="accent1"/>
                          </a:lnRef>
                          <a:fillRef idx="0">
                            <a:srgbClr val="FFFFFF"/>
                          </a:fillRef>
                          <a:effectRef idx="0">
                            <a:srgbClr val="FFFFFF"/>
                          </a:effectRef>
                          <a:fontRef idx="minor">
                            <a:schemeClr val="tx1"/>
                          </a:fontRef>
                        </wps:style>
                        <wps:bodyPr/>
                      </wps:wsp>
                      <wps:wsp>
                        <wps:cNvPr id="21" name="文本框 21"/>
                        <wps:cNvSpPr txBox="1"/>
                        <wps:spPr>
                          <a:xfrm>
                            <a:off x="7856" y="9410"/>
                            <a:ext cx="576" cy="396"/>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color w:val="000000" w:themeColor="text1"/>
                                  <w14:textFill>
                                    <w14:solidFill>
                                      <w14:schemeClr w14:val="tx1"/>
                                    </w14:solidFill>
                                  </w14:textFill>
                                </w:rPr>
                              </w:pPr>
                              <w:r>
                                <w:rPr>
                                  <w:rFonts w:hint="eastAsia"/>
                                  <w:color w:val="000000" w:themeColor="text1"/>
                                  <w14:textFill>
                                    <w14:solidFill>
                                      <w14:schemeClr w14:val="tx1"/>
                                    </w14:solidFill>
                                  </w14:textFill>
                                </w:rPr>
                                <w:t>D</w:t>
                              </w:r>
                              <w:r>
                                <w:rPr>
                                  <w:rFonts w:hint="eastAsia"/>
                                  <w:color w:val="000000" w:themeColor="text1"/>
                                  <w:vertAlign w:val="subscript"/>
                                  <w14:textFill>
                                    <w14:solidFill>
                                      <w14:schemeClr w14:val="tx1"/>
                                    </w14:solidFill>
                                  </w14:textFill>
                                </w:rPr>
                                <w:t>1</w:t>
                              </w:r>
                            </w:p>
                          </w:txbxContent>
                        </wps:txbx>
                        <wps:bodyPr rot="0" spcFirstLastPara="0" vertOverflow="overflow" horzOverflow="overflow" vert="horz" wrap="square" lIns="91440" tIns="45720" rIns="91440" bIns="45720" numCol="1" spcCol="0" rtlCol="0" fromWordArt="0" anchor="t" anchorCtr="0" forceAA="0" compatLnSpc="1"/>
                      </wps:wsp>
                      <wps:wsp>
                        <wps:cNvPr id="22" name="文本框 22"/>
                        <wps:cNvSpPr txBox="1"/>
                        <wps:spPr>
                          <a:xfrm>
                            <a:off x="8225" y="9318"/>
                            <a:ext cx="576" cy="396"/>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color w:val="000000" w:themeColor="text1"/>
                                  <w14:textFill>
                                    <w14:solidFill>
                                      <w14:schemeClr w14:val="tx1"/>
                                    </w14:solidFill>
                                  </w14:textFill>
                                </w:rPr>
                              </w:pPr>
                              <w:r>
                                <w:rPr>
                                  <w:rFonts w:hint="eastAsia"/>
                                  <w:color w:val="000000" w:themeColor="text1"/>
                                  <w14:textFill>
                                    <w14:solidFill>
                                      <w14:schemeClr w14:val="tx1"/>
                                    </w14:solidFill>
                                  </w14:textFill>
                                </w:rPr>
                                <w:t>D</w:t>
                              </w:r>
                              <w:r>
                                <w:rPr>
                                  <w:rFonts w:hint="eastAsia"/>
                                  <w:color w:val="000000" w:themeColor="text1"/>
                                  <w:vertAlign w:val="subscript"/>
                                  <w14:textFill>
                                    <w14:solidFill>
                                      <w14:schemeClr w14:val="tx1"/>
                                    </w14:solidFill>
                                  </w14:textFill>
                                </w:rPr>
                                <w:t>2</w:t>
                              </w:r>
                            </w:p>
                          </w:txbxContent>
                        </wps:txbx>
                        <wps:bodyPr rot="0" spcFirstLastPara="0" vertOverflow="overflow" horzOverflow="overflow" vert="horz" wrap="square" lIns="91440" tIns="45720" rIns="91440" bIns="45720" numCol="1" spcCol="0" rtlCol="0" fromWordArt="0" anchor="t" anchorCtr="0" forceAA="0" compatLnSpc="1"/>
                      </wps:wsp>
                      <wpg:grpSp>
                        <wpg:cNvPr id="31" name="组合 31"/>
                        <wpg:cNvGrpSpPr/>
                        <wpg:grpSpPr>
                          <a:xfrm>
                            <a:off x="7640" y="9248"/>
                            <a:ext cx="1459" cy="1627"/>
                            <a:chOff x="5444" y="9248"/>
                            <a:chExt cx="1459" cy="1627"/>
                          </a:xfrm>
                        </wpg:grpSpPr>
                        <wpg:grpSp>
                          <wpg:cNvPr id="14" name="组合 14"/>
                          <wpg:cNvGrpSpPr/>
                          <wpg:grpSpPr>
                            <a:xfrm>
                              <a:off x="5758" y="9625"/>
                              <a:ext cx="920" cy="1250"/>
                              <a:chOff x="4157" y="9631"/>
                              <a:chExt cx="920" cy="1250"/>
                            </a:xfrm>
                          </wpg:grpSpPr>
                          <wpg:grpSp>
                            <wpg:cNvPr id="15" name="组合 3"/>
                            <wpg:cNvGrpSpPr/>
                            <wpg:grpSpPr>
                              <a:xfrm>
                                <a:off x="4157" y="9631"/>
                                <a:ext cx="920" cy="814"/>
                                <a:chOff x="4114" y="8892"/>
                                <a:chExt cx="920" cy="814"/>
                              </a:xfrm>
                            </wpg:grpSpPr>
                            <wps:wsp>
                              <wps:cNvPr id="16" name="直接箭头连接符 1"/>
                              <wps:cNvCnPr/>
                              <wps:spPr>
                                <a:xfrm flipV="1">
                                  <a:off x="4114" y="8892"/>
                                  <a:ext cx="0" cy="814"/>
                                </a:xfrm>
                                <a:prstGeom prst="straightConnector1">
                                  <a:avLst/>
                                </a:prstGeom>
                                <a:ln w="6350">
                                  <a:solidFill>
                                    <a:schemeClr val="tx1"/>
                                  </a:solidFill>
                                  <a:tailEnd type="arrow"/>
                                </a:ln>
                              </wps:spPr>
                              <wps:style>
                                <a:lnRef idx="2">
                                  <a:schemeClr val="accent1"/>
                                </a:lnRef>
                                <a:fillRef idx="0">
                                  <a:srgbClr val="FFFFFF"/>
                                </a:fillRef>
                                <a:effectRef idx="0">
                                  <a:srgbClr val="FFFFFF"/>
                                </a:effectRef>
                                <a:fontRef idx="minor">
                                  <a:schemeClr val="tx1"/>
                                </a:fontRef>
                              </wps:style>
                              <wps:bodyPr/>
                            </wps:wsp>
                            <wps:wsp>
                              <wps:cNvPr id="17" name="直接箭头连接符 2"/>
                              <wps:cNvCnPr/>
                              <wps:spPr>
                                <a:xfrm>
                                  <a:off x="4114" y="9706"/>
                                  <a:ext cx="921" cy="0"/>
                                </a:xfrm>
                                <a:prstGeom prst="straightConnector1">
                                  <a:avLst/>
                                </a:prstGeom>
                                <a:ln w="6350">
                                  <a:solidFill>
                                    <a:schemeClr val="tx1"/>
                                  </a:solidFill>
                                  <a:tailEnd type="arrow"/>
                                </a:ln>
                              </wps:spPr>
                              <wps:style>
                                <a:lnRef idx="2">
                                  <a:schemeClr val="accent1"/>
                                </a:lnRef>
                                <a:fillRef idx="0">
                                  <a:srgbClr val="FFFFFF"/>
                                </a:fillRef>
                                <a:effectRef idx="0">
                                  <a:srgbClr val="FFFFFF"/>
                                </a:effectRef>
                                <a:fontRef idx="minor">
                                  <a:schemeClr val="tx1"/>
                                </a:fontRef>
                              </wps:style>
                              <wps:bodyPr/>
                            </wps:wsp>
                          </wpg:grpSp>
                          <wps:wsp>
                            <wps:cNvPr id="18" name="文本框 12"/>
                            <wps:cNvSpPr txBox="1"/>
                            <wps:spPr>
                              <a:xfrm>
                                <a:off x="4368" y="10485"/>
                                <a:ext cx="383" cy="396"/>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B</w:t>
                                  </w:r>
                                </w:p>
                              </w:txbxContent>
                            </wps:txbx>
                            <wps:bodyPr rot="0" spcFirstLastPara="0" vertOverflow="overflow" horzOverflow="overflow" vert="horz" wrap="square" lIns="91440" tIns="45720" rIns="91440" bIns="45720" numCol="1" spcCol="0" rtlCol="0" fromWordArt="0" anchor="t" anchorCtr="0" forceAA="0" compatLnSpc="1"/>
                          </wps:wsp>
                        </wpg:grpSp>
                        <wps:wsp>
                          <wps:cNvPr id="28" name="文本框 28"/>
                          <wps:cNvSpPr txBox="1"/>
                          <wps:spPr>
                            <a:xfrm>
                              <a:off x="5444" y="9248"/>
                              <a:ext cx="383" cy="396"/>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color w:val="000000" w:themeColor="text1"/>
                                    <w14:textFill>
                                      <w14:solidFill>
                                        <w14:schemeClr w14:val="tx1"/>
                                      </w14:solidFill>
                                    </w14:textFill>
                                  </w:rPr>
                                </w:pPr>
                                <w:r>
                                  <w:rPr>
                                    <w:rFonts w:hint="eastAsia"/>
                                    <w:color w:val="000000" w:themeColor="text1"/>
                                    <w14:textFill>
                                      <w14:solidFill>
                                        <w14:schemeClr w14:val="tx1"/>
                                      </w14:solidFill>
                                    </w14:textFill>
                                  </w:rPr>
                                  <w:t>P</w:t>
                                </w:r>
                              </w:p>
                            </w:txbxContent>
                          </wps:txbx>
                          <wps:bodyPr rot="0" spcFirstLastPara="0" vertOverflow="overflow" horzOverflow="overflow" vert="horz" wrap="square" lIns="91440" tIns="45720" rIns="91440" bIns="45720" numCol="1" spcCol="0" rtlCol="0" fromWordArt="0" anchor="t" anchorCtr="0" forceAA="0" compatLnSpc="1"/>
                        </wps:wsp>
                        <wps:wsp>
                          <wps:cNvPr id="30" name="文本框 30"/>
                          <wps:cNvSpPr txBox="1"/>
                          <wps:spPr>
                            <a:xfrm>
                              <a:off x="5459" y="10260"/>
                              <a:ext cx="383" cy="396"/>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color w:val="000000" w:themeColor="text1"/>
                                    <w14:textFill>
                                      <w14:solidFill>
                                        <w14:schemeClr w14:val="tx1"/>
                                      </w14:solidFill>
                                    </w14:textFill>
                                  </w:rPr>
                                </w:pPr>
                                <w:r>
                                  <w:rPr>
                                    <w:rFonts w:hint="eastAsia"/>
                                    <w:color w:val="000000" w:themeColor="text1"/>
                                    <w14:textFill>
                                      <w14:solidFill>
                                        <w14:schemeClr w14:val="tx1"/>
                                      </w14:solidFill>
                                    </w14:textFill>
                                  </w:rPr>
                                  <w:t>0</w:t>
                                </w:r>
                              </w:p>
                            </w:txbxContent>
                          </wps:txbx>
                          <wps:bodyPr rot="0" spcFirstLastPara="0" vertOverflow="overflow" horzOverflow="overflow" vert="horz" wrap="square" lIns="91440" tIns="45720" rIns="91440" bIns="45720" numCol="1" spcCol="0" rtlCol="0" fromWordArt="0" anchor="t" anchorCtr="0" forceAA="0" compatLnSpc="1"/>
                        </wps:wsp>
                        <wps:wsp>
                          <wps:cNvPr id="29" name="文本框 29"/>
                          <wps:cNvSpPr txBox="1"/>
                          <wps:spPr>
                            <a:xfrm>
                              <a:off x="6521" y="10217"/>
                              <a:ext cx="383" cy="396"/>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color w:val="000000" w:themeColor="text1"/>
                                    <w14:textFill>
                                      <w14:solidFill>
                                        <w14:schemeClr w14:val="tx1"/>
                                      </w14:solidFill>
                                    </w14:textFill>
                                  </w:rPr>
                                </w:pPr>
                                <w:r>
                                  <w:rPr>
                                    <w:rFonts w:hint="eastAsia"/>
                                    <w:color w:val="000000" w:themeColor="text1"/>
                                    <w14:textFill>
                                      <w14:solidFill>
                                        <w14:schemeClr w14:val="tx1"/>
                                      </w14:solidFill>
                                    </w14:textFill>
                                  </w:rPr>
                                  <w:t>Q</w:t>
                                </w:r>
                              </w:p>
                            </w:txbxContent>
                          </wps:txbx>
                          <wps:bodyPr rot="0" spcFirstLastPara="0" vertOverflow="overflow" horzOverflow="overflow" vert="horz" wrap="square" lIns="91440" tIns="45720" rIns="91440" bIns="45720" numCol="1" spcCol="0" rtlCol="0" fromWordArt="0" anchor="t" anchorCtr="0" forceAA="0" compatLnSpc="1"/>
                        </wps:wsp>
                      </wpg:grpSp>
                      <wps:wsp>
                        <wps:cNvPr id="39" name="直接箭头连接符 39"/>
                        <wps:cNvCnPr/>
                        <wps:spPr>
                          <a:xfrm flipV="1">
                            <a:off x="8372" y="9920"/>
                            <a:ext cx="177" cy="145"/>
                          </a:xfrm>
                          <a:prstGeom prst="straightConnector1">
                            <a:avLst/>
                          </a:prstGeom>
                          <a:ln w="6350">
                            <a:solidFill>
                              <a:schemeClr val="tx1"/>
                            </a:solidFill>
                            <a:tailEnd type="triangle"/>
                          </a:ln>
                        </wps:spPr>
                        <wps:style>
                          <a:lnRef idx="2">
                            <a:schemeClr val="accent1"/>
                          </a:lnRef>
                          <a:fillRef idx="0">
                            <a:srgbClr val="FFFFFF"/>
                          </a:fillRef>
                          <a:effectRef idx="0">
                            <a:srgbClr val="FFFFFF"/>
                          </a:effectRef>
                          <a:fontRef idx="minor">
                            <a:schemeClr val="tx1"/>
                          </a:fontRef>
                        </wps:style>
                        <wps:bodyPr/>
                      </wps:wsp>
                    </wpg:wgp>
                  </a:graphicData>
                </a:graphic>
              </wp:anchor>
            </w:drawing>
          </mc:Choice>
          <mc:Fallback>
            <w:pict>
              <v:group id="_x0000_s1026" o:spid="_x0000_s1026" o:spt="203" style="position:absolute;left:0pt;margin-left:121.4pt;margin-top:2.65pt;height:81.3pt;width:72.9pt;z-index:251664384;mso-width-relative:page;mso-height-relative:page;" coordorigin="7640,9248" coordsize="1458,1626" o:gfxdata="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">
                <o:lock v:ext="edit" aspectratio="f"/>
                <v:line id="_x0000_s1026" o:spid="_x0000_s1026" o:spt="20" style="position:absolute;left:8130;top:9802;flip:x y;height:515;width:364;" filled="f" stroked="t" coordsize="21600,21600" o:gfxdata="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vxvVCLgAAADbAAAA&#10;DwAAAAAAAAABACAAAAAiAAAAZHJzL2Rvd25yZXYueG1sUEsBAhQAFAAAAAgAh07iQDMvBZ47AAAA&#10;OQAAABAAAAAAAAAAAQAgAAAABwEAAGRycy9zaGFwZXhtbC54bWxQSwUGAAAAAAYABgBbAQAAsQMA&#10;AAAA&#10;">
                  <v:fill on="f" focussize="0,0"/>
                  <v:stroke weight="0.5pt" color="#000000 [3213]" miterlimit="8" joinstyle="miter"/>
                  <v:imagedata o:title=""/>
                  <o:lock v:ext="edit" aspectratio="f"/>
                </v:line>
                <v:line id="_x0000_s1026" o:spid="_x0000_s1026" o:spt="20" style="position:absolute;left:8467;top:9700;flip:x y;height:515;width:364;" filled="f" stroked="t" coordsize="21600,21600" o:gfxdata="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D0jswugAAANsA&#10;AAAPAAAAAAAAAAEAIAAAACIAAABkcnMvZG93bnJldi54bWxQSwECFAAUAAAACACHTuJAMy8FnjsA&#10;AAA5AAAAEAAAAAAAAAABACAAAAAJAQAAZHJzL3NoYXBleG1sLnhtbFBLBQYAAAAABgAGAFsBAACz&#10;AwAAAAA=&#10;">
                  <v:fill on="f" focussize="0,0"/>
                  <v:stroke weight="0.5pt" color="#000000 [3213]" miterlimit="8" joinstyle="miter" dashstyle="dash"/>
                  <v:imagedata o:title=""/>
                  <o:lock v:ext="edit" aspectratio="f"/>
                </v:line>
                <v:shape id="_x0000_s1026" o:spid="_x0000_s1026" o:spt="202" type="#_x0000_t202" style="position:absolute;left:7856;top:9410;height:396;width:576;" filled="f" stroked="f" coordsize="21600,21600" o:gfxdata="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qBCamvQAA&#10;ANsAAAAPAAAAAAAAAAEAIAAAACIAAABkcnMvZG93bnJldi54bWxQSwECFAAUAAAACACHTuJAMy8F&#10;njsAAAA5AAAAEAAAAAAAAAABACAAAAAMAQAAZHJzL3NoYXBleG1sLnhtbFBLBQYAAAAABgAGAFsB&#10;AAC2AwAAAAA=&#10;">
                  <v:fill on="f" focussize="0,0"/>
                  <v:stroke on="f" weight="0.5pt"/>
                  <v:imagedata o:title=""/>
                  <o:lock v:ext="edit" aspectratio="f"/>
                  <v:textbox>
                    <w:txbxContent>
                      <w:p>
                        <w:pPr>
                          <w:rPr>
                            <w:color w:val="000000" w:themeColor="text1"/>
                            <w14:textFill>
                              <w14:solidFill>
                                <w14:schemeClr w14:val="tx1"/>
                              </w14:solidFill>
                            </w14:textFill>
                          </w:rPr>
                        </w:pPr>
                        <w:r>
                          <w:rPr>
                            <w:rFonts w:hint="eastAsia"/>
                            <w:color w:val="000000" w:themeColor="text1"/>
                            <w14:textFill>
                              <w14:solidFill>
                                <w14:schemeClr w14:val="tx1"/>
                              </w14:solidFill>
                            </w14:textFill>
                          </w:rPr>
                          <w:t>D</w:t>
                        </w:r>
                        <w:r>
                          <w:rPr>
                            <w:rFonts w:hint="eastAsia"/>
                            <w:color w:val="000000" w:themeColor="text1"/>
                            <w:vertAlign w:val="subscript"/>
                            <w14:textFill>
                              <w14:solidFill>
                                <w14:schemeClr w14:val="tx1"/>
                              </w14:solidFill>
                            </w14:textFill>
                          </w:rPr>
                          <w:t>1</w:t>
                        </w:r>
                      </w:p>
                    </w:txbxContent>
                  </v:textbox>
                </v:shape>
                <v:shape id="_x0000_s1026" o:spid="_x0000_s1026" o:spt="202" type="#_x0000_t202" style="position:absolute;left:8225;top:9318;height:396;width:576;" filled="f" stroked="f" coordsize="21600,21600" o:gfxdata="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rWuNG/&#10;AAAA2wAAAA8AAAAAAAAAAQAgAAAAIgAAAGRycy9kb3ducmV2LnhtbFBLAQIUABQAAAAIAIdO4kAz&#10;LwWeOwAAADkAAAAQAAAAAAAAAAEAIAAAAA4BAABkcnMvc2hhcGV4bWwueG1sUEsFBgAAAAAGAAYA&#10;WwEAALgDAAAAAA==&#10;">
                  <v:fill on="f" focussize="0,0"/>
                  <v:stroke on="f" weight="0.5pt"/>
                  <v:imagedata o:title=""/>
                  <o:lock v:ext="edit" aspectratio="f"/>
                  <v:textbox>
                    <w:txbxContent>
                      <w:p>
                        <w:pPr>
                          <w:rPr>
                            <w:color w:val="000000" w:themeColor="text1"/>
                            <w14:textFill>
                              <w14:solidFill>
                                <w14:schemeClr w14:val="tx1"/>
                              </w14:solidFill>
                            </w14:textFill>
                          </w:rPr>
                        </w:pPr>
                        <w:r>
                          <w:rPr>
                            <w:rFonts w:hint="eastAsia"/>
                            <w:color w:val="000000" w:themeColor="text1"/>
                            <w14:textFill>
                              <w14:solidFill>
                                <w14:schemeClr w14:val="tx1"/>
                              </w14:solidFill>
                            </w14:textFill>
                          </w:rPr>
                          <w:t>D</w:t>
                        </w:r>
                        <w:r>
                          <w:rPr>
                            <w:rFonts w:hint="eastAsia"/>
                            <w:color w:val="000000" w:themeColor="text1"/>
                            <w:vertAlign w:val="subscript"/>
                            <w14:textFill>
                              <w14:solidFill>
                                <w14:schemeClr w14:val="tx1"/>
                              </w14:solidFill>
                            </w14:textFill>
                          </w:rPr>
                          <w:t>2</w:t>
                        </w:r>
                      </w:p>
                    </w:txbxContent>
                  </v:textbox>
                </v:shape>
                <v:group id="_x0000_s1026" o:spid="_x0000_s1026" o:spt="203" style="position:absolute;left:7640;top:9248;height:1627;width:1459;" coordorigin="5444,9248" coordsize="1459,1627" o:gfxdata="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Nb3aO6+AAAA2wAAAA8AAAAAAAAAAQAgAAAAIgAAAGRycy9kb3ducmV2Lnht&#10;bFBLAQIUABQAAAAIAIdO4kAzLwWeOwAAADkAAAAVAAAAAAAAAAEAIAAAAA0BAABkcnMvZ3JvdXBz&#10;aGFwZXhtbC54bWxQSwUGAAAAAAYABgBgAQAAygMAAAAA&#10;">
                  <o:lock v:ext="edit" aspectratio="f"/>
                  <v:group id="_x0000_s1026" o:spid="_x0000_s1026" o:spt="203" style="position:absolute;left:5758;top:9625;height:1250;width:920;" coordorigin="4157,9631" coordsize="920,1250" o:gfxdata="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jTWXFr0AAADbAAAADwAAAAAAAAABACAAAAAiAAAAZHJzL2Rvd25yZXYueG1s&#10;UEsBAhQAFAAAAAgAh07iQDMvBZ47AAAAOQAAABUAAAAAAAAAAQAgAAAADAEAAGRycy9ncm91cHNo&#10;YXBleG1sLnhtbFBLBQYAAAAABgAGAGABAADJAwAAAAA=&#10;">
                    <o:lock v:ext="edit" aspectratio="f"/>
                    <v:group id="组合 3" o:spid="_x0000_s1026" o:spt="203" style="position:absolute;left:4157;top:9631;height:814;width:920;" coordorigin="4114,8892" coordsize="920,814" o:gfxdata="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DieTKNvAAAANsAAAAPAAAAAAAAAAEAIAAAACIAAABkcnMvZG93bnJldi54bWxQ&#10;SwECFAAUAAAACACHTuJAMy8FnjsAAAA5AAAAFQAAAAAAAAABACAAAAALAQAAZHJzL2dyb3Vwc2hh&#10;cGV4bWwueG1sUEsFBgAAAAAGAAYAYAEAAMgDAAAAAA==&#10;">
                      <o:lock v:ext="edit" aspectratio="f"/>
                      <v:shape id="直接箭头连接符 1" o:spid="_x0000_s1026" o:spt="32" type="#_x0000_t32" style="position:absolute;left:4114;top:8892;flip:y;height:814;width:0;" filled="f" stroked="t" coordsize="21600,21600" o:gfxdata="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xtqH/ugAAANsA&#10;AAAPAAAAAAAAAAEAIAAAACIAAABkcnMvZG93bnJldi54bWxQSwECFAAUAAAACACHTuJAMy8FnjsA&#10;AAA5AAAAEAAAAAAAAAABACAAAAAJAQAAZHJzL3NoYXBleG1sLnhtbFBLBQYAAAAABgAGAFsBAACz&#10;AwAAAAA=&#10;">
                        <v:fill on="f" focussize="0,0"/>
                        <v:stroke weight="0.5pt" color="#000000 [3213]" miterlimit="8" joinstyle="miter" endarrow="open"/>
                        <v:imagedata o:title=""/>
                        <o:lock v:ext="edit" aspectratio="f"/>
                      </v:shape>
                      <v:shape id="直接箭头连接符 2" o:spid="_x0000_s1026" o:spt="32" type="#_x0000_t32" style="position:absolute;left:4114;top:9706;height:0;width:921;" filled="f" stroked="t" coordsize="21600,21600" o:gfxdata="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fZXWGugAAANsA&#10;AAAPAAAAAAAAAAEAIAAAACIAAABkcnMvZG93bnJldi54bWxQSwECFAAUAAAACACHTuJAMy8FnjsA&#10;AAA5AAAAEAAAAAAAAAABACAAAAAJAQAAZHJzL3NoYXBleG1sLnhtbFBLBQYAAAAABgAGAFsBAACz&#10;AwAAAAA=&#10;">
                        <v:fill on="f" focussize="0,0"/>
                        <v:stroke weight="0.5pt" color="#000000 [3213]" miterlimit="8" joinstyle="miter" endarrow="open"/>
                        <v:imagedata o:title=""/>
                        <o:lock v:ext="edit" aspectratio="f"/>
                      </v:shape>
                    </v:group>
                    <v:shape id="文本框 12" o:spid="_x0000_s1026" o:spt="202" type="#_x0000_t202" style="position:absolute;left:4368;top:10485;height:396;width:383;" filled="f" stroked="f" coordsize="21600,21600" o:gfxdata="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VSRYa/&#10;AAAA2wAAAA8AAAAAAAAAAQAgAAAAIgAAAGRycy9kb3ducmV2LnhtbFBLAQIUABQAAAAIAIdO4kAz&#10;LwWeOwAAADkAAAAQAAAAAAAAAAEAIAAAAA4BAABkcnMvc2hhcGV4bWwueG1sUEsFBgAAAAAGAAYA&#10;WwEAALgDAAAAAA==&#10;">
                      <v:fill on="f" focussize="0,0"/>
                      <v:stroke on="f" weight="0.5pt"/>
                      <v:imagedata o:title=""/>
                      <o:lock v:ext="edit" aspectratio="f"/>
                      <v:textbox>
                        <w:txbxContent>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B</w:t>
                            </w:r>
                          </w:p>
                        </w:txbxContent>
                      </v:textbox>
                    </v:shape>
                  </v:group>
                  <v:shape id="_x0000_s1026" o:spid="_x0000_s1026" o:spt="202" type="#_x0000_t202" style="position:absolute;left:5444;top:9248;height:396;width:383;" filled="f" stroked="f" coordsize="21600,21600" o:gfxdata="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7Po87ugAAANsA&#10;AAAPAAAAAAAAAAEAIAAAACIAAABkcnMvZG93bnJldi54bWxQSwECFAAUAAAACACHTuJAMy8FnjsA&#10;AAA5AAAAEAAAAAAAAAABACAAAAAJAQAAZHJzL3NoYXBleG1sLnhtbFBLBQYAAAAABgAGAFsBAACz&#10;AwAAAAA=&#10;">
                    <v:fill on="f" focussize="0,0"/>
                    <v:stroke on="f" weight="0.5pt"/>
                    <v:imagedata o:title=""/>
                    <o:lock v:ext="edit" aspectratio="f"/>
                    <v:textbox>
                      <w:txbxContent>
                        <w:p>
                          <w:pPr>
                            <w:rPr>
                              <w:color w:val="000000" w:themeColor="text1"/>
                              <w14:textFill>
                                <w14:solidFill>
                                  <w14:schemeClr w14:val="tx1"/>
                                </w14:solidFill>
                              </w14:textFill>
                            </w:rPr>
                          </w:pPr>
                          <w:r>
                            <w:rPr>
                              <w:rFonts w:hint="eastAsia"/>
                              <w:color w:val="000000" w:themeColor="text1"/>
                              <w14:textFill>
                                <w14:solidFill>
                                  <w14:schemeClr w14:val="tx1"/>
                                </w14:solidFill>
                              </w14:textFill>
                            </w:rPr>
                            <w:t>P</w:t>
                          </w:r>
                        </w:p>
                      </w:txbxContent>
                    </v:textbox>
                  </v:shape>
                  <v:shape id="_x0000_s1026" o:spid="_x0000_s1026" o:spt="202" type="#_x0000_t202" style="position:absolute;left:5459;top:10260;height:396;width:383;" filled="f" stroked="f" coordsize="21600,21600" o:gfxdata="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gJEV4LsAAADb&#10;AAAADwAAAAAAAAABACAAAAAiAAAAZHJzL2Rvd25yZXYueG1sUEsBAhQAFAAAAAgAh07iQDMvBZ47&#10;AAAAOQAAABAAAAAAAAAAAQAgAAAACgEAAGRycy9zaGFwZXhtbC54bWxQSwUGAAAAAAYABgBbAQAA&#10;tAMAAAAA&#10;">
                    <v:fill on="f" focussize="0,0"/>
                    <v:stroke on="f" weight="0.5pt"/>
                    <v:imagedata o:title=""/>
                    <o:lock v:ext="edit" aspectratio="f"/>
                    <v:textbox>
                      <w:txbxContent>
                        <w:p>
                          <w:pPr>
                            <w:rPr>
                              <w:color w:val="000000" w:themeColor="text1"/>
                              <w14:textFill>
                                <w14:solidFill>
                                  <w14:schemeClr w14:val="tx1"/>
                                </w14:solidFill>
                              </w14:textFill>
                            </w:rPr>
                          </w:pPr>
                          <w:r>
                            <w:rPr>
                              <w:rFonts w:hint="eastAsia"/>
                              <w:color w:val="000000" w:themeColor="text1"/>
                              <w14:textFill>
                                <w14:solidFill>
                                  <w14:schemeClr w14:val="tx1"/>
                                </w14:solidFill>
                              </w14:textFill>
                            </w:rPr>
                            <w:t>0</w:t>
                          </w:r>
                        </w:p>
                      </w:txbxContent>
                    </v:textbox>
                  </v:shape>
                  <v:shape id="_x0000_s1026" o:spid="_x0000_s1026" o:spt="202" type="#_x0000_t202" style="position:absolute;left:6521;top:10217;height:396;width:383;" filled="f" stroked="f" coordsize="21600,21600" o:gfxdata="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RyKqC/&#10;AAAA2wAAAA8AAAAAAAAAAQAgAAAAIgAAAGRycy9kb3ducmV2LnhtbFBLAQIUABQAAAAIAIdO4kAz&#10;LwWeOwAAADkAAAAQAAAAAAAAAAEAIAAAAA4BAABkcnMvc2hhcGV4bWwueG1sUEsFBgAAAAAGAAYA&#10;WwEAALgDAAAAAA==&#10;">
                    <v:fill on="f" focussize="0,0"/>
                    <v:stroke on="f" weight="0.5pt"/>
                    <v:imagedata o:title=""/>
                    <o:lock v:ext="edit" aspectratio="f"/>
                    <v:textbox>
                      <w:txbxContent>
                        <w:p>
                          <w:pPr>
                            <w:rPr>
                              <w:color w:val="000000" w:themeColor="text1"/>
                              <w14:textFill>
                                <w14:solidFill>
                                  <w14:schemeClr w14:val="tx1"/>
                                </w14:solidFill>
                              </w14:textFill>
                            </w:rPr>
                          </w:pPr>
                          <w:r>
                            <w:rPr>
                              <w:rFonts w:hint="eastAsia"/>
                              <w:color w:val="000000" w:themeColor="text1"/>
                              <w14:textFill>
                                <w14:solidFill>
                                  <w14:schemeClr w14:val="tx1"/>
                                </w14:solidFill>
                              </w14:textFill>
                            </w:rPr>
                            <w:t>Q</w:t>
                          </w:r>
                        </w:p>
                      </w:txbxContent>
                    </v:textbox>
                  </v:shape>
                </v:group>
                <v:shape id="_x0000_s1026" o:spid="_x0000_s1026" o:spt="32" type="#_x0000_t32" style="position:absolute;left:8372;top:9920;flip:y;height:145;width:177;" filled="f" stroked="t" coordsize="21600,21600" o:gfxdata="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EylBO8AAAA&#10;2wAAAA8AAAAAAAAAAQAgAAAAIgAAAGRycy9kb3ducmV2LnhtbFBLAQIUABQAAAAIAIdO4kAzLwWe&#10;OwAAADkAAAAQAAAAAAAAAAEAIAAAAAsBAABkcnMvc2hhcGV4bWwueG1sUEsFBgAAAAAGAAYAWwEA&#10;ALUDAAAAAA==&#10;">
                  <v:fill on="f" focussize="0,0"/>
                  <v:stroke weight="0.5pt" color="#000000 [3213]" miterlimit="8" joinstyle="miter" endarrow="block"/>
                  <v:imagedata o:title=""/>
                  <o:lock v:ext="edit" aspectratio="f"/>
                </v:shape>
              </v:group>
            </w:pict>
          </mc:Fallback>
        </mc:AlternateContent>
      </w:r>
    </w:p>
    <w:p>
      <w:pPr>
        <w:spacing w:line="276" w:lineRule="auto"/>
        <w:rPr>
          <w:rFonts w:ascii="宋体" w:hAnsi="宋体" w:eastAsia="宋体"/>
          <w:szCs w:val="21"/>
        </w:rPr>
      </w:pPr>
      <w:r>
        <w:rPr>
          <w:rFonts w:ascii="宋体" w:hAnsi="宋体" w:eastAsia="宋体"/>
          <w:szCs w:val="21"/>
        </w:rPr>
        <mc:AlternateContent>
          <mc:Choice Requires="wpg">
            <w:drawing>
              <wp:anchor distT="0" distB="0" distL="114300" distR="114300" simplePos="0" relativeHeight="251661312" behindDoc="0" locked="0" layoutInCell="1" allowOverlap="1">
                <wp:simplePos x="0" y="0"/>
                <wp:positionH relativeFrom="column">
                  <wp:posOffset>562610</wp:posOffset>
                </wp:positionH>
                <wp:positionV relativeFrom="paragraph">
                  <wp:posOffset>100965</wp:posOffset>
                </wp:positionV>
                <wp:extent cx="584200" cy="793750"/>
                <wp:effectExtent l="48895" t="0" r="14605" b="0"/>
                <wp:wrapNone/>
                <wp:docPr id="1658410963" name="组合 1658410963"/>
                <wp:cNvGraphicFramePr/>
                <a:graphic xmlns:a="http://schemas.openxmlformats.org/drawingml/2006/main">
                  <a:graphicData uri="http://schemas.microsoft.com/office/word/2010/wordprocessingGroup">
                    <wpg:wgp>
                      <wpg:cNvGrpSpPr/>
                      <wpg:grpSpPr>
                        <a:xfrm>
                          <a:off x="0" y="0"/>
                          <a:ext cx="584200" cy="793750"/>
                          <a:chOff x="4157" y="9631"/>
                          <a:chExt cx="920" cy="1250"/>
                        </a:xfrm>
                      </wpg:grpSpPr>
                      <wpg:grpSp>
                        <wpg:cNvPr id="1926456624" name="组合 1926456624"/>
                        <wpg:cNvGrpSpPr/>
                        <wpg:grpSpPr>
                          <a:xfrm>
                            <a:off x="4157" y="9631"/>
                            <a:ext cx="920" cy="814"/>
                            <a:chOff x="4114" y="8892"/>
                            <a:chExt cx="920" cy="814"/>
                          </a:xfrm>
                        </wpg:grpSpPr>
                        <wps:wsp>
                          <wps:cNvPr id="1038433103" name="直接箭头连接符 1038433103"/>
                          <wps:cNvCnPr/>
                          <wps:spPr>
                            <a:xfrm flipV="1">
                              <a:off x="4114" y="8892"/>
                              <a:ext cx="0" cy="814"/>
                            </a:xfrm>
                            <a:prstGeom prst="straightConnector1">
                              <a:avLst/>
                            </a:prstGeom>
                            <a:ln w="6350">
                              <a:solidFill>
                                <a:schemeClr val="tx1"/>
                              </a:solidFill>
                              <a:tailEnd type="arrow"/>
                            </a:ln>
                          </wps:spPr>
                          <wps:style>
                            <a:lnRef idx="2">
                              <a:schemeClr val="accent1"/>
                            </a:lnRef>
                            <a:fillRef idx="0">
                              <a:srgbClr val="FFFFFF"/>
                            </a:fillRef>
                            <a:effectRef idx="0">
                              <a:srgbClr val="FFFFFF"/>
                            </a:effectRef>
                            <a:fontRef idx="minor">
                              <a:schemeClr val="tx1"/>
                            </a:fontRef>
                          </wps:style>
                          <wps:bodyPr/>
                        </wps:wsp>
                        <wps:wsp>
                          <wps:cNvPr id="1715334754" name="直接箭头连接符 1715334754"/>
                          <wps:cNvCnPr/>
                          <wps:spPr>
                            <a:xfrm>
                              <a:off x="4114" y="9706"/>
                              <a:ext cx="921" cy="0"/>
                            </a:xfrm>
                            <a:prstGeom prst="straightConnector1">
                              <a:avLst/>
                            </a:prstGeom>
                            <a:ln w="6350">
                              <a:solidFill>
                                <a:schemeClr val="tx1"/>
                              </a:solidFill>
                              <a:tailEnd type="arrow"/>
                            </a:ln>
                          </wps:spPr>
                          <wps:style>
                            <a:lnRef idx="2">
                              <a:schemeClr val="accent1"/>
                            </a:lnRef>
                            <a:fillRef idx="0">
                              <a:srgbClr val="FFFFFF"/>
                            </a:fillRef>
                            <a:effectRef idx="0">
                              <a:srgbClr val="FFFFFF"/>
                            </a:effectRef>
                            <a:fontRef idx="minor">
                              <a:schemeClr val="tx1"/>
                            </a:fontRef>
                          </wps:style>
                          <wps:bodyPr/>
                        </wps:wsp>
                      </wpg:grpSp>
                      <wps:wsp>
                        <wps:cNvPr id="439249592" name="文本框 439249592"/>
                        <wps:cNvSpPr txBox="1"/>
                        <wps:spPr>
                          <a:xfrm>
                            <a:off x="4368" y="10485"/>
                            <a:ext cx="383" cy="396"/>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A</w:t>
                              </w:r>
                            </w:p>
                          </w:txbxContent>
                        </wps:txbx>
                        <wps:bodyPr rot="0" spcFirstLastPara="0" vertOverflow="overflow" horzOverflow="overflow" vert="horz" wrap="square" lIns="91440" tIns="45720" rIns="91440" bIns="45720" numCol="1" spcCol="0" rtlCol="0" fromWordArt="0" anchor="t" anchorCtr="0" forceAA="0" compatLnSpc="1"/>
                      </wps:wsp>
                    </wpg:wgp>
                  </a:graphicData>
                </a:graphic>
              </wp:anchor>
            </w:drawing>
          </mc:Choice>
          <mc:Fallback>
            <w:pict>
              <v:group id="_x0000_s1026" o:spid="_x0000_s1026" o:spt="203" style="position:absolute;left:0pt;margin-left:44.3pt;margin-top:7.95pt;height:62.5pt;width:46pt;z-index:251661312;mso-width-relative:page;mso-height-relative:page;" coordorigin="4157,9631" coordsize="920,1250" o:gfxdata="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">
                <o:lock v:ext="edit" aspectratio="f"/>
                <v:group id="_x0000_s1026" o:spid="_x0000_s1026" o:spt="203" style="position:absolute;left:4157;top:9631;height:814;width:920;" coordorigin="4114,8892" coordsize="920,814" o:gfxdata="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">
                  <o:lock v:ext="edit" aspectratio="f"/>
                  <v:shape id="_x0000_s1026" o:spid="_x0000_s1026" o:spt="32" type="#_x0000_t32" style="position:absolute;left:4114;top:8892;flip:y;height:814;width:0;" filled="f" stroked="t" coordsize="21600,21600" o:gfxdata="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">
                    <v:fill on="f" focussize="0,0"/>
                    <v:stroke weight="0.5pt" color="#000000 [3213]" miterlimit="8" joinstyle="miter" endarrow="open"/>
                    <v:imagedata o:title=""/>
                    <o:lock v:ext="edit" aspectratio="f"/>
                  </v:shape>
                  <v:shape id="_x0000_s1026" o:spid="_x0000_s1026" o:spt="32" type="#_x0000_t32" style="position:absolute;left:4114;top:9706;height:0;width:921;" filled="f" stroked="t" coordsize="21600,21600" o:gfxdata="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MAc&#10;stjCAAAA4wAAAA8AAAAAAAAAAQAgAAAAIgAAAGRycy9kb3ducmV2LnhtbFBLAQIUABQAAAAIAIdO&#10;4kAzLwWeOwAAADkAAAAQAAAAAAAAAAEAIAAAABEBAABkcnMvc2hhcGV4bWwueG1sUEsFBgAAAAAG&#10;AAYAWwEAALsDAAAAAA==&#10;">
                    <v:fill on="f" focussize="0,0"/>
                    <v:stroke weight="0.5pt" color="#000000 [3213]" miterlimit="8" joinstyle="miter" endarrow="open"/>
                    <v:imagedata o:title=""/>
                    <o:lock v:ext="edit" aspectratio="f"/>
                  </v:shape>
                </v:group>
                <v:shape id="_x0000_s1026" o:spid="_x0000_s1026" o:spt="202" type="#_x0000_t202" style="position:absolute;left:4368;top:10485;height:396;width:383;" filled="f" stroked="f" coordsize="21600,21600" o:gfxdata="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">
                  <v:fill on="f" focussize="0,0"/>
                  <v:stroke on="f" weight="0.5pt"/>
                  <v:imagedata o:title=""/>
                  <o:lock v:ext="edit" aspectratio="f"/>
                  <v:textbox>
                    <w:txbxContent>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A</w:t>
                        </w:r>
                      </w:p>
                    </w:txbxContent>
                  </v:textbox>
                </v:shape>
              </v:group>
            </w:pict>
          </mc:Fallback>
        </mc:AlternateContent>
      </w:r>
    </w:p>
    <w:p>
      <w:pPr>
        <w:spacing w:line="276" w:lineRule="auto"/>
        <w:rPr>
          <w:rFonts w:ascii="宋体" w:hAnsi="宋体" w:eastAsia="宋体"/>
          <w:szCs w:val="21"/>
        </w:rPr>
      </w:pPr>
    </w:p>
    <w:p>
      <w:pPr>
        <w:spacing w:line="276" w:lineRule="auto"/>
        <w:rPr>
          <w:rFonts w:ascii="宋体" w:hAnsi="宋体" w:eastAsia="宋体"/>
          <w:szCs w:val="21"/>
        </w:rPr>
      </w:pPr>
    </w:p>
    <w:p>
      <w:pPr>
        <w:spacing w:line="276" w:lineRule="auto"/>
        <w:ind w:firstLine="315" w:firstLineChars="150"/>
        <w:textAlignment w:val="center"/>
        <w:rPr>
          <w:rFonts w:ascii="宋体" w:hAnsi="宋体" w:eastAsia="宋体"/>
          <w:szCs w:val="21"/>
        </w:rPr>
      </w:pPr>
    </w:p>
    <w:p>
      <w:pPr>
        <w:spacing w:line="276" w:lineRule="auto"/>
        <w:ind w:left="315" w:hanging="315" w:hangingChars="150"/>
        <w:rPr>
          <w:rFonts w:ascii="宋体" w:hAnsi="宋体" w:eastAsia="宋体"/>
          <w:szCs w:val="21"/>
        </w:rPr>
      </w:pPr>
      <w:r>
        <w:rPr>
          <w:rFonts w:hint="eastAsia" w:ascii="宋体" w:hAnsi="宋体" w:eastAsia="宋体"/>
          <w:szCs w:val="21"/>
        </w:rPr>
        <w:t>4. 近期，全国31个省份2024年经济“一季报”陆续出炉。经济大省发挥了“挑大梁”的作用：广东、江苏GDP总量继续位居前二，携手跻身“3万亿+”，分别交出31511亿元和31020亿元的成绩单。对于经济大省发挥“挑大梁”作用的原因，以下最具说服力</w:t>
      </w:r>
    </w:p>
    <w:p>
      <w:pPr>
        <w:spacing w:line="276" w:lineRule="auto"/>
        <w:ind w:left="315" w:leftChars="150"/>
        <w:rPr>
          <w:rFonts w:ascii="宋体" w:hAnsi="宋体" w:eastAsia="宋体"/>
          <w:szCs w:val="21"/>
        </w:rPr>
      </w:pPr>
      <w:r>
        <w:rPr>
          <w:rFonts w:hint="eastAsia" w:ascii="宋体" w:hAnsi="宋体" w:eastAsia="宋体"/>
          <w:szCs w:val="21"/>
        </w:rPr>
        <w:t>是（    ）</w:t>
      </w:r>
    </w:p>
    <w:p>
      <w:pPr>
        <w:spacing w:line="276" w:lineRule="auto"/>
        <w:ind w:firstLine="315" w:firstLineChars="150"/>
        <w:rPr>
          <w:rFonts w:ascii="宋体" w:hAnsi="宋体" w:eastAsia="宋体"/>
          <w:szCs w:val="21"/>
        </w:rPr>
      </w:pPr>
      <w:r>
        <w:rPr>
          <w:rFonts w:hint="eastAsia" w:ascii="宋体" w:hAnsi="宋体" w:eastAsia="宋体"/>
          <w:szCs w:val="21"/>
        </w:rPr>
        <w:t>A</w:t>
      </w:r>
      <w:r>
        <w:rPr>
          <w:rFonts w:ascii="宋体" w:hAnsi="宋体" w:eastAsia="宋体"/>
          <w:szCs w:val="21"/>
        </w:rPr>
        <w:t>．</w:t>
      </w:r>
      <w:r>
        <w:rPr>
          <w:rFonts w:hint="eastAsia" w:ascii="宋体" w:hAnsi="宋体" w:eastAsia="宋体"/>
          <w:szCs w:val="21"/>
        </w:rPr>
        <w:t>央行稳健的货币政策灵活适度，为经济回升创造了良好的金融环境</w:t>
      </w:r>
    </w:p>
    <w:p>
      <w:pPr>
        <w:spacing w:line="276" w:lineRule="auto"/>
        <w:ind w:firstLine="315" w:firstLineChars="150"/>
        <w:rPr>
          <w:rFonts w:ascii="宋体" w:hAnsi="宋体" w:eastAsia="宋体"/>
          <w:szCs w:val="21"/>
        </w:rPr>
      </w:pPr>
      <w:r>
        <w:rPr>
          <w:rFonts w:hint="eastAsia" w:ascii="宋体" w:hAnsi="宋体" w:eastAsia="宋体"/>
          <w:szCs w:val="21"/>
        </w:rPr>
        <w:t>B</w:t>
      </w:r>
      <w:r>
        <w:rPr>
          <w:rFonts w:ascii="宋体" w:hAnsi="宋体" w:eastAsia="宋体"/>
          <w:szCs w:val="21"/>
        </w:rPr>
        <w:t>．</w:t>
      </w:r>
      <w:r>
        <w:rPr>
          <w:rFonts w:hint="eastAsia" w:ascii="宋体" w:hAnsi="宋体" w:eastAsia="宋体"/>
          <w:szCs w:val="21"/>
        </w:rPr>
        <w:t>经济大省新质生产力发展势头强劲，增强了经济的内生动力和活力</w:t>
      </w:r>
    </w:p>
    <w:p>
      <w:pPr>
        <w:spacing w:line="276" w:lineRule="auto"/>
        <w:ind w:firstLine="315" w:firstLineChars="150"/>
        <w:rPr>
          <w:rFonts w:ascii="宋体" w:hAnsi="宋体" w:eastAsia="宋体"/>
          <w:szCs w:val="21"/>
        </w:rPr>
      </w:pPr>
      <w:r>
        <w:rPr>
          <w:rFonts w:hint="eastAsia" w:ascii="宋体" w:hAnsi="宋体" w:eastAsia="宋体"/>
          <w:szCs w:val="21"/>
        </w:rPr>
        <w:t>C</w:t>
      </w:r>
      <w:r>
        <w:rPr>
          <w:rFonts w:ascii="宋体" w:hAnsi="宋体" w:eastAsia="宋体"/>
          <w:szCs w:val="21"/>
        </w:rPr>
        <w:t>．</w:t>
      </w:r>
      <w:r>
        <w:rPr>
          <w:rFonts w:hint="eastAsia" w:ascii="宋体" w:hAnsi="宋体" w:eastAsia="宋体"/>
          <w:szCs w:val="21"/>
        </w:rPr>
        <w:t>依托沿海区位优势发展对外贸易，提升了“走出去”的规模和力度</w:t>
      </w:r>
    </w:p>
    <w:p>
      <w:pPr>
        <w:spacing w:line="276" w:lineRule="auto"/>
        <w:ind w:firstLine="315" w:firstLineChars="150"/>
        <w:rPr>
          <w:rFonts w:ascii="宋体" w:hAnsi="宋体" w:eastAsia="宋体"/>
          <w:szCs w:val="21"/>
        </w:rPr>
      </w:pPr>
      <w:r>
        <w:rPr>
          <w:rFonts w:hint="eastAsia" w:ascii="宋体" w:hAnsi="宋体" w:eastAsia="宋体"/>
          <w:szCs w:val="21"/>
        </w:rPr>
        <w:t>D</w:t>
      </w:r>
      <w:r>
        <w:rPr>
          <w:rFonts w:ascii="宋体" w:hAnsi="宋体" w:eastAsia="宋体"/>
          <w:szCs w:val="21"/>
        </w:rPr>
        <w:t>．</w:t>
      </w:r>
      <w:r>
        <w:rPr>
          <w:rFonts w:hint="eastAsia" w:ascii="宋体" w:hAnsi="宋体" w:eastAsia="宋体"/>
          <w:szCs w:val="21"/>
        </w:rPr>
        <w:t>去年疫情冲击程度和各省经济基本面导致区域经济复苏状况的差异</w:t>
      </w:r>
    </w:p>
    <w:p>
      <w:pPr>
        <w:spacing w:line="276" w:lineRule="auto"/>
        <w:ind w:left="315" w:hanging="315" w:hangingChars="150"/>
        <w:textAlignment w:val="center"/>
        <w:rPr>
          <w:rFonts w:ascii="宋体" w:hAnsi="宋体" w:eastAsia="宋体"/>
          <w:szCs w:val="21"/>
        </w:rPr>
      </w:pPr>
      <w:r>
        <w:rPr>
          <w:rFonts w:hint="eastAsia" w:ascii="宋体" w:hAnsi="宋体" w:eastAsia="宋体"/>
          <w:szCs w:val="21"/>
        </w:rPr>
        <w:t>5</w:t>
      </w:r>
      <w:r>
        <w:rPr>
          <w:rFonts w:ascii="宋体" w:hAnsi="宋体" w:eastAsia="宋体"/>
          <w:szCs w:val="21"/>
        </w:rPr>
        <w:t>．2023年12月，党中央印发了修订后的《中国共产党纪律处分条例》。纪律是管党治党的</w:t>
      </w:r>
      <w:r>
        <w:rPr>
          <w:rFonts w:hint="eastAsia" w:ascii="宋体" w:hAnsi="宋体" w:eastAsia="宋体"/>
          <w:szCs w:val="21"/>
        </w:rPr>
        <w:t xml:space="preserve"> “</w:t>
      </w:r>
      <w:r>
        <w:rPr>
          <w:rFonts w:ascii="宋体" w:hAnsi="宋体" w:eastAsia="宋体"/>
          <w:szCs w:val="21"/>
        </w:rPr>
        <w:t>戒尺</w:t>
      </w:r>
      <w:r>
        <w:rPr>
          <w:rFonts w:hint="eastAsia" w:ascii="宋体" w:hAnsi="宋体" w:eastAsia="宋体"/>
          <w:szCs w:val="21"/>
        </w:rPr>
        <w:t>”，中国共产党</w:t>
      </w:r>
      <w:r>
        <w:rPr>
          <w:rFonts w:ascii="宋体" w:hAnsi="宋体" w:eastAsia="宋体"/>
          <w:szCs w:val="21"/>
        </w:rPr>
        <w:t>始终坚持严的基调，全面加强党的纪律建设，在全链条、全周期、全覆盖上持续用力。这表明中国共产党（</w:t>
      </w:r>
      <w:r>
        <w:rPr>
          <w:rFonts w:ascii="宋体" w:hAnsi="宋体" w:eastAsia="宋体" w:cs="Times New Roman"/>
          <w:kern w:val="0"/>
          <w:szCs w:val="21"/>
        </w:rPr>
        <w:t>  </w:t>
      </w:r>
      <w:r>
        <w:rPr>
          <w:rFonts w:hint="eastAsia" w:ascii="宋体" w:hAnsi="宋体" w:eastAsia="宋体" w:cs="Times New Roman"/>
          <w:kern w:val="0"/>
          <w:szCs w:val="21"/>
        </w:rPr>
        <w:t xml:space="preserve"> </w:t>
      </w:r>
      <w:r>
        <w:rPr>
          <w:rFonts w:ascii="宋体" w:hAnsi="宋体" w:eastAsia="宋体"/>
          <w:szCs w:val="21"/>
        </w:rPr>
        <w:t>）</w:t>
      </w:r>
    </w:p>
    <w:p>
      <w:pPr>
        <w:spacing w:line="276" w:lineRule="auto"/>
        <w:ind w:firstLine="315" w:firstLineChars="150"/>
        <w:textAlignment w:val="center"/>
        <w:rPr>
          <w:rFonts w:ascii="宋体" w:hAnsi="宋体" w:eastAsia="宋体"/>
          <w:szCs w:val="21"/>
        </w:rPr>
      </w:pPr>
      <w:r>
        <w:rPr>
          <w:rFonts w:ascii="宋体" w:hAnsi="宋体" w:eastAsia="宋体"/>
          <w:szCs w:val="21"/>
        </w:rPr>
        <w:t>A．发扬彻底的自我革命精神，以自我革命引领社会革命</w:t>
      </w:r>
    </w:p>
    <w:p>
      <w:pPr>
        <w:spacing w:line="276" w:lineRule="auto"/>
        <w:ind w:firstLine="315" w:firstLineChars="150"/>
        <w:textAlignment w:val="center"/>
        <w:rPr>
          <w:rFonts w:ascii="宋体" w:hAnsi="宋体" w:eastAsia="宋体"/>
          <w:szCs w:val="21"/>
        </w:rPr>
      </w:pPr>
      <w:r>
        <w:rPr>
          <w:rFonts w:ascii="宋体" w:hAnsi="宋体" w:eastAsia="宋体"/>
          <w:szCs w:val="21"/>
        </w:rPr>
        <w:t>B．领导立法，把党的主张通过法定程序</w:t>
      </w:r>
      <w:r>
        <w:rPr>
          <w:rFonts w:hint="eastAsia" w:ascii="宋体" w:hAnsi="宋体" w:eastAsia="宋体"/>
          <w:szCs w:val="21"/>
        </w:rPr>
        <w:t>上升</w:t>
      </w:r>
      <w:r>
        <w:rPr>
          <w:rFonts w:ascii="宋体" w:hAnsi="宋体" w:eastAsia="宋体"/>
          <w:szCs w:val="21"/>
        </w:rPr>
        <w:t>为国家意志</w:t>
      </w:r>
    </w:p>
    <w:p>
      <w:pPr>
        <w:spacing w:line="276" w:lineRule="auto"/>
        <w:ind w:firstLine="315" w:firstLineChars="150"/>
        <w:textAlignment w:val="center"/>
        <w:rPr>
          <w:rFonts w:ascii="宋体" w:hAnsi="宋体" w:eastAsia="宋体"/>
          <w:szCs w:val="21"/>
        </w:rPr>
      </w:pPr>
      <w:r>
        <w:rPr>
          <w:rFonts w:ascii="宋体" w:hAnsi="宋体" w:eastAsia="宋体"/>
          <w:szCs w:val="21"/>
        </w:rPr>
        <w:t>C．改进执政方式，推进</w:t>
      </w:r>
      <w:r>
        <w:rPr>
          <w:rFonts w:hint="eastAsia" w:ascii="宋体" w:hAnsi="宋体" w:eastAsia="宋体"/>
          <w:szCs w:val="21"/>
        </w:rPr>
        <w:t>科学</w:t>
      </w:r>
      <w:r>
        <w:rPr>
          <w:rFonts w:ascii="宋体" w:hAnsi="宋体" w:eastAsia="宋体"/>
          <w:szCs w:val="21"/>
        </w:rPr>
        <w:t>执政制度化、规范化、程序化</w:t>
      </w:r>
    </w:p>
    <w:p>
      <w:pPr>
        <w:spacing w:line="276" w:lineRule="auto"/>
        <w:ind w:firstLine="315" w:firstLineChars="150"/>
        <w:textAlignment w:val="center"/>
        <w:rPr>
          <w:rFonts w:ascii="宋体" w:hAnsi="宋体" w:eastAsia="宋体"/>
          <w:szCs w:val="21"/>
        </w:rPr>
      </w:pPr>
      <w:r>
        <w:rPr>
          <w:rFonts w:ascii="宋体" w:hAnsi="宋体" w:eastAsia="宋体"/>
          <w:szCs w:val="21"/>
        </w:rPr>
        <w:t>D．依规治党，健全全面从严治党体系</w:t>
      </w:r>
      <w:r>
        <w:rPr>
          <w:rFonts w:hint="eastAsia" w:ascii="宋体" w:hAnsi="宋体" w:eastAsia="宋体"/>
          <w:szCs w:val="21"/>
        </w:rPr>
        <w:t>，解决政党共有难题</w:t>
      </w:r>
    </w:p>
    <w:p>
      <w:pPr>
        <w:spacing w:line="276" w:lineRule="auto"/>
        <w:ind w:left="315" w:hanging="315" w:hangingChars="150"/>
        <w:rPr>
          <w:rFonts w:ascii="宋体" w:hAnsi="宋体" w:eastAsia="宋体"/>
          <w:szCs w:val="21"/>
        </w:rPr>
      </w:pPr>
      <w:r>
        <w:rPr>
          <w:rFonts w:hint="eastAsia" w:ascii="宋体" w:hAnsi="宋体" w:eastAsia="宋体"/>
          <w:szCs w:val="21"/>
        </w:rPr>
        <w:t>6</w:t>
      </w:r>
      <w:r>
        <w:rPr>
          <w:rFonts w:ascii="宋体" w:hAnsi="宋体" w:eastAsia="宋体"/>
          <w:szCs w:val="21"/>
        </w:rPr>
        <w:t>．2023年9月7日，某市人民法院邀请市人大代表旁听了一起未按约定履行行政协议案。庭审前，该院为代表们准备了起诉状、答辩状、案情简介表等材料，使代表们对该案有了初步了解。代表们认真旁听，并就庭审形象、庭审程序、诉讼引导等方面进行了现场评议。人民法院邀请市人大代表旁听旨在（</w:t>
      </w:r>
      <w:r>
        <w:rPr>
          <w:rFonts w:ascii="宋体" w:hAnsi="宋体" w:eastAsia="宋体" w:cs="Times New Roman"/>
          <w:kern w:val="0"/>
          <w:szCs w:val="21"/>
        </w:rPr>
        <w:t>  </w:t>
      </w:r>
      <w:r>
        <w:rPr>
          <w:rFonts w:hint="eastAsia" w:ascii="宋体" w:hAnsi="宋体" w:eastAsia="宋体" w:cs="Times New Roman"/>
          <w:kern w:val="0"/>
          <w:szCs w:val="21"/>
        </w:rPr>
        <w:t xml:space="preserve"> </w:t>
      </w:r>
      <w:r>
        <w:rPr>
          <w:rFonts w:ascii="宋体" w:hAnsi="宋体" w:eastAsia="宋体"/>
          <w:szCs w:val="21"/>
        </w:rPr>
        <w:t>）</w:t>
      </w:r>
    </w:p>
    <w:p>
      <w:pPr>
        <w:spacing w:line="276" w:lineRule="auto"/>
        <w:ind w:firstLine="315" w:firstLineChars="150"/>
        <w:rPr>
          <w:rFonts w:ascii="宋体" w:hAnsi="宋体" w:eastAsia="宋体"/>
          <w:szCs w:val="21"/>
        </w:rPr>
      </w:pPr>
      <w:r>
        <w:rPr>
          <w:rFonts w:ascii="宋体" w:hAnsi="宋体" w:eastAsia="宋体"/>
          <w:szCs w:val="21"/>
        </w:rPr>
        <w:t>A．加强与人大代表的沟通并对其负责</w:t>
      </w:r>
      <w:r>
        <w:rPr>
          <w:rFonts w:hint="eastAsia" w:ascii="宋体" w:hAnsi="宋体" w:eastAsia="宋体"/>
          <w:szCs w:val="21"/>
        </w:rPr>
        <w:t xml:space="preserve"> </w:t>
      </w:r>
    </w:p>
    <w:p>
      <w:pPr>
        <w:spacing w:line="276" w:lineRule="auto"/>
        <w:ind w:firstLine="315" w:firstLineChars="150"/>
        <w:rPr>
          <w:rFonts w:ascii="宋体" w:hAnsi="宋体" w:eastAsia="宋体"/>
          <w:szCs w:val="21"/>
        </w:rPr>
      </w:pPr>
      <w:r>
        <w:rPr>
          <w:rFonts w:ascii="宋体" w:hAnsi="宋体" w:eastAsia="宋体"/>
          <w:szCs w:val="21"/>
        </w:rPr>
        <w:t>B．</w:t>
      </w:r>
      <w:r>
        <w:rPr>
          <w:rFonts w:hint="eastAsia" w:ascii="宋体" w:hAnsi="宋体" w:eastAsia="宋体"/>
          <w:szCs w:val="21"/>
        </w:rPr>
        <w:t>科学合理地配置审判机关的权力与责任</w:t>
      </w:r>
    </w:p>
    <w:p>
      <w:pPr>
        <w:spacing w:line="276" w:lineRule="auto"/>
        <w:ind w:firstLine="315" w:firstLineChars="150"/>
        <w:rPr>
          <w:rFonts w:ascii="宋体" w:hAnsi="宋体" w:eastAsia="宋体"/>
          <w:szCs w:val="21"/>
        </w:rPr>
      </w:pPr>
      <w:r>
        <w:rPr>
          <w:rFonts w:ascii="宋体" w:hAnsi="宋体" w:eastAsia="宋体"/>
          <w:szCs w:val="21"/>
        </w:rPr>
        <w:t>C．捍卫司法权威，构建严密的司法监督体系</w:t>
      </w:r>
    </w:p>
    <w:p>
      <w:pPr>
        <w:spacing w:line="276" w:lineRule="auto"/>
        <w:ind w:firstLine="315" w:firstLineChars="150"/>
        <w:textAlignment w:val="center"/>
        <w:rPr>
          <w:rFonts w:ascii="宋体" w:hAnsi="宋体" w:eastAsia="宋体"/>
          <w:szCs w:val="21"/>
        </w:rPr>
      </w:pPr>
      <w:r>
        <w:rPr>
          <w:rFonts w:ascii="宋体" w:hAnsi="宋体" w:eastAsia="宋体"/>
          <w:szCs w:val="21"/>
        </w:rPr>
        <w:t>D．提高人民法院审判工作透明度，促进公正司法</w:t>
      </w:r>
    </w:p>
    <w:p>
      <w:pPr>
        <w:spacing w:line="276" w:lineRule="auto"/>
        <w:ind w:left="315" w:hanging="315" w:hangingChars="150"/>
        <w:rPr>
          <w:rFonts w:ascii="宋体" w:hAnsi="宋体" w:eastAsia="宋体"/>
          <w:szCs w:val="21"/>
        </w:rPr>
      </w:pPr>
      <w:r>
        <w:rPr>
          <w:rFonts w:hint="eastAsia" w:ascii="宋体" w:hAnsi="宋体" w:eastAsia="宋体"/>
          <w:szCs w:val="21"/>
          <w:lang w:val="zh-CN"/>
        </w:rPr>
        <w:t>7</w:t>
      </w:r>
      <w:r>
        <w:rPr>
          <w:rFonts w:ascii="宋体" w:hAnsi="宋体" w:eastAsia="宋体"/>
          <w:szCs w:val="21"/>
          <w:lang w:val="zh-CN"/>
        </w:rPr>
        <w:t>．联合国秘书长古特雷斯在第77届联合国大会一般性辩论的开场白中呼吁，各国领导人应该在3个领域团结起来：和平与安全、气候危机与能源。某校高三1班组织学生进行时政热点解读，其中解读正确的是</w:t>
      </w:r>
      <w:r>
        <w:rPr>
          <w:rFonts w:ascii="宋体" w:hAnsi="宋体" w:eastAsia="宋体"/>
          <w:szCs w:val="21"/>
        </w:rPr>
        <w:t>（</w:t>
      </w:r>
      <w:r>
        <w:rPr>
          <w:rFonts w:ascii="宋体" w:hAnsi="宋体" w:eastAsia="宋体" w:cs="Times New Roman"/>
          <w:kern w:val="0"/>
          <w:szCs w:val="21"/>
        </w:rPr>
        <w:t>  </w:t>
      </w:r>
      <w:r>
        <w:rPr>
          <w:rFonts w:hint="eastAsia" w:ascii="宋体" w:hAnsi="宋体" w:eastAsia="宋体" w:cs="Times New Roman"/>
          <w:kern w:val="0"/>
          <w:szCs w:val="21"/>
        </w:rPr>
        <w:t xml:space="preserve"> </w:t>
      </w:r>
      <w:r>
        <w:rPr>
          <w:rFonts w:ascii="宋体" w:hAnsi="宋体" w:eastAsia="宋体"/>
          <w:szCs w:val="21"/>
        </w:rPr>
        <w:t>）</w:t>
      </w:r>
    </w:p>
    <w:tbl>
      <w:tblPr>
        <w:tblStyle w:val="6"/>
        <w:tblW w:w="0" w:type="auto"/>
        <w:tblInd w:w="4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04"/>
        <w:gridCol w:w="10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4" w:type="dxa"/>
            <w:vAlign w:val="center"/>
          </w:tcPr>
          <w:p>
            <w:pPr>
              <w:spacing w:line="276" w:lineRule="auto"/>
              <w:jc w:val="center"/>
              <w:rPr>
                <w:rFonts w:ascii="宋体" w:hAnsi="宋体" w:eastAsia="宋体" w:cs="楷体"/>
                <w:szCs w:val="21"/>
              </w:rPr>
            </w:pPr>
            <w:r>
              <w:rPr>
                <w:rFonts w:hint="eastAsia" w:ascii="宋体" w:hAnsi="宋体" w:eastAsia="宋体" w:cs="楷体"/>
                <w:szCs w:val="21"/>
              </w:rPr>
              <w:t>新闻摘要</w:t>
            </w:r>
          </w:p>
        </w:tc>
        <w:tc>
          <w:tcPr>
            <w:tcW w:w="1071" w:type="dxa"/>
            <w:vAlign w:val="center"/>
          </w:tcPr>
          <w:p>
            <w:pPr>
              <w:spacing w:line="276" w:lineRule="auto"/>
              <w:jc w:val="center"/>
              <w:rPr>
                <w:rFonts w:ascii="宋体" w:hAnsi="宋体" w:eastAsia="宋体" w:cs="楷体"/>
                <w:szCs w:val="21"/>
              </w:rPr>
            </w:pPr>
            <w:r>
              <w:rPr>
                <w:rFonts w:hint="eastAsia" w:ascii="宋体" w:hAnsi="宋体" w:eastAsia="宋体" w:cs="楷体"/>
                <w:szCs w:val="21"/>
              </w:rPr>
              <w:t>解读依据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4" w:type="dxa"/>
            <w:vAlign w:val="center"/>
          </w:tcPr>
          <w:p>
            <w:pPr>
              <w:spacing w:line="276" w:lineRule="auto"/>
              <w:rPr>
                <w:rFonts w:ascii="楷体" w:hAnsi="楷体" w:eastAsia="楷体" w:cs="楷体"/>
                <w:szCs w:val="21"/>
              </w:rPr>
            </w:pPr>
            <w:r>
              <w:rPr>
                <w:rFonts w:hint="eastAsia" w:ascii="楷体" w:hAnsi="楷体" w:eastAsia="楷体" w:cs="楷体"/>
                <w:szCs w:val="21"/>
                <w:lang w:val="zh-CN"/>
              </w:rPr>
              <w:t>在第77届联大上，中方一贯主张通过对话解决分歧，将继续为劝和促谈发挥建设性作用。</w:t>
            </w:r>
          </w:p>
        </w:tc>
        <w:tc>
          <w:tcPr>
            <w:tcW w:w="1071" w:type="dxa"/>
            <w:vAlign w:val="center"/>
          </w:tcPr>
          <w:p>
            <w:pPr>
              <w:spacing w:line="276" w:lineRule="auto"/>
              <w:jc w:val="center"/>
              <w:rPr>
                <w:rFonts w:ascii="宋体" w:hAnsi="宋体" w:eastAsia="宋体" w:cs="楷体"/>
                <w:szCs w:val="21"/>
              </w:rPr>
            </w:pPr>
            <w:r>
              <w:rPr>
                <w:rFonts w:hint="eastAsia" w:ascii="宋体" w:hAnsi="宋体" w:eastAsia="宋体" w:cs="楷体"/>
                <w:szCs w:val="21"/>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4" w:type="dxa"/>
            <w:vAlign w:val="center"/>
          </w:tcPr>
          <w:p>
            <w:pPr>
              <w:spacing w:line="276" w:lineRule="auto"/>
              <w:rPr>
                <w:rFonts w:ascii="楷体" w:hAnsi="楷体" w:eastAsia="楷体" w:cs="楷体"/>
                <w:szCs w:val="21"/>
              </w:rPr>
            </w:pPr>
            <w:r>
              <w:rPr>
                <w:rFonts w:hint="eastAsia" w:ascii="楷体" w:hAnsi="楷体" w:eastAsia="楷体" w:cs="楷体"/>
                <w:szCs w:val="21"/>
                <w:lang w:val="zh-CN"/>
              </w:rPr>
              <w:t>东盟牵头举办了第40届和第41届东盟峰会及东亚领导人系列会议，本次东盟峰会的主题是“东盟：共同应对挑战”。</w:t>
            </w:r>
          </w:p>
        </w:tc>
        <w:tc>
          <w:tcPr>
            <w:tcW w:w="1071" w:type="dxa"/>
            <w:vAlign w:val="center"/>
          </w:tcPr>
          <w:p>
            <w:pPr>
              <w:spacing w:line="276" w:lineRule="auto"/>
              <w:jc w:val="center"/>
              <w:rPr>
                <w:rFonts w:ascii="宋体" w:hAnsi="宋体" w:eastAsia="宋体" w:cs="楷体"/>
                <w:szCs w:val="21"/>
              </w:rPr>
            </w:pPr>
            <w:r>
              <w:rPr>
                <w:rFonts w:hint="eastAsia" w:ascii="宋体" w:hAnsi="宋体" w:eastAsia="宋体" w:cs="楷体"/>
                <w:szCs w:val="21"/>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4" w:type="dxa"/>
            <w:vAlign w:val="center"/>
          </w:tcPr>
          <w:p>
            <w:pPr>
              <w:spacing w:line="276" w:lineRule="auto"/>
              <w:rPr>
                <w:rFonts w:ascii="楷体" w:hAnsi="楷体" w:eastAsia="楷体" w:cs="楷体"/>
                <w:szCs w:val="21"/>
              </w:rPr>
            </w:pPr>
            <w:r>
              <w:rPr>
                <w:rFonts w:hint="eastAsia" w:ascii="楷体" w:hAnsi="楷体" w:eastAsia="楷体" w:cs="楷体"/>
                <w:szCs w:val="21"/>
                <w:lang w:val="zh-CN"/>
              </w:rPr>
              <w:t>美国总统拜登签署《通胀削减法案》，其中规定，美国政府将为其本土制造的电动车产业提供高额补贴。法国总统马克龙多次表态《通胀削减法案》是在以损害欧洲利益的方式解决美国的问题。</w:t>
            </w:r>
          </w:p>
        </w:tc>
        <w:tc>
          <w:tcPr>
            <w:tcW w:w="1071" w:type="dxa"/>
            <w:vAlign w:val="center"/>
          </w:tcPr>
          <w:p>
            <w:pPr>
              <w:spacing w:line="276" w:lineRule="auto"/>
              <w:jc w:val="center"/>
              <w:rPr>
                <w:rFonts w:ascii="宋体" w:hAnsi="宋体" w:eastAsia="宋体" w:cs="楷体"/>
                <w:szCs w:val="21"/>
              </w:rPr>
            </w:pPr>
            <w:r>
              <w:rPr>
                <w:rFonts w:hint="eastAsia" w:ascii="宋体" w:hAnsi="宋体" w:eastAsia="宋体" w:cs="楷体"/>
                <w:szCs w:val="21"/>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4" w:type="dxa"/>
            <w:vAlign w:val="center"/>
          </w:tcPr>
          <w:p>
            <w:pPr>
              <w:spacing w:line="276" w:lineRule="auto"/>
              <w:rPr>
                <w:rFonts w:ascii="楷体" w:hAnsi="楷体" w:eastAsia="楷体" w:cs="楷体"/>
                <w:szCs w:val="21"/>
              </w:rPr>
            </w:pPr>
            <w:r>
              <w:rPr>
                <w:rFonts w:hint="eastAsia" w:ascii="楷体" w:hAnsi="楷体" w:eastAsia="楷体"/>
                <w:szCs w:val="21"/>
              </w:rPr>
              <w:t>2024</w:t>
            </w:r>
            <w:r>
              <w:rPr>
                <w:rFonts w:ascii="楷体" w:hAnsi="楷体" w:eastAsia="楷体"/>
                <w:szCs w:val="21"/>
              </w:rPr>
              <w:t>年5月，</w:t>
            </w:r>
            <w:r>
              <w:rPr>
                <w:rFonts w:hint="eastAsia" w:ascii="楷体" w:hAnsi="楷体" w:eastAsia="楷体"/>
                <w:szCs w:val="21"/>
              </w:rPr>
              <w:t>习近平主席应邀对欧洲三国进行国事访问时指出，中欧应该坚持伙伴定位，坚持对话合作，深化战略沟通，增进战略互信，推动中欧关系稳定健康发展，为世界和平和发展不断作出新的贡献。</w:t>
            </w:r>
          </w:p>
        </w:tc>
        <w:tc>
          <w:tcPr>
            <w:tcW w:w="1071" w:type="dxa"/>
            <w:vAlign w:val="center"/>
          </w:tcPr>
          <w:p>
            <w:pPr>
              <w:spacing w:line="276" w:lineRule="auto"/>
              <w:jc w:val="center"/>
              <w:rPr>
                <w:rFonts w:ascii="宋体" w:hAnsi="宋体" w:eastAsia="宋体" w:cs="楷体"/>
                <w:szCs w:val="21"/>
              </w:rPr>
            </w:pPr>
            <w:r>
              <w:rPr>
                <w:rFonts w:hint="eastAsia" w:ascii="宋体" w:hAnsi="宋体" w:eastAsia="宋体" w:cs="楷体"/>
                <w:szCs w:val="21"/>
              </w:rPr>
              <w:t>D</w:t>
            </w:r>
          </w:p>
        </w:tc>
      </w:tr>
    </w:tbl>
    <w:p>
      <w:pPr>
        <w:spacing w:line="276" w:lineRule="auto"/>
        <w:ind w:firstLine="420" w:firstLineChars="200"/>
        <w:rPr>
          <w:rFonts w:ascii="宋体" w:hAnsi="宋体" w:eastAsia="宋体"/>
          <w:szCs w:val="21"/>
          <w:lang w:val="zh-CN"/>
        </w:rPr>
      </w:pPr>
      <w:r>
        <w:rPr>
          <w:rFonts w:ascii="宋体" w:hAnsi="宋体" w:eastAsia="宋体"/>
          <w:szCs w:val="21"/>
          <w:lang w:val="zh-CN"/>
        </w:rPr>
        <w:t>A．中国以双边主义实现共同安全，以互利合作实现共同繁荣</w:t>
      </w:r>
    </w:p>
    <w:p>
      <w:pPr>
        <w:spacing w:line="276" w:lineRule="auto"/>
        <w:ind w:firstLine="420" w:firstLineChars="200"/>
        <w:rPr>
          <w:rFonts w:ascii="宋体" w:hAnsi="宋体" w:eastAsia="宋体"/>
          <w:szCs w:val="21"/>
          <w:lang w:val="zh-CN"/>
        </w:rPr>
      </w:pPr>
      <w:r>
        <w:rPr>
          <w:rFonts w:ascii="宋体" w:hAnsi="宋体" w:eastAsia="宋体"/>
          <w:szCs w:val="21"/>
          <w:lang w:val="zh-CN"/>
        </w:rPr>
        <w:t>B．东盟是亚洲的区域共同体，遵循协商一致、</w:t>
      </w:r>
      <w:r>
        <w:rPr>
          <w:rFonts w:hint="eastAsia" w:ascii="宋体" w:hAnsi="宋体" w:eastAsia="宋体"/>
          <w:szCs w:val="21"/>
          <w:lang w:val="zh-CN"/>
        </w:rPr>
        <w:t>自主自愿</w:t>
      </w:r>
      <w:r>
        <w:rPr>
          <w:rFonts w:ascii="宋体" w:hAnsi="宋体" w:eastAsia="宋体"/>
          <w:szCs w:val="21"/>
          <w:lang w:val="zh-CN"/>
        </w:rPr>
        <w:t>原则</w:t>
      </w:r>
    </w:p>
    <w:p>
      <w:pPr>
        <w:spacing w:line="276" w:lineRule="auto"/>
        <w:ind w:firstLine="420" w:firstLineChars="200"/>
        <w:rPr>
          <w:rFonts w:ascii="宋体" w:hAnsi="宋体" w:eastAsia="宋体"/>
          <w:szCs w:val="21"/>
          <w:lang w:val="zh-CN"/>
        </w:rPr>
      </w:pPr>
      <w:r>
        <w:rPr>
          <w:rFonts w:ascii="宋体" w:hAnsi="宋体" w:eastAsia="宋体"/>
          <w:szCs w:val="21"/>
          <w:lang w:val="zh-CN"/>
        </w:rPr>
        <w:t>C．</w:t>
      </w:r>
      <w:r>
        <w:rPr>
          <w:rFonts w:hint="eastAsia" w:ascii="宋体" w:hAnsi="宋体" w:eastAsia="宋体" w:cs="Times New Roman"/>
          <w:szCs w:val="21"/>
          <w:lang w:val="zh-CN"/>
        </w:rPr>
        <w:t>中欧</w:t>
      </w:r>
      <w:r>
        <w:rPr>
          <w:rFonts w:hint="eastAsia" w:ascii="宋体" w:hAnsi="宋体" w:eastAsia="宋体"/>
          <w:szCs w:val="21"/>
          <w:lang w:val="zh-CN"/>
        </w:rPr>
        <w:t>双方要</w:t>
      </w:r>
      <w:r>
        <w:rPr>
          <w:rFonts w:hint="eastAsia" w:ascii="宋体" w:hAnsi="宋体" w:eastAsia="宋体" w:cs="Times New Roman"/>
          <w:szCs w:val="21"/>
          <w:lang w:val="zh-CN"/>
        </w:rPr>
        <w:t>相向而行，合作的本质是优势互补、互利共赢</w:t>
      </w:r>
      <w:r>
        <w:rPr>
          <w:rFonts w:ascii="宋体" w:hAnsi="宋体" w:eastAsia="宋体"/>
          <w:szCs w:val="21"/>
          <w:lang w:val="zh-CN"/>
        </w:rPr>
        <w:t xml:space="preserve"> </w:t>
      </w:r>
    </w:p>
    <w:p>
      <w:pPr>
        <w:spacing w:line="276" w:lineRule="auto"/>
        <w:ind w:firstLine="420" w:firstLineChars="200"/>
        <w:rPr>
          <w:rFonts w:ascii="宋体" w:hAnsi="宋体" w:eastAsia="宋体"/>
          <w:szCs w:val="21"/>
          <w:lang w:val="zh-CN"/>
        </w:rPr>
      </w:pPr>
      <w:r>
        <w:rPr>
          <w:rFonts w:ascii="宋体" w:hAnsi="宋体" w:eastAsia="宋体"/>
          <w:szCs w:val="21"/>
          <w:lang w:val="zh-CN"/>
        </w:rPr>
        <w:t>D．美国坚持狭隘国家利益观，法国坚决摒弃过时的零和思维</w:t>
      </w:r>
    </w:p>
    <w:p>
      <w:pPr>
        <w:spacing w:line="276" w:lineRule="auto"/>
        <w:ind w:left="315" w:hanging="315" w:hangingChars="150"/>
        <w:rPr>
          <w:rFonts w:ascii="宋体" w:hAnsi="宋体" w:eastAsia="宋体"/>
          <w:szCs w:val="21"/>
        </w:rPr>
      </w:pPr>
      <w:r>
        <w:rPr>
          <w:rFonts w:hint="eastAsia" w:ascii="宋体" w:hAnsi="宋体" w:eastAsia="宋体"/>
          <w:szCs w:val="21"/>
        </w:rPr>
        <w:t>8</w:t>
      </w:r>
      <w:r>
        <w:rPr>
          <w:rFonts w:ascii="宋体" w:hAnsi="宋体" w:eastAsia="宋体"/>
          <w:szCs w:val="21"/>
        </w:rPr>
        <w:t>．全球产业链分工，一是指国家与国家之间的产业分工，二是指跨国公司把产业链中的一些产成品和半成品外包给全球加工质量好、效率高、成本低的企业。世界银行的统计数据显示，全球贸易占GDP的比重在产业链分工的推动下提高了近十个百分点。产业链分工不断深化对全球贸易发展的作用路径是（</w:t>
      </w:r>
      <w:r>
        <w:rPr>
          <w:rFonts w:ascii="宋体" w:hAnsi="宋体" w:eastAsia="宋体" w:cs="Times New Roman"/>
          <w:kern w:val="0"/>
          <w:szCs w:val="21"/>
        </w:rPr>
        <w:t>  </w:t>
      </w:r>
      <w:r>
        <w:rPr>
          <w:rFonts w:hint="eastAsia" w:ascii="宋体" w:hAnsi="宋体" w:eastAsia="宋体" w:cs="Times New Roman"/>
          <w:kern w:val="0"/>
          <w:szCs w:val="21"/>
        </w:rPr>
        <w:t xml:space="preserve"> </w:t>
      </w:r>
      <w:r>
        <w:rPr>
          <w:rFonts w:ascii="宋体" w:hAnsi="宋体" w:eastAsia="宋体"/>
          <w:szCs w:val="21"/>
        </w:rPr>
        <w:t>）</w:t>
      </w:r>
    </w:p>
    <w:p>
      <w:pPr>
        <w:spacing w:line="276" w:lineRule="auto"/>
        <w:ind w:left="315" w:leftChars="150"/>
        <w:rPr>
          <w:rFonts w:ascii="宋体" w:hAnsi="宋体" w:eastAsia="宋体"/>
          <w:szCs w:val="21"/>
        </w:rPr>
      </w:pPr>
      <w:r>
        <w:rPr>
          <w:rFonts w:ascii="宋体" w:hAnsi="宋体" w:eastAsia="宋体"/>
          <w:szCs w:val="21"/>
        </w:rPr>
        <w:t>①专业化程度不断提升</w:t>
      </w:r>
      <w:r>
        <w:rPr>
          <w:rFonts w:hint="eastAsia" w:ascii="宋体" w:hAnsi="宋体" w:eastAsia="宋体"/>
          <w:szCs w:val="21"/>
        </w:rPr>
        <w:t xml:space="preserve"> </w:t>
      </w:r>
      <w:r>
        <w:rPr>
          <w:rFonts w:ascii="宋体" w:hAnsi="宋体" w:eastAsia="宋体"/>
          <w:szCs w:val="21"/>
        </w:rPr>
        <w:t>②各国发挥成本和效率优势</w:t>
      </w:r>
      <w:r>
        <w:rPr>
          <w:rFonts w:hint="eastAsia" w:ascii="宋体" w:hAnsi="宋体" w:eastAsia="宋体"/>
          <w:szCs w:val="21"/>
        </w:rPr>
        <w:t xml:space="preserve"> </w:t>
      </w:r>
      <w:r>
        <w:rPr>
          <w:rFonts w:ascii="宋体" w:hAnsi="宋体" w:eastAsia="宋体"/>
          <w:szCs w:val="21"/>
        </w:rPr>
        <w:t>③降低对外贸易依存度</w:t>
      </w:r>
      <w:r>
        <w:rPr>
          <w:rFonts w:hint="eastAsia" w:ascii="宋体" w:hAnsi="宋体" w:eastAsia="宋体"/>
          <w:szCs w:val="21"/>
        </w:rPr>
        <w:t xml:space="preserve">                  </w:t>
      </w:r>
      <w:r>
        <w:rPr>
          <w:rFonts w:ascii="宋体" w:hAnsi="宋体" w:eastAsia="宋体"/>
          <w:szCs w:val="21"/>
        </w:rPr>
        <w:t>④扩大外贸规模、优化外贸结构</w:t>
      </w:r>
      <w:r>
        <w:rPr>
          <w:rFonts w:hint="eastAsia" w:ascii="宋体" w:hAnsi="宋体" w:eastAsia="宋体"/>
          <w:szCs w:val="21"/>
        </w:rPr>
        <w:t xml:space="preserve">           </w:t>
      </w:r>
      <w:r>
        <w:rPr>
          <w:rFonts w:ascii="宋体" w:hAnsi="宋体" w:eastAsia="宋体"/>
          <w:szCs w:val="21"/>
        </w:rPr>
        <w:t>⑤促进全球贸易发展</w:t>
      </w:r>
    </w:p>
    <w:p>
      <w:pPr>
        <w:spacing w:line="276" w:lineRule="auto"/>
        <w:ind w:firstLine="420" w:firstLineChars="200"/>
        <w:rPr>
          <w:rFonts w:ascii="宋体" w:hAnsi="宋体" w:eastAsia="宋体"/>
          <w:szCs w:val="21"/>
        </w:rPr>
      </w:pPr>
      <w:r>
        <w:rPr>
          <w:rFonts w:ascii="宋体" w:hAnsi="宋体" w:eastAsia="宋体"/>
          <w:szCs w:val="21"/>
        </w:rPr>
        <w:t>A．①→②→④→⑤</w:t>
      </w:r>
      <w:r>
        <w:rPr>
          <w:rFonts w:hint="eastAsia" w:ascii="宋体" w:hAnsi="宋体" w:eastAsia="宋体"/>
          <w:szCs w:val="21"/>
        </w:rPr>
        <w:t xml:space="preserve">                  </w:t>
      </w:r>
      <w:r>
        <w:rPr>
          <w:rFonts w:ascii="宋体" w:hAnsi="宋体" w:eastAsia="宋体"/>
          <w:szCs w:val="21"/>
        </w:rPr>
        <w:t xml:space="preserve"> </w:t>
      </w:r>
      <w:r>
        <w:rPr>
          <w:rFonts w:hint="eastAsia" w:ascii="宋体" w:hAnsi="宋体" w:eastAsia="宋体"/>
          <w:szCs w:val="21"/>
        </w:rPr>
        <w:t xml:space="preserve">  </w:t>
      </w:r>
      <w:r>
        <w:rPr>
          <w:rFonts w:ascii="宋体" w:hAnsi="宋体" w:eastAsia="宋体"/>
          <w:szCs w:val="21"/>
        </w:rPr>
        <w:t>B．①→②→③→⑤</w:t>
      </w:r>
    </w:p>
    <w:p>
      <w:pPr>
        <w:spacing w:line="276" w:lineRule="auto"/>
        <w:ind w:firstLine="420" w:firstLineChars="200"/>
        <w:rPr>
          <w:rFonts w:ascii="宋体" w:hAnsi="宋体" w:eastAsia="宋体"/>
          <w:szCs w:val="21"/>
        </w:rPr>
      </w:pPr>
      <w:r>
        <w:rPr>
          <w:rFonts w:ascii="宋体" w:hAnsi="宋体" w:eastAsia="宋体"/>
          <w:szCs w:val="21"/>
        </w:rPr>
        <w:t>C．①→③→④→⑤</w:t>
      </w:r>
      <w:r>
        <w:rPr>
          <w:rFonts w:ascii="宋体" w:hAnsi="宋体" w:eastAsia="宋体"/>
          <w:szCs w:val="21"/>
        </w:rPr>
        <w:tab/>
      </w:r>
      <w:r>
        <w:rPr>
          <w:rFonts w:hint="eastAsia" w:ascii="宋体" w:hAnsi="宋体" w:eastAsia="宋体"/>
          <w:szCs w:val="21"/>
        </w:rPr>
        <w:t xml:space="preserve">                   </w:t>
      </w:r>
      <w:r>
        <w:rPr>
          <w:rFonts w:ascii="宋体" w:hAnsi="宋体" w:eastAsia="宋体"/>
          <w:szCs w:val="21"/>
        </w:rPr>
        <w:t>D．②→①→④→⑤</w:t>
      </w:r>
    </w:p>
    <w:p>
      <w:pPr>
        <w:tabs>
          <w:tab w:val="left" w:pos="312"/>
        </w:tabs>
        <w:spacing w:line="276" w:lineRule="auto"/>
        <w:ind w:left="315" w:hanging="315" w:hangingChars="150"/>
        <w:rPr>
          <w:rFonts w:ascii="宋体" w:hAnsi="宋体" w:eastAsia="宋体" w:cs="楷体"/>
          <w:szCs w:val="21"/>
        </w:rPr>
      </w:pPr>
      <w:r>
        <w:rPr>
          <w:rFonts w:hint="eastAsia" w:ascii="宋体" w:hAnsi="宋体" w:eastAsia="宋体" w:cs="楷体"/>
          <w:szCs w:val="21"/>
        </w:rPr>
        <w:t>9. 日升日落，不同时差，哺乳动物如何能感知一天的时刻变化？大脑如何计算时间？这一直是国际科学界研究的难点。北京大学科研团队通过自主研发的双侧扫描双光子显微镜，首次实现SCN区域近万颗神经元跨昼夜的钙成像，揭示出神经元群体在时间编码上的集体决策机制。材料表明</w:t>
      </w:r>
      <w:r>
        <w:rPr>
          <w:rFonts w:ascii="宋体" w:hAnsi="宋体" w:eastAsia="宋体"/>
          <w:szCs w:val="21"/>
        </w:rPr>
        <w:t>（</w:t>
      </w:r>
      <w:r>
        <w:rPr>
          <w:rFonts w:ascii="宋体" w:hAnsi="宋体" w:eastAsia="宋体" w:cs="Times New Roman"/>
          <w:kern w:val="0"/>
          <w:szCs w:val="21"/>
        </w:rPr>
        <w:t>  </w:t>
      </w:r>
      <w:r>
        <w:rPr>
          <w:rFonts w:hint="eastAsia" w:ascii="宋体" w:hAnsi="宋体" w:eastAsia="宋体" w:cs="Times New Roman"/>
          <w:kern w:val="0"/>
          <w:szCs w:val="21"/>
        </w:rPr>
        <w:t xml:space="preserve"> </w:t>
      </w:r>
      <w:r>
        <w:rPr>
          <w:rFonts w:ascii="宋体" w:hAnsi="宋体" w:eastAsia="宋体"/>
          <w:szCs w:val="21"/>
        </w:rPr>
        <w:t>）</w:t>
      </w:r>
    </w:p>
    <w:p>
      <w:pPr>
        <w:tabs>
          <w:tab w:val="left" w:pos="312"/>
        </w:tabs>
        <w:spacing w:line="276" w:lineRule="auto"/>
        <w:ind w:firstLine="420" w:firstLineChars="200"/>
        <w:rPr>
          <w:rFonts w:ascii="宋体" w:hAnsi="宋体" w:eastAsia="宋体" w:cs="宋体"/>
          <w:szCs w:val="21"/>
        </w:rPr>
      </w:pPr>
      <w:r>
        <w:rPr>
          <w:rFonts w:ascii="宋体" w:hAnsi="宋体" w:eastAsia="宋体"/>
          <w:szCs w:val="21"/>
        </w:rPr>
        <w:t>A．</w:t>
      </w:r>
      <w:r>
        <w:rPr>
          <w:rFonts w:hint="eastAsia" w:ascii="宋体" w:hAnsi="宋体" w:eastAsia="宋体" w:cs="宋体"/>
          <w:szCs w:val="21"/>
        </w:rPr>
        <w:t>实践的主体和客体只有依靠中介才能相互作用</w:t>
      </w:r>
    </w:p>
    <w:p>
      <w:pPr>
        <w:tabs>
          <w:tab w:val="left" w:pos="312"/>
        </w:tabs>
        <w:spacing w:line="276" w:lineRule="auto"/>
        <w:ind w:firstLine="315" w:firstLineChars="150"/>
        <w:rPr>
          <w:rFonts w:ascii="宋体" w:hAnsi="宋体" w:eastAsia="宋体" w:cs="宋体"/>
          <w:szCs w:val="21"/>
        </w:rPr>
      </w:pPr>
      <w:r>
        <w:rPr>
          <w:rFonts w:hint="eastAsia" w:ascii="宋体" w:hAnsi="宋体" w:eastAsia="宋体" w:cs="楷体"/>
          <w:szCs w:val="21"/>
        </w:rPr>
        <w:drawing>
          <wp:anchor distT="0" distB="0" distL="114300" distR="114300" simplePos="0" relativeHeight="251660288" behindDoc="1" locked="0" layoutInCell="1" allowOverlap="1">
            <wp:simplePos x="0" y="0"/>
            <wp:positionH relativeFrom="column">
              <wp:posOffset>3761105</wp:posOffset>
            </wp:positionH>
            <wp:positionV relativeFrom="paragraph">
              <wp:posOffset>106045</wp:posOffset>
            </wp:positionV>
            <wp:extent cx="1606550" cy="1587500"/>
            <wp:effectExtent l="0" t="0" r="0" b="0"/>
            <wp:wrapTight wrapText="bothSides">
              <wp:wrapPolygon>
                <wp:start x="0" y="0"/>
                <wp:lineTo x="0" y="21254"/>
                <wp:lineTo x="21258" y="21254"/>
                <wp:lineTo x="21258" y="0"/>
                <wp:lineTo x="0" y="0"/>
              </wp:wrapPolygon>
            </wp:wrapTight>
            <wp:docPr id="1" name="图片 1" descr="5ffc0122d544dfc494186c71a21921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5ffc0122d544dfc494186c71a21921c"/>
                    <pic:cNvPicPr>
                      <a:picLocks noChangeAspect="1"/>
                    </pic:cNvPicPr>
                  </pic:nvPicPr>
                  <pic:blipFill>
                    <a:blip r:embed="rId5"/>
                    <a:srcRect l="7255" t="8391" r="10572"/>
                    <a:stretch>
                      <a:fillRect/>
                    </a:stretch>
                  </pic:blipFill>
                  <pic:spPr>
                    <a:xfrm>
                      <a:off x="0" y="0"/>
                      <a:ext cx="1606550" cy="1587500"/>
                    </a:xfrm>
                    <a:prstGeom prst="rect">
                      <a:avLst/>
                    </a:prstGeom>
                  </pic:spPr>
                </pic:pic>
              </a:graphicData>
            </a:graphic>
          </wp:anchor>
        </w:drawing>
      </w:r>
      <w:r>
        <w:rPr>
          <w:rFonts w:ascii="宋体" w:hAnsi="宋体" w:eastAsia="宋体"/>
          <w:szCs w:val="21"/>
        </w:rPr>
        <w:t xml:space="preserve"> B．</w:t>
      </w:r>
      <w:r>
        <w:rPr>
          <w:rFonts w:hint="eastAsia" w:ascii="宋体" w:hAnsi="宋体" w:eastAsia="宋体" w:cs="宋体"/>
          <w:szCs w:val="21"/>
        </w:rPr>
        <w:t>显微镜成为新的实践主体延伸了人的认识器官</w:t>
      </w:r>
    </w:p>
    <w:p>
      <w:pPr>
        <w:tabs>
          <w:tab w:val="left" w:pos="312"/>
        </w:tabs>
        <w:spacing w:line="276" w:lineRule="auto"/>
        <w:ind w:firstLine="420" w:firstLineChars="200"/>
        <w:rPr>
          <w:rFonts w:ascii="宋体" w:hAnsi="宋体" w:eastAsia="宋体" w:cs="宋体"/>
          <w:szCs w:val="21"/>
        </w:rPr>
      </w:pPr>
      <w:r>
        <w:rPr>
          <w:rFonts w:ascii="宋体" w:hAnsi="宋体" w:eastAsia="宋体"/>
          <w:szCs w:val="21"/>
        </w:rPr>
        <w:t>C．</w:t>
      </w:r>
      <w:r>
        <w:rPr>
          <w:rFonts w:hint="eastAsia" w:ascii="宋体" w:hAnsi="宋体" w:eastAsia="宋体" w:cs="宋体"/>
          <w:szCs w:val="21"/>
        </w:rPr>
        <w:t>世界上只有尚未认识之物，没有不可认识之物</w:t>
      </w:r>
    </w:p>
    <w:p>
      <w:pPr>
        <w:tabs>
          <w:tab w:val="left" w:pos="312"/>
        </w:tabs>
        <w:spacing w:line="276" w:lineRule="auto"/>
        <w:ind w:firstLine="420" w:firstLineChars="200"/>
        <w:rPr>
          <w:rFonts w:ascii="宋体" w:hAnsi="宋体" w:eastAsia="宋体" w:cs="宋体"/>
          <w:szCs w:val="21"/>
        </w:rPr>
      </w:pPr>
      <w:r>
        <w:rPr>
          <w:rFonts w:ascii="宋体" w:hAnsi="宋体" w:eastAsia="宋体"/>
          <w:szCs w:val="21"/>
        </w:rPr>
        <w:t>D．</w:t>
      </w:r>
      <w:r>
        <w:rPr>
          <w:rFonts w:hint="eastAsia" w:ascii="宋体" w:hAnsi="宋体" w:eastAsia="宋体" w:cs="宋体"/>
          <w:szCs w:val="21"/>
        </w:rPr>
        <w:t>人类认识在客观见之于主观的活动中不断发展</w:t>
      </w:r>
    </w:p>
    <w:p>
      <w:pPr>
        <w:tabs>
          <w:tab w:val="left" w:pos="312"/>
        </w:tabs>
        <w:spacing w:line="276" w:lineRule="auto"/>
        <w:rPr>
          <w:rFonts w:ascii="宋体" w:hAnsi="宋体" w:eastAsia="宋体" w:cs="楷体"/>
          <w:szCs w:val="21"/>
        </w:rPr>
      </w:pPr>
      <w:r>
        <w:rPr>
          <w:rFonts w:hint="eastAsia" w:ascii="宋体" w:hAnsi="宋体" w:eastAsia="宋体" w:cs="楷体"/>
          <w:szCs w:val="21"/>
        </w:rPr>
        <w:t>10. 下列选项中与漫画蕴含的哲理相符的是</w:t>
      </w:r>
      <w:r>
        <w:rPr>
          <w:rFonts w:ascii="宋体" w:hAnsi="宋体" w:eastAsia="宋体"/>
          <w:szCs w:val="21"/>
        </w:rPr>
        <w:t>（</w:t>
      </w:r>
      <w:r>
        <w:rPr>
          <w:rFonts w:ascii="宋体" w:hAnsi="宋体" w:eastAsia="宋体" w:cs="Times New Roman"/>
          <w:kern w:val="0"/>
          <w:szCs w:val="21"/>
        </w:rPr>
        <w:t>  </w:t>
      </w:r>
      <w:r>
        <w:rPr>
          <w:rFonts w:hint="eastAsia" w:ascii="宋体" w:hAnsi="宋体" w:eastAsia="宋体" w:cs="Times New Roman"/>
          <w:kern w:val="0"/>
          <w:szCs w:val="21"/>
        </w:rPr>
        <w:t xml:space="preserve"> </w:t>
      </w:r>
      <w:r>
        <w:rPr>
          <w:rFonts w:ascii="宋体" w:hAnsi="宋体" w:eastAsia="宋体"/>
          <w:szCs w:val="21"/>
        </w:rPr>
        <w:t>）</w:t>
      </w:r>
    </w:p>
    <w:p>
      <w:pPr>
        <w:tabs>
          <w:tab w:val="left" w:pos="312"/>
        </w:tabs>
        <w:spacing w:line="276" w:lineRule="auto"/>
        <w:ind w:firstLine="420" w:firstLineChars="200"/>
        <w:rPr>
          <w:rFonts w:ascii="宋体" w:hAnsi="宋体" w:eastAsia="宋体" w:cs="宋体"/>
          <w:szCs w:val="21"/>
        </w:rPr>
      </w:pPr>
      <w:r>
        <w:rPr>
          <w:rFonts w:ascii="宋体" w:hAnsi="宋体" w:eastAsia="宋体"/>
          <w:szCs w:val="21"/>
        </w:rPr>
        <w:t>A．</w:t>
      </w:r>
      <w:r>
        <w:rPr>
          <w:rFonts w:hint="eastAsia" w:ascii="宋体" w:hAnsi="宋体" w:eastAsia="宋体" w:cs="宋体"/>
          <w:szCs w:val="21"/>
        </w:rPr>
        <w:t>向来枉费推移力，此日中流自在行</w:t>
      </w:r>
    </w:p>
    <w:p>
      <w:pPr>
        <w:tabs>
          <w:tab w:val="left" w:pos="312"/>
        </w:tabs>
        <w:spacing w:line="276" w:lineRule="auto"/>
        <w:ind w:firstLine="420" w:firstLineChars="200"/>
        <w:rPr>
          <w:rFonts w:ascii="宋体" w:hAnsi="宋体" w:eastAsia="宋体" w:cs="宋体"/>
          <w:szCs w:val="21"/>
        </w:rPr>
      </w:pPr>
      <w:r>
        <w:rPr>
          <w:rFonts w:ascii="宋体" w:hAnsi="宋体" w:eastAsia="宋体"/>
          <w:szCs w:val="21"/>
        </w:rPr>
        <w:t>B．</w:t>
      </w:r>
      <w:r>
        <w:rPr>
          <w:rFonts w:hint="eastAsia" w:ascii="宋体" w:hAnsi="宋体" w:eastAsia="宋体" w:cs="宋体"/>
          <w:szCs w:val="21"/>
        </w:rPr>
        <w:t>宜将剩勇追穷寇，不可沽名学霸王</w:t>
      </w:r>
    </w:p>
    <w:p>
      <w:pPr>
        <w:tabs>
          <w:tab w:val="left" w:pos="312"/>
        </w:tabs>
        <w:spacing w:line="276" w:lineRule="auto"/>
        <w:ind w:firstLine="420" w:firstLineChars="200"/>
        <w:rPr>
          <w:rFonts w:ascii="宋体" w:hAnsi="宋体" w:eastAsia="宋体" w:cs="宋体"/>
          <w:szCs w:val="21"/>
        </w:rPr>
      </w:pPr>
      <w:r>
        <w:rPr>
          <w:rFonts w:ascii="宋体" w:hAnsi="宋体" w:eastAsia="宋体"/>
          <w:szCs w:val="21"/>
        </w:rPr>
        <w:t>C．</w:t>
      </w:r>
      <w:r>
        <w:rPr>
          <w:rFonts w:ascii="宋体" w:hAnsi="宋体" w:eastAsia="宋体" w:cs="宋体"/>
          <w:szCs w:val="21"/>
        </w:rPr>
        <w:t>宝剑锋从磨砺出，梅花香自苦寒来</w:t>
      </w:r>
    </w:p>
    <w:p>
      <w:pPr>
        <w:tabs>
          <w:tab w:val="left" w:pos="312"/>
        </w:tabs>
        <w:spacing w:line="276" w:lineRule="auto"/>
        <w:ind w:firstLine="420" w:firstLineChars="200"/>
        <w:rPr>
          <w:rFonts w:ascii="宋体" w:hAnsi="宋体" w:eastAsia="宋体" w:cs="宋体"/>
          <w:szCs w:val="21"/>
        </w:rPr>
      </w:pPr>
      <w:r>
        <w:rPr>
          <w:rFonts w:ascii="宋体" w:hAnsi="宋体" w:eastAsia="宋体"/>
          <w:szCs w:val="21"/>
        </w:rPr>
        <w:t>D．</w:t>
      </w:r>
      <w:r>
        <w:rPr>
          <w:rFonts w:hint="eastAsia" w:ascii="宋体" w:hAnsi="宋体" w:eastAsia="宋体" w:cs="宋体"/>
          <w:szCs w:val="21"/>
        </w:rPr>
        <w:t>旋岚偃岳而常静，江河竞注而不流</w:t>
      </w:r>
    </w:p>
    <w:p>
      <w:pPr>
        <w:tabs>
          <w:tab w:val="left" w:pos="312"/>
        </w:tabs>
        <w:spacing w:line="276" w:lineRule="auto"/>
        <w:ind w:left="420" w:hanging="420" w:hangingChars="200"/>
        <w:rPr>
          <w:rFonts w:ascii="宋体" w:hAnsi="宋体" w:eastAsia="宋体" w:cs="楷体"/>
          <w:szCs w:val="21"/>
        </w:rPr>
      </w:pPr>
      <w:r>
        <w:rPr>
          <w:rFonts w:hint="eastAsia" w:ascii="宋体" w:hAnsi="宋体" w:eastAsia="宋体" w:cs="楷体"/>
          <w:szCs w:val="21"/>
        </w:rPr>
        <w:t>11. 网络剧《我的阿勒泰》对散文进行了创新的影视化改编，通过轻喜的故事风格、质朴疗愈的影像，展示了阿勒泰的自然与生活风貌、北疆的人文民俗和牧民们的朴素坚毅，一经播出即以高品质姿态领跑国剧市场，收获了海内外观众的广泛好评。该片的成功在于</w:t>
      </w:r>
      <w:r>
        <w:rPr>
          <w:rFonts w:ascii="宋体" w:hAnsi="宋体" w:eastAsia="宋体"/>
          <w:szCs w:val="21"/>
        </w:rPr>
        <w:t>（</w:t>
      </w:r>
      <w:r>
        <w:rPr>
          <w:rFonts w:ascii="宋体" w:hAnsi="宋体" w:eastAsia="宋体" w:cs="Times New Roman"/>
          <w:kern w:val="0"/>
          <w:szCs w:val="21"/>
        </w:rPr>
        <w:t>  </w:t>
      </w:r>
      <w:r>
        <w:rPr>
          <w:rFonts w:hint="eastAsia" w:ascii="宋体" w:hAnsi="宋体" w:eastAsia="宋体" w:cs="Times New Roman"/>
          <w:kern w:val="0"/>
          <w:szCs w:val="21"/>
        </w:rPr>
        <w:t xml:space="preserve"> </w:t>
      </w:r>
      <w:r>
        <w:rPr>
          <w:rFonts w:ascii="宋体" w:hAnsi="宋体" w:eastAsia="宋体"/>
          <w:szCs w:val="21"/>
        </w:rPr>
        <w:t>）</w:t>
      </w:r>
    </w:p>
    <w:p>
      <w:pPr>
        <w:tabs>
          <w:tab w:val="left" w:pos="312"/>
        </w:tabs>
        <w:spacing w:line="276" w:lineRule="auto"/>
        <w:ind w:firstLine="525" w:firstLineChars="250"/>
        <w:rPr>
          <w:rFonts w:ascii="宋体" w:hAnsi="宋体" w:eastAsia="宋体" w:cs="宋体"/>
          <w:szCs w:val="21"/>
        </w:rPr>
      </w:pPr>
      <w:r>
        <w:rPr>
          <w:rFonts w:ascii="宋体" w:hAnsi="宋体" w:eastAsia="宋体"/>
          <w:szCs w:val="21"/>
        </w:rPr>
        <w:t>A．</w:t>
      </w:r>
      <w:r>
        <w:rPr>
          <w:rFonts w:hint="eastAsia" w:ascii="宋体" w:hAnsi="宋体" w:eastAsia="宋体" w:cs="宋体"/>
          <w:szCs w:val="21"/>
        </w:rPr>
        <w:t>满足市场需求，融通不同资源实现综合创新</w:t>
      </w:r>
    </w:p>
    <w:p>
      <w:pPr>
        <w:tabs>
          <w:tab w:val="left" w:pos="312"/>
        </w:tabs>
        <w:spacing w:line="276" w:lineRule="auto"/>
        <w:ind w:firstLine="525" w:firstLineChars="250"/>
        <w:rPr>
          <w:rFonts w:ascii="宋体" w:hAnsi="宋体" w:eastAsia="宋体" w:cs="宋体"/>
          <w:szCs w:val="21"/>
        </w:rPr>
      </w:pPr>
      <w:r>
        <w:rPr>
          <w:rFonts w:hint="eastAsia" w:ascii="宋体" w:hAnsi="宋体" w:eastAsia="宋体" w:cs="宋体"/>
          <w:szCs w:val="21"/>
        </w:rPr>
        <w:t>B. 集中体现了中华民族的整体风貌和精神特征</w:t>
      </w:r>
    </w:p>
    <w:p>
      <w:pPr>
        <w:tabs>
          <w:tab w:val="left" w:pos="312"/>
        </w:tabs>
        <w:spacing w:line="276" w:lineRule="auto"/>
        <w:ind w:firstLine="525" w:firstLineChars="250"/>
        <w:rPr>
          <w:rFonts w:ascii="宋体" w:hAnsi="宋体" w:eastAsia="宋体" w:cs="宋体"/>
          <w:szCs w:val="21"/>
        </w:rPr>
      </w:pPr>
      <w:r>
        <w:rPr>
          <w:rFonts w:hint="eastAsia" w:ascii="宋体" w:hAnsi="宋体" w:eastAsia="宋体" w:cs="宋体"/>
          <w:szCs w:val="21"/>
        </w:rPr>
        <w:t>C. 坚持以发展社会主义先进文化为标准进行创作</w:t>
      </w:r>
    </w:p>
    <w:p>
      <w:pPr>
        <w:tabs>
          <w:tab w:val="left" w:pos="312"/>
        </w:tabs>
        <w:spacing w:line="276" w:lineRule="auto"/>
        <w:ind w:firstLine="525" w:firstLineChars="250"/>
        <w:rPr>
          <w:rFonts w:ascii="宋体" w:hAnsi="宋体" w:eastAsia="宋体" w:cs="宋体"/>
          <w:szCs w:val="21"/>
        </w:rPr>
      </w:pPr>
      <w:r>
        <w:rPr>
          <w:rFonts w:hint="eastAsia" w:ascii="宋体" w:hAnsi="宋体" w:eastAsia="宋体" w:cs="宋体"/>
          <w:szCs w:val="21"/>
        </w:rPr>
        <w:t xml:space="preserve">D. </w:t>
      </w:r>
      <w:r>
        <w:rPr>
          <w:rFonts w:hint="eastAsia" w:ascii="宋体" w:hAnsi="宋体" w:eastAsia="宋体" w:cs="宋体"/>
          <w:szCs w:val="21"/>
          <w:lang w:bidi="ar"/>
        </w:rPr>
        <w:t>立足时代之基，坚守中华民族的文化主体性</w:t>
      </w:r>
    </w:p>
    <w:p>
      <w:pPr>
        <w:tabs>
          <w:tab w:val="left" w:pos="312"/>
        </w:tabs>
        <w:spacing w:line="276" w:lineRule="auto"/>
        <w:ind w:left="420" w:hanging="420" w:hangingChars="200"/>
        <w:rPr>
          <w:rFonts w:ascii="宋体" w:hAnsi="宋体" w:eastAsia="宋体" w:cs="楷体"/>
          <w:szCs w:val="21"/>
        </w:rPr>
      </w:pPr>
      <w:r>
        <w:rPr>
          <w:rFonts w:hint="eastAsia" w:ascii="宋体" w:hAnsi="宋体" w:eastAsia="宋体" w:cs="楷体"/>
          <w:szCs w:val="21"/>
        </w:rPr>
        <w:t>12. 父亲去世后，30岁的小赵不愿赡养有扶养关系的继母江某。经乡政府协调，小赵、小赵堂弟赵小华与江某达成书面供养协议。协议约定：小赵放弃继承权；由赵小华担任江某的监护人，负担其生活、生病及死后安葬事宜，江某所有的5间旧房由赵小华继承。达成协议后，江某与赵小华一家共同生活直至2023年3月去世。下列理解正确的是</w:t>
      </w:r>
      <w:r>
        <w:rPr>
          <w:rFonts w:ascii="宋体" w:hAnsi="宋体" w:eastAsia="宋体"/>
          <w:szCs w:val="21"/>
        </w:rPr>
        <w:t>（</w:t>
      </w:r>
      <w:r>
        <w:rPr>
          <w:rFonts w:ascii="宋体" w:hAnsi="宋体" w:eastAsia="宋体" w:cs="Times New Roman"/>
          <w:kern w:val="0"/>
          <w:szCs w:val="21"/>
        </w:rPr>
        <w:t>  </w:t>
      </w:r>
      <w:r>
        <w:rPr>
          <w:rFonts w:hint="eastAsia" w:ascii="宋体" w:hAnsi="宋体" w:eastAsia="宋体" w:cs="Times New Roman"/>
          <w:kern w:val="0"/>
          <w:szCs w:val="21"/>
        </w:rPr>
        <w:t xml:space="preserve"> </w:t>
      </w:r>
      <w:r>
        <w:rPr>
          <w:rFonts w:ascii="宋体" w:hAnsi="宋体" w:eastAsia="宋体"/>
          <w:szCs w:val="21"/>
        </w:rPr>
        <w:t>）</w:t>
      </w:r>
    </w:p>
    <w:p>
      <w:pPr>
        <w:tabs>
          <w:tab w:val="left" w:pos="312"/>
        </w:tabs>
        <w:spacing w:line="276" w:lineRule="auto"/>
        <w:ind w:firstLine="420" w:firstLineChars="200"/>
        <w:rPr>
          <w:rFonts w:ascii="宋体" w:hAnsi="宋体" w:eastAsia="宋体" w:cs="宋体"/>
          <w:szCs w:val="21"/>
        </w:rPr>
      </w:pPr>
      <w:r>
        <w:rPr>
          <w:rFonts w:hint="eastAsia" w:ascii="宋体" w:hAnsi="宋体" w:eastAsia="宋体" w:cs="宋体"/>
          <w:szCs w:val="21"/>
        </w:rPr>
        <w:t>A</w:t>
      </w:r>
      <w:r>
        <w:rPr>
          <w:rFonts w:ascii="宋体" w:hAnsi="宋体" w:eastAsia="宋体"/>
          <w:szCs w:val="21"/>
        </w:rPr>
        <w:t>．</w:t>
      </w:r>
      <w:r>
        <w:rPr>
          <w:rFonts w:hint="eastAsia" w:ascii="宋体" w:hAnsi="宋体" w:eastAsia="宋体" w:cs="宋体"/>
          <w:szCs w:val="21"/>
        </w:rPr>
        <w:t>赵小华与江某</w:t>
      </w:r>
      <w:r>
        <w:rPr>
          <w:rFonts w:ascii="宋体" w:hAnsi="宋体" w:eastAsia="宋体" w:cs="宋体"/>
          <w:szCs w:val="21"/>
        </w:rPr>
        <w:t>签署成年意定监护协议</w:t>
      </w:r>
      <w:r>
        <w:rPr>
          <w:rFonts w:hint="eastAsia" w:ascii="宋体" w:hAnsi="宋体" w:eastAsia="宋体" w:cs="宋体"/>
          <w:szCs w:val="21"/>
        </w:rPr>
        <w:t>后</w:t>
      </w:r>
      <w:r>
        <w:rPr>
          <w:rFonts w:ascii="宋体" w:hAnsi="宋体" w:eastAsia="宋体" w:cs="宋体"/>
          <w:szCs w:val="21"/>
        </w:rPr>
        <w:t>，</w:t>
      </w:r>
      <w:r>
        <w:rPr>
          <w:rFonts w:hint="eastAsia" w:ascii="宋体" w:hAnsi="宋体" w:eastAsia="宋体" w:cs="宋体"/>
          <w:szCs w:val="21"/>
        </w:rPr>
        <w:t>小赵的</w:t>
      </w:r>
      <w:r>
        <w:rPr>
          <w:rFonts w:ascii="宋体" w:hAnsi="宋体" w:eastAsia="宋体" w:cs="宋体"/>
          <w:szCs w:val="21"/>
        </w:rPr>
        <w:t>赡养义务自然免除</w:t>
      </w:r>
    </w:p>
    <w:p>
      <w:pPr>
        <w:tabs>
          <w:tab w:val="left" w:pos="312"/>
        </w:tabs>
        <w:spacing w:line="276" w:lineRule="auto"/>
        <w:ind w:firstLine="420" w:firstLineChars="200"/>
        <w:rPr>
          <w:rFonts w:ascii="宋体" w:hAnsi="宋体" w:eastAsia="宋体" w:cs="宋体"/>
          <w:szCs w:val="21"/>
        </w:rPr>
      </w:pPr>
      <w:r>
        <w:rPr>
          <w:rFonts w:hint="eastAsia" w:ascii="宋体" w:hAnsi="宋体" w:eastAsia="宋体" w:cs="宋体"/>
          <w:szCs w:val="21"/>
        </w:rPr>
        <w:t>B</w:t>
      </w:r>
      <w:r>
        <w:rPr>
          <w:rFonts w:ascii="宋体" w:hAnsi="宋体" w:eastAsia="宋体"/>
          <w:szCs w:val="21"/>
        </w:rPr>
        <w:t>．</w:t>
      </w:r>
      <w:r>
        <w:rPr>
          <w:rFonts w:hint="eastAsia" w:ascii="宋体" w:hAnsi="宋体" w:eastAsia="宋体" w:cs="宋体"/>
          <w:szCs w:val="21"/>
        </w:rPr>
        <w:t>遗赠扶养协议对于发扬互助精神、保障老年人合法权益有重要意义</w:t>
      </w:r>
    </w:p>
    <w:p>
      <w:pPr>
        <w:tabs>
          <w:tab w:val="left" w:pos="312"/>
        </w:tabs>
        <w:spacing w:line="276" w:lineRule="auto"/>
        <w:ind w:firstLine="420" w:firstLineChars="200"/>
        <w:rPr>
          <w:rFonts w:ascii="宋体" w:hAnsi="宋体" w:eastAsia="宋体" w:cs="宋体"/>
          <w:szCs w:val="21"/>
        </w:rPr>
      </w:pPr>
      <w:r>
        <w:rPr>
          <w:rFonts w:hint="eastAsia" w:ascii="宋体" w:hAnsi="宋体" w:eastAsia="宋体" w:cs="宋体"/>
          <w:szCs w:val="21"/>
        </w:rPr>
        <w:t>C</w:t>
      </w:r>
      <w:r>
        <w:rPr>
          <w:rFonts w:ascii="宋体" w:hAnsi="宋体" w:eastAsia="宋体"/>
          <w:szCs w:val="21"/>
        </w:rPr>
        <w:t>．</w:t>
      </w:r>
      <w:r>
        <w:rPr>
          <w:rFonts w:ascii="宋体" w:hAnsi="宋体" w:eastAsia="宋体" w:cs="宋体"/>
          <w:szCs w:val="21"/>
        </w:rPr>
        <w:t>成年意定监护人应</w:t>
      </w:r>
      <w:r>
        <w:rPr>
          <w:rFonts w:hint="eastAsia" w:ascii="宋体" w:hAnsi="宋体" w:eastAsia="宋体" w:cs="宋体"/>
          <w:szCs w:val="21"/>
        </w:rPr>
        <w:t>该</w:t>
      </w:r>
      <w:r>
        <w:rPr>
          <w:rFonts w:ascii="宋体" w:hAnsi="宋体" w:eastAsia="宋体" w:cs="宋体"/>
          <w:szCs w:val="21"/>
        </w:rPr>
        <w:t>在被监护人丧失民事行为能力时履行监护职责</w:t>
      </w:r>
    </w:p>
    <w:p>
      <w:pPr>
        <w:tabs>
          <w:tab w:val="left" w:pos="312"/>
        </w:tabs>
        <w:spacing w:line="276" w:lineRule="auto"/>
        <w:ind w:firstLine="420" w:firstLineChars="200"/>
        <w:rPr>
          <w:rFonts w:ascii="宋体" w:hAnsi="宋体" w:eastAsia="宋体" w:cs="宋体"/>
          <w:szCs w:val="21"/>
        </w:rPr>
      </w:pPr>
      <w:r>
        <w:rPr>
          <w:rFonts w:hint="eastAsia" w:ascii="宋体" w:hAnsi="宋体" w:eastAsia="宋体" w:cs="宋体"/>
          <w:szCs w:val="21"/>
        </w:rPr>
        <w:t>D</w:t>
      </w:r>
      <w:r>
        <w:rPr>
          <w:rFonts w:ascii="宋体" w:hAnsi="宋体" w:eastAsia="宋体"/>
          <w:szCs w:val="21"/>
        </w:rPr>
        <w:t>．</w:t>
      </w:r>
      <w:r>
        <w:rPr>
          <w:rFonts w:hint="eastAsia" w:ascii="宋体" w:hAnsi="宋体" w:eastAsia="宋体" w:cs="宋体"/>
          <w:szCs w:val="21"/>
        </w:rPr>
        <w:t>书面供养</w:t>
      </w:r>
      <w:r>
        <w:rPr>
          <w:rFonts w:ascii="宋体" w:hAnsi="宋体" w:eastAsia="宋体" w:cs="宋体"/>
          <w:szCs w:val="21"/>
        </w:rPr>
        <w:t>协议须有两个以上无利害关系的见证人在场见证才能生效</w:t>
      </w:r>
    </w:p>
    <w:p>
      <w:pPr>
        <w:tabs>
          <w:tab w:val="left" w:pos="312"/>
        </w:tabs>
        <w:spacing w:line="276" w:lineRule="auto"/>
        <w:ind w:left="420" w:hanging="420" w:hangingChars="200"/>
        <w:rPr>
          <w:rFonts w:ascii="宋体" w:hAnsi="宋体" w:eastAsia="宋体" w:cs="楷体"/>
          <w:szCs w:val="21"/>
        </w:rPr>
      </w:pPr>
      <w:r>
        <w:rPr>
          <w:rFonts w:hint="eastAsia" w:ascii="宋体" w:hAnsi="宋体" w:eastAsia="宋体" w:cs="楷体"/>
          <w:szCs w:val="21"/>
        </w:rPr>
        <w:t xml:space="preserve">13. </w:t>
      </w:r>
      <w:r>
        <w:rPr>
          <w:rFonts w:ascii="宋体" w:hAnsi="宋体" w:eastAsia="宋体" w:cs="楷体"/>
          <w:szCs w:val="21"/>
        </w:rPr>
        <w:t>2024年</w:t>
      </w:r>
      <w:r>
        <w:rPr>
          <w:rFonts w:hint="eastAsia" w:ascii="宋体" w:hAnsi="宋体" w:eastAsia="宋体" w:cs="楷体"/>
          <w:szCs w:val="21"/>
        </w:rPr>
        <w:t>4</w:t>
      </w:r>
      <w:r>
        <w:rPr>
          <w:rFonts w:ascii="宋体" w:hAnsi="宋体" w:eastAsia="宋体" w:cs="楷体"/>
          <w:szCs w:val="21"/>
        </w:rPr>
        <w:t>月</w:t>
      </w:r>
      <w:r>
        <w:rPr>
          <w:rFonts w:hint="eastAsia" w:ascii="宋体" w:hAnsi="宋体" w:eastAsia="宋体" w:cs="楷体"/>
          <w:szCs w:val="21"/>
        </w:rPr>
        <w:t>30</w:t>
      </w:r>
      <w:r>
        <w:rPr>
          <w:rFonts w:ascii="宋体" w:hAnsi="宋体" w:eastAsia="宋体" w:cs="楷体"/>
          <w:szCs w:val="21"/>
        </w:rPr>
        <w:t>日最高人民法院发布劳动争议典型案例</w:t>
      </w:r>
      <w:r>
        <w:rPr>
          <w:rFonts w:hint="eastAsia" w:ascii="宋体" w:hAnsi="宋体" w:eastAsia="宋体" w:cs="楷体"/>
          <w:szCs w:val="21"/>
        </w:rPr>
        <w:t>。某高纤公司与崔某劳动合同纠纷案中，崔某与某高纤公司签订承包合同，在工作中受伤后，因是否存在劳动关系与公司发生争议，遂向某劳动人事争议仲裁委员会申请仲裁，下列说法正确的是</w:t>
      </w:r>
      <w:r>
        <w:rPr>
          <w:rFonts w:ascii="宋体" w:hAnsi="宋体" w:eastAsia="宋体"/>
          <w:szCs w:val="21"/>
        </w:rPr>
        <w:t>（</w:t>
      </w:r>
      <w:r>
        <w:rPr>
          <w:rFonts w:ascii="宋体" w:hAnsi="宋体" w:eastAsia="宋体" w:cs="Times New Roman"/>
          <w:kern w:val="0"/>
          <w:szCs w:val="21"/>
        </w:rPr>
        <w:t>  </w:t>
      </w:r>
      <w:r>
        <w:rPr>
          <w:rFonts w:hint="eastAsia" w:ascii="宋体" w:hAnsi="宋体" w:eastAsia="宋体" w:cs="Times New Roman"/>
          <w:kern w:val="0"/>
          <w:szCs w:val="21"/>
        </w:rPr>
        <w:t xml:space="preserve"> </w:t>
      </w:r>
      <w:r>
        <w:rPr>
          <w:rFonts w:ascii="宋体" w:hAnsi="宋体" w:eastAsia="宋体"/>
          <w:szCs w:val="21"/>
        </w:rPr>
        <w:t>）</w:t>
      </w:r>
    </w:p>
    <w:p>
      <w:pPr>
        <w:tabs>
          <w:tab w:val="left" w:pos="312"/>
        </w:tabs>
        <w:spacing w:line="276" w:lineRule="auto"/>
        <w:ind w:firstLine="420" w:firstLineChars="200"/>
        <w:rPr>
          <w:rFonts w:ascii="宋体" w:hAnsi="宋体" w:eastAsia="宋体" w:cs="宋体"/>
          <w:szCs w:val="21"/>
        </w:rPr>
      </w:pPr>
      <w:r>
        <w:rPr>
          <w:rFonts w:hint="eastAsia" w:ascii="宋体" w:hAnsi="宋体" w:eastAsia="宋体" w:cs="宋体"/>
          <w:szCs w:val="21"/>
        </w:rPr>
        <w:t>A</w:t>
      </w:r>
      <w:r>
        <w:rPr>
          <w:rFonts w:ascii="宋体" w:hAnsi="宋体" w:eastAsia="宋体"/>
          <w:szCs w:val="21"/>
        </w:rPr>
        <w:t>．</w:t>
      </w:r>
      <w:r>
        <w:rPr>
          <w:rFonts w:hint="eastAsia" w:ascii="宋体" w:hAnsi="宋体" w:eastAsia="宋体" w:cs="宋体"/>
          <w:szCs w:val="21"/>
        </w:rPr>
        <w:t>提起劳动仲裁往往成为解决工伤争议纠纷的优先选择</w:t>
      </w:r>
    </w:p>
    <w:p>
      <w:pPr>
        <w:tabs>
          <w:tab w:val="left" w:pos="312"/>
        </w:tabs>
        <w:spacing w:line="276" w:lineRule="auto"/>
        <w:ind w:firstLine="420" w:firstLineChars="200"/>
        <w:rPr>
          <w:rFonts w:ascii="宋体" w:hAnsi="宋体" w:eastAsia="宋体" w:cs="宋体"/>
          <w:szCs w:val="21"/>
        </w:rPr>
      </w:pPr>
      <w:r>
        <w:rPr>
          <w:rFonts w:hint="eastAsia" w:ascii="宋体" w:hAnsi="宋体" w:eastAsia="宋体" w:cs="宋体"/>
          <w:szCs w:val="21"/>
        </w:rPr>
        <w:t>B</w:t>
      </w:r>
      <w:r>
        <w:rPr>
          <w:rFonts w:ascii="宋体" w:hAnsi="宋体" w:eastAsia="宋体"/>
          <w:szCs w:val="21"/>
        </w:rPr>
        <w:t>．</w:t>
      </w:r>
      <w:r>
        <w:rPr>
          <w:rFonts w:hint="eastAsia" w:ascii="宋体" w:hAnsi="宋体" w:eastAsia="宋体" w:cs="宋体"/>
          <w:szCs w:val="21"/>
        </w:rPr>
        <w:t>崔某与公司的劳动关系自签订劳动合同时建立，公司应承担赔偿责任</w:t>
      </w:r>
    </w:p>
    <w:p>
      <w:pPr>
        <w:tabs>
          <w:tab w:val="left" w:pos="312"/>
        </w:tabs>
        <w:spacing w:line="276" w:lineRule="auto"/>
        <w:ind w:firstLine="420" w:firstLineChars="200"/>
        <w:rPr>
          <w:rFonts w:ascii="宋体" w:hAnsi="宋体" w:eastAsia="宋体" w:cs="宋体"/>
          <w:szCs w:val="21"/>
        </w:rPr>
      </w:pPr>
      <w:r>
        <w:rPr>
          <w:rFonts w:hint="eastAsia" w:ascii="宋体" w:hAnsi="宋体" w:eastAsia="宋体" w:cs="宋体"/>
          <w:szCs w:val="21"/>
        </w:rPr>
        <w:t>C</w:t>
      </w:r>
      <w:r>
        <w:rPr>
          <w:rFonts w:ascii="宋体" w:hAnsi="宋体" w:eastAsia="宋体"/>
          <w:szCs w:val="21"/>
        </w:rPr>
        <w:t>．</w:t>
      </w:r>
      <w:r>
        <w:rPr>
          <w:rFonts w:hint="eastAsia" w:ascii="宋体" w:hAnsi="宋体" w:eastAsia="宋体" w:cs="宋体"/>
          <w:szCs w:val="21"/>
        </w:rPr>
        <w:t>当事人对仲裁裁决不服，可以自收到仲裁裁决书之日起十日内提起诉讼</w:t>
      </w:r>
    </w:p>
    <w:p>
      <w:pPr>
        <w:tabs>
          <w:tab w:val="left" w:pos="312"/>
        </w:tabs>
        <w:spacing w:line="276" w:lineRule="auto"/>
        <w:ind w:firstLine="420" w:firstLineChars="200"/>
        <w:rPr>
          <w:rFonts w:ascii="宋体" w:hAnsi="宋体" w:eastAsia="宋体" w:cs="宋体"/>
          <w:szCs w:val="21"/>
        </w:rPr>
      </w:pPr>
      <w:r>
        <w:rPr>
          <w:rFonts w:hint="eastAsia" w:ascii="宋体" w:hAnsi="宋体" w:eastAsia="宋体" w:cs="宋体"/>
          <w:szCs w:val="21"/>
        </w:rPr>
        <w:t>D</w:t>
      </w:r>
      <w:r>
        <w:rPr>
          <w:rFonts w:ascii="宋体" w:hAnsi="宋体" w:eastAsia="宋体"/>
          <w:szCs w:val="21"/>
        </w:rPr>
        <w:t>．</w:t>
      </w:r>
      <w:r>
        <w:rPr>
          <w:rFonts w:hint="eastAsia" w:ascii="宋体" w:hAnsi="宋体" w:eastAsia="宋体" w:cs="宋体"/>
          <w:szCs w:val="21"/>
        </w:rPr>
        <w:t>追索工伤医疗费的仲裁裁决为终局裁决，裁决书自作出之日起发生法律效力</w:t>
      </w:r>
    </w:p>
    <w:p>
      <w:pPr>
        <w:spacing w:line="276" w:lineRule="auto"/>
        <w:ind w:left="420" w:hanging="420" w:hangingChars="200"/>
        <w:textAlignment w:val="center"/>
        <w:rPr>
          <w:rFonts w:ascii="宋体" w:hAnsi="宋体" w:eastAsia="宋体"/>
          <w:szCs w:val="21"/>
        </w:rPr>
      </w:pPr>
      <w:r>
        <w:rPr>
          <w:rFonts w:hint="eastAsia" w:ascii="宋体" w:hAnsi="宋体" w:eastAsia="宋体"/>
          <w:szCs w:val="21"/>
        </w:rPr>
        <w:t>14</w:t>
      </w:r>
      <w:r>
        <w:rPr>
          <w:rFonts w:ascii="宋体" w:hAnsi="宋体" w:eastAsia="宋体"/>
          <w:szCs w:val="21"/>
        </w:rPr>
        <w:t>．围棋是中国古老的智力博弈游戏，观其得失，常能悟出很多真谛。围棋是体育、文娱和逻辑思维三位一体的活动，正确运用推理方法是提高棋艺的重要手段。从开盘布局、中</w:t>
      </w:r>
      <w:r>
        <w:rPr>
          <w:rFonts w:hint="eastAsia" w:ascii="宋体" w:hAnsi="宋体" w:eastAsia="宋体"/>
          <w:szCs w:val="21"/>
        </w:rPr>
        <w:t xml:space="preserve"> </w:t>
      </w:r>
      <w:r>
        <w:rPr>
          <w:rFonts w:ascii="宋体" w:hAnsi="宋体" w:eastAsia="宋体"/>
          <w:szCs w:val="21"/>
        </w:rPr>
        <w:t>盘拼杀，到收官阶段中的每一手棋的推敲、计算，通常都表现为各种形式的判断推理。</w:t>
      </w:r>
      <w:r>
        <w:rPr>
          <w:rFonts w:hint="eastAsia" w:ascii="宋体" w:hAnsi="宋体" w:eastAsia="宋体"/>
          <w:szCs w:val="21"/>
        </w:rPr>
        <w:t xml:space="preserve"> </w:t>
      </w:r>
      <w:r>
        <w:rPr>
          <w:rFonts w:ascii="宋体" w:hAnsi="宋体" w:eastAsia="宋体"/>
          <w:szCs w:val="21"/>
        </w:rPr>
        <w:t>围棋实战中（</w:t>
      </w:r>
      <w:r>
        <w:rPr>
          <w:rFonts w:ascii="宋体" w:hAnsi="宋体" w:eastAsia="宋体" w:cs="Times New Roman"/>
          <w:kern w:val="0"/>
          <w:szCs w:val="21"/>
        </w:rPr>
        <w:t>  </w:t>
      </w:r>
      <w:r>
        <w:rPr>
          <w:rFonts w:hint="eastAsia" w:ascii="宋体" w:hAnsi="宋体" w:eastAsia="宋体" w:cs="Times New Roman"/>
          <w:kern w:val="0"/>
          <w:szCs w:val="21"/>
        </w:rPr>
        <w:t xml:space="preserve"> </w:t>
      </w:r>
      <w:r>
        <w:rPr>
          <w:rFonts w:ascii="宋体" w:hAnsi="宋体" w:eastAsia="宋体"/>
          <w:szCs w:val="21"/>
        </w:rPr>
        <w:t>）</w:t>
      </w:r>
    </w:p>
    <w:p>
      <w:pPr>
        <w:spacing w:line="276" w:lineRule="auto"/>
        <w:ind w:firstLine="420" w:firstLineChars="200"/>
        <w:textAlignment w:val="center"/>
        <w:rPr>
          <w:rFonts w:ascii="宋体" w:hAnsi="宋体" w:eastAsia="宋体"/>
          <w:szCs w:val="21"/>
        </w:rPr>
      </w:pPr>
      <w:r>
        <w:rPr>
          <w:rFonts w:ascii="宋体" w:hAnsi="宋体" w:eastAsia="宋体"/>
          <w:szCs w:val="21"/>
        </w:rPr>
        <w:t xml:space="preserve">A．一步棋与双方都有关联，采用逆向思维有助于作出正确判断推理 </w:t>
      </w:r>
    </w:p>
    <w:p>
      <w:pPr>
        <w:spacing w:line="276" w:lineRule="auto"/>
        <w:ind w:firstLine="420" w:firstLineChars="200"/>
        <w:textAlignment w:val="center"/>
        <w:rPr>
          <w:rFonts w:ascii="宋体" w:hAnsi="宋体" w:eastAsia="宋体"/>
          <w:szCs w:val="21"/>
        </w:rPr>
      </w:pPr>
      <w:r>
        <w:rPr>
          <w:rFonts w:ascii="宋体" w:hAnsi="宋体" w:eastAsia="宋体"/>
          <w:szCs w:val="21"/>
        </w:rPr>
        <w:t>B．断定不同走法与结果之间的必然联系，应运用必要条件假言判断</w:t>
      </w:r>
    </w:p>
    <w:p>
      <w:pPr>
        <w:spacing w:line="276" w:lineRule="auto"/>
        <w:ind w:firstLine="420" w:firstLineChars="200"/>
        <w:textAlignment w:val="center"/>
        <w:rPr>
          <w:rFonts w:ascii="宋体" w:hAnsi="宋体" w:eastAsia="宋体"/>
          <w:szCs w:val="21"/>
        </w:rPr>
      </w:pPr>
      <w:r>
        <w:rPr>
          <w:rFonts w:ascii="宋体" w:hAnsi="宋体" w:eastAsia="宋体"/>
          <w:szCs w:val="21"/>
        </w:rPr>
        <w:t>C．选点落子犹豫不决时，运用完全归纳推理方法才能取得最终胜利</w:t>
      </w:r>
    </w:p>
    <w:p>
      <w:pPr>
        <w:spacing w:line="276" w:lineRule="auto"/>
        <w:ind w:firstLine="420" w:firstLineChars="200"/>
        <w:textAlignment w:val="center"/>
        <w:rPr>
          <w:rFonts w:ascii="宋体" w:hAnsi="宋体" w:eastAsia="宋体"/>
          <w:szCs w:val="21"/>
        </w:rPr>
      </w:pPr>
      <w:r>
        <w:rPr>
          <w:rFonts w:ascii="宋体" w:hAnsi="宋体" w:eastAsia="宋体"/>
          <w:szCs w:val="21"/>
        </w:rPr>
        <w:t>D．一步棋有多种走法，运用</w:t>
      </w:r>
      <w:r>
        <w:rPr>
          <w:rFonts w:hint="eastAsia" w:ascii="宋体" w:hAnsi="宋体" w:eastAsia="宋体"/>
          <w:szCs w:val="21"/>
        </w:rPr>
        <w:t>头脑风暴</w:t>
      </w:r>
      <w:r>
        <w:rPr>
          <w:rFonts w:ascii="宋体" w:hAnsi="宋体" w:eastAsia="宋体"/>
          <w:szCs w:val="21"/>
        </w:rPr>
        <w:t>可以从中选择最优的解决方案</w:t>
      </w:r>
    </w:p>
    <w:p>
      <w:pPr>
        <w:spacing w:line="276" w:lineRule="auto"/>
        <w:textAlignment w:val="center"/>
        <w:rPr>
          <w:rFonts w:ascii="宋体" w:hAnsi="宋体" w:eastAsia="宋体"/>
          <w:szCs w:val="21"/>
        </w:rPr>
      </w:pPr>
      <w:r>
        <w:rPr>
          <w:rFonts w:hint="eastAsia" w:ascii="宋体" w:hAnsi="宋体" w:eastAsia="宋体"/>
          <w:szCs w:val="21"/>
        </w:rPr>
        <w:t xml:space="preserve">15. </w:t>
      </w:r>
    </w:p>
    <w:tbl>
      <w:tblPr>
        <w:tblStyle w:val="5"/>
        <w:tblpPr w:leftFromText="180" w:rightFromText="180" w:vertAnchor="text" w:horzAnchor="page" w:tblpX="2363" w:tblpY="236"/>
        <w:tblW w:w="82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82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W w:w="8229"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276" w:lineRule="auto"/>
              <w:textAlignment w:val="center"/>
              <w:rPr>
                <w:rFonts w:ascii="宋体" w:hAnsi="宋体" w:eastAsia="宋体"/>
                <w:szCs w:val="21"/>
              </w:rPr>
            </w:pPr>
            <w:r>
              <w:rPr>
                <w:rFonts w:ascii="宋体" w:hAnsi="宋体" w:eastAsia="宋体"/>
                <w:szCs w:val="21"/>
              </w:rPr>
              <w:t>在几何学中，“点”没有大小，“线”没有宽度，“面”没有厚度。</w:t>
            </w:r>
          </w:p>
          <w:p>
            <w:pPr>
              <w:spacing w:line="276" w:lineRule="auto"/>
              <w:textAlignment w:val="center"/>
              <w:rPr>
                <w:rFonts w:ascii="宋体" w:hAnsi="宋体" w:eastAsia="宋体"/>
                <w:szCs w:val="21"/>
              </w:rPr>
            </w:pPr>
            <w:r>
              <w:rPr>
                <w:rFonts w:ascii="宋体" w:hAnsi="宋体" w:eastAsia="宋体"/>
                <w:szCs w:val="21"/>
              </w:rPr>
              <w:t>在流体力学中，“理想液体”既不可压缩又没有黏滞性。</w:t>
            </w:r>
          </w:p>
          <w:p>
            <w:pPr>
              <w:spacing w:line="276" w:lineRule="auto"/>
              <w:textAlignment w:val="center"/>
              <w:rPr>
                <w:rFonts w:ascii="宋体" w:hAnsi="宋体" w:eastAsia="宋体"/>
                <w:szCs w:val="21"/>
              </w:rPr>
            </w:pPr>
            <w:r>
              <w:rPr>
                <w:rFonts w:ascii="宋体" w:hAnsi="宋体" w:eastAsia="宋体"/>
                <w:szCs w:val="21"/>
              </w:rPr>
              <w:t>在分子物理学中，“理想气体”对分子本身的体积与分子之间的作用力是忽略不计的。</w:t>
            </w:r>
          </w:p>
        </w:tc>
      </w:tr>
    </w:tbl>
    <w:p>
      <w:pPr>
        <w:spacing w:line="276" w:lineRule="auto"/>
        <w:ind w:firstLine="525" w:firstLineChars="250"/>
        <w:textAlignment w:val="center"/>
        <w:rPr>
          <w:rFonts w:ascii="宋体" w:hAnsi="宋体" w:eastAsia="宋体"/>
          <w:szCs w:val="21"/>
        </w:rPr>
      </w:pPr>
      <w:r>
        <w:rPr>
          <w:rFonts w:ascii="宋体" w:hAnsi="宋体" w:eastAsia="宋体"/>
          <w:szCs w:val="21"/>
        </w:rPr>
        <w:t>上述材料说明（</w:t>
      </w:r>
      <w:r>
        <w:rPr>
          <w:rFonts w:ascii="宋体" w:hAnsi="宋体" w:eastAsia="宋体" w:cs="Times New Roman"/>
          <w:kern w:val="0"/>
          <w:szCs w:val="21"/>
        </w:rPr>
        <w:t>  </w:t>
      </w:r>
      <w:r>
        <w:rPr>
          <w:rFonts w:hint="eastAsia" w:ascii="宋体" w:hAnsi="宋体" w:eastAsia="宋体" w:cs="Times New Roman"/>
          <w:kern w:val="0"/>
          <w:szCs w:val="21"/>
        </w:rPr>
        <w:t xml:space="preserve"> </w:t>
      </w:r>
      <w:r>
        <w:rPr>
          <w:rFonts w:ascii="宋体" w:hAnsi="宋体" w:eastAsia="宋体"/>
          <w:szCs w:val="21"/>
        </w:rPr>
        <w:t>）</w:t>
      </w:r>
    </w:p>
    <w:p>
      <w:pPr>
        <w:spacing w:line="276" w:lineRule="auto"/>
        <w:ind w:left="300" w:firstLine="315" w:firstLineChars="150"/>
        <w:textAlignment w:val="center"/>
        <w:rPr>
          <w:rFonts w:ascii="宋体" w:hAnsi="宋体" w:eastAsia="宋体"/>
          <w:szCs w:val="21"/>
        </w:rPr>
      </w:pPr>
      <w:r>
        <w:rPr>
          <w:rFonts w:ascii="宋体" w:hAnsi="宋体" w:eastAsia="宋体"/>
          <w:szCs w:val="21"/>
        </w:rPr>
        <w:t>A．简略化是对认识结果进行简要化处理的思维抽象环节</w:t>
      </w:r>
    </w:p>
    <w:p>
      <w:pPr>
        <w:spacing w:line="276" w:lineRule="auto"/>
        <w:ind w:left="300" w:firstLine="315" w:firstLineChars="150"/>
        <w:textAlignment w:val="center"/>
        <w:rPr>
          <w:rFonts w:ascii="宋体" w:hAnsi="宋体" w:eastAsia="宋体"/>
          <w:szCs w:val="21"/>
        </w:rPr>
      </w:pPr>
      <w:r>
        <w:rPr>
          <w:rFonts w:ascii="宋体" w:hAnsi="宋体" w:eastAsia="宋体"/>
          <w:szCs w:val="21"/>
        </w:rPr>
        <w:t>B．思维抽象具有概括性，从多样性统一的事物中抽取本质和规律</w:t>
      </w:r>
    </w:p>
    <w:p>
      <w:pPr>
        <w:spacing w:line="276" w:lineRule="auto"/>
        <w:ind w:left="300" w:firstLine="315" w:firstLineChars="150"/>
        <w:textAlignment w:val="center"/>
        <w:rPr>
          <w:rFonts w:ascii="宋体" w:hAnsi="宋体" w:eastAsia="宋体"/>
          <w:szCs w:val="21"/>
        </w:rPr>
      </w:pPr>
      <w:r>
        <w:rPr>
          <w:rFonts w:ascii="宋体" w:hAnsi="宋体" w:eastAsia="宋体"/>
          <w:szCs w:val="21"/>
        </w:rPr>
        <w:t xml:space="preserve">C．理想化使得认识对象在思维中能够按照思维主体所希望的那样存在 </w:t>
      </w:r>
    </w:p>
    <w:p>
      <w:pPr>
        <w:spacing w:line="276" w:lineRule="auto"/>
        <w:ind w:left="300" w:firstLine="315" w:firstLineChars="150"/>
        <w:textAlignment w:val="center"/>
        <w:rPr>
          <w:rFonts w:ascii="宋体" w:hAnsi="宋体" w:eastAsia="宋体"/>
          <w:szCs w:val="21"/>
        </w:rPr>
      </w:pPr>
      <w:r>
        <w:rPr>
          <w:rFonts w:ascii="宋体" w:hAnsi="宋体" w:eastAsia="宋体"/>
          <w:szCs w:val="21"/>
        </w:rPr>
        <w:t>D．思维抽象具有主观能动性，通过实践把抽象的事物转化成现实的事物</w:t>
      </w:r>
    </w:p>
    <w:p>
      <w:pPr>
        <w:spacing w:line="276" w:lineRule="auto"/>
        <w:textAlignment w:val="center"/>
        <w:rPr>
          <w:rFonts w:ascii="宋体" w:hAnsi="宋体" w:eastAsia="宋体"/>
          <w:b/>
          <w:bCs/>
          <w:szCs w:val="21"/>
        </w:rPr>
      </w:pPr>
      <w:r>
        <w:rPr>
          <w:rFonts w:hint="eastAsia" w:ascii="宋体" w:hAnsi="宋体" w:eastAsia="宋体"/>
          <w:b/>
          <w:bCs/>
          <w:szCs w:val="21"/>
        </w:rPr>
        <w:t>二、非选择题：共5题，共55分。</w:t>
      </w:r>
    </w:p>
    <w:p>
      <w:pPr>
        <w:spacing w:line="276" w:lineRule="auto"/>
        <w:rPr>
          <w:rFonts w:ascii="宋体" w:hAnsi="宋体" w:eastAsia="宋体"/>
          <w:szCs w:val="21"/>
        </w:rPr>
      </w:pPr>
      <w:r>
        <w:rPr>
          <w:rFonts w:hint="eastAsia" w:ascii="宋体" w:hAnsi="宋体" w:eastAsia="宋体"/>
          <w:szCs w:val="21"/>
        </w:rPr>
        <w:t>16</w:t>
      </w:r>
      <w:r>
        <w:rPr>
          <w:rFonts w:ascii="宋体" w:hAnsi="宋体" w:eastAsia="宋体"/>
          <w:szCs w:val="21"/>
        </w:rPr>
        <w:t>． 基层强则国家强，基层安则国家安。某地</w:t>
      </w:r>
      <w:r>
        <w:rPr>
          <w:rFonts w:hint="eastAsia" w:ascii="宋体" w:hAnsi="宋体" w:eastAsia="宋体"/>
          <w:szCs w:val="21"/>
        </w:rPr>
        <w:t>在推进</w:t>
      </w:r>
      <w:r>
        <w:rPr>
          <w:rFonts w:ascii="宋体" w:hAnsi="宋体" w:eastAsia="宋体"/>
          <w:szCs w:val="21"/>
        </w:rPr>
        <w:t>基层治理现代化</w:t>
      </w:r>
      <w:r>
        <w:rPr>
          <w:rFonts w:hint="eastAsia" w:ascii="宋体" w:hAnsi="宋体" w:eastAsia="宋体"/>
          <w:szCs w:val="21"/>
        </w:rPr>
        <w:t xml:space="preserve">过程中积累了如下经验： </w:t>
      </w:r>
    </w:p>
    <w:tbl>
      <w:tblPr>
        <w:tblStyle w:val="6"/>
        <w:tblW w:w="0" w:type="auto"/>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17" w:type="dxa"/>
          </w:tcPr>
          <w:p>
            <w:pPr>
              <w:spacing w:line="276" w:lineRule="auto"/>
              <w:ind w:firstLine="420" w:firstLineChars="200"/>
              <w:textAlignment w:val="center"/>
              <w:rPr>
                <w:rFonts w:ascii="楷体" w:hAnsi="楷体" w:eastAsia="楷体"/>
                <w:szCs w:val="21"/>
              </w:rPr>
            </w:pPr>
            <w:r>
              <w:rPr>
                <w:rFonts w:ascii="楷体" w:hAnsi="楷体" w:eastAsia="楷体" w:cs="楷体"/>
                <w:szCs w:val="21"/>
              </w:rPr>
              <w:t>该地将全区划分为</w:t>
            </w:r>
            <w:r>
              <w:rPr>
                <w:rFonts w:hint="eastAsia" w:ascii="楷体" w:hAnsi="楷体" w:eastAsia="楷体" w:cs="楷体"/>
                <w:szCs w:val="21"/>
              </w:rPr>
              <w:t>若干个</w:t>
            </w:r>
            <w:r>
              <w:rPr>
                <w:rFonts w:ascii="楷体" w:hAnsi="楷体" w:eastAsia="楷体" w:cs="楷体"/>
                <w:szCs w:val="21"/>
              </w:rPr>
              <w:t>网格治理单元，成立网格综合治理领导小组，形成“基层治理办(社区大党委)一社区党委—网格党支部—居民党小组—党员楼栋长—党员中心户”六级联动的组织架构。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17" w:type="dxa"/>
          </w:tcPr>
          <w:p>
            <w:pPr>
              <w:spacing w:line="276" w:lineRule="auto"/>
              <w:ind w:firstLine="420" w:firstLineChars="200"/>
              <w:textAlignment w:val="center"/>
              <w:rPr>
                <w:rFonts w:ascii="楷体" w:hAnsi="楷体" w:eastAsia="楷体" w:cs="楷体"/>
                <w:szCs w:val="21"/>
              </w:rPr>
            </w:pPr>
            <w:r>
              <w:rPr>
                <w:rFonts w:ascii="楷体" w:hAnsi="楷体" w:eastAsia="楷体" w:cs="楷体"/>
                <w:szCs w:val="21"/>
              </w:rPr>
              <w:t>社区“两委”收集社情民意、确定议题；社区党委召集会议共议主体，通过居民议事会、小区协商等形成实施方案并进行评估审核；再由居民代表大会就实施方案做出抉择。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17" w:type="dxa"/>
          </w:tcPr>
          <w:p>
            <w:pPr>
              <w:spacing w:line="276" w:lineRule="auto"/>
              <w:ind w:firstLine="420" w:firstLineChars="200"/>
              <w:textAlignment w:val="center"/>
              <w:rPr>
                <w:rFonts w:ascii="楷体" w:hAnsi="楷体" w:eastAsia="楷体"/>
                <w:szCs w:val="21"/>
              </w:rPr>
            </w:pPr>
            <w:r>
              <w:rPr>
                <w:rFonts w:ascii="楷体" w:hAnsi="楷体" w:eastAsia="楷体" w:cs="楷体"/>
                <w:szCs w:val="21"/>
              </w:rPr>
              <w:t>组建“乡贤调解协会”，借助会员涵盖“五老”(老干部、老党员、老政法、老教师、退伍老兵)、社区村干部、职业律师、心理咨询师、专职调解员等多类群体的优势，</w:t>
            </w:r>
            <w:r>
              <w:rPr>
                <w:rFonts w:hint="eastAsia" w:ascii="楷体" w:hAnsi="楷体" w:eastAsia="楷体" w:cs="楷体"/>
                <w:szCs w:val="21"/>
              </w:rPr>
              <w:t>综合运用法律、村规、乡俗等，</w:t>
            </w:r>
            <w:r>
              <w:rPr>
                <w:rFonts w:ascii="楷体" w:hAnsi="楷体" w:eastAsia="楷体" w:cs="楷体"/>
                <w:szCs w:val="21"/>
              </w:rPr>
              <w:t>化解基层矛盾纠纷</w:t>
            </w:r>
            <w:r>
              <w:rPr>
                <w:rFonts w:hint="eastAsia" w:ascii="楷体" w:hAnsi="楷体" w:eastAsia="楷体" w:cs="楷体"/>
                <w:szCs w:val="21"/>
              </w:rPr>
              <w:t>，提升了群众获得感、幸福感、安全感。</w:t>
            </w:r>
          </w:p>
        </w:tc>
      </w:tr>
    </w:tbl>
    <w:p>
      <w:pPr>
        <w:spacing w:line="276" w:lineRule="auto"/>
        <w:ind w:firstLine="420" w:firstLineChars="200"/>
        <w:textAlignment w:val="center"/>
        <w:rPr>
          <w:rFonts w:ascii="宋体" w:hAnsi="宋体" w:eastAsia="宋体"/>
          <w:szCs w:val="21"/>
        </w:rPr>
      </w:pPr>
      <w:r>
        <w:rPr>
          <w:rFonts w:ascii="宋体" w:hAnsi="宋体" w:eastAsia="宋体"/>
          <w:szCs w:val="21"/>
        </w:rPr>
        <w:t>结合材料，运用《政治与法治》知识，说明</w:t>
      </w:r>
      <w:r>
        <w:rPr>
          <w:rFonts w:hint="eastAsia" w:ascii="宋体" w:hAnsi="宋体" w:eastAsia="宋体"/>
          <w:szCs w:val="21"/>
        </w:rPr>
        <w:t>材料中该地的做法</w:t>
      </w:r>
      <w:r>
        <w:rPr>
          <w:rFonts w:ascii="宋体" w:hAnsi="宋体" w:eastAsia="宋体"/>
          <w:szCs w:val="21"/>
        </w:rPr>
        <w:t>对构建基层治理新格局的启示。</w:t>
      </w:r>
      <w:r>
        <w:rPr>
          <w:rFonts w:hint="eastAsia" w:ascii="宋体" w:hAnsi="宋体" w:eastAsia="宋体"/>
          <w:szCs w:val="21"/>
        </w:rPr>
        <w:t>（11分）</w:t>
      </w:r>
    </w:p>
    <w:p>
      <w:pPr>
        <w:spacing w:line="276" w:lineRule="auto"/>
        <w:rPr>
          <w:rFonts w:ascii="宋体" w:hAnsi="宋体" w:eastAsia="宋体"/>
          <w:szCs w:val="21"/>
        </w:rPr>
      </w:pPr>
    </w:p>
    <w:p>
      <w:pPr>
        <w:spacing w:line="276" w:lineRule="auto"/>
        <w:rPr>
          <w:rFonts w:ascii="宋体" w:hAnsi="宋体" w:eastAsia="宋体"/>
          <w:szCs w:val="21"/>
        </w:rPr>
      </w:pPr>
    </w:p>
    <w:p>
      <w:pPr>
        <w:spacing w:line="276" w:lineRule="auto"/>
        <w:rPr>
          <w:rFonts w:ascii="宋体" w:hAnsi="宋体" w:eastAsia="宋体"/>
          <w:szCs w:val="21"/>
        </w:rPr>
      </w:pPr>
    </w:p>
    <w:p>
      <w:pPr>
        <w:spacing w:line="276" w:lineRule="auto"/>
        <w:rPr>
          <w:rFonts w:ascii="楷体" w:hAnsi="楷体" w:eastAsia="楷体" w:cs="宋体"/>
          <w:szCs w:val="21"/>
        </w:rPr>
      </w:pPr>
      <w:r>
        <w:rPr>
          <w:rFonts w:hint="eastAsia" w:ascii="宋体" w:hAnsi="宋体" w:eastAsia="宋体" w:cs="宋体"/>
          <w:szCs w:val="21"/>
        </w:rPr>
        <w:t>17.</w:t>
      </w:r>
      <w:r>
        <w:rPr>
          <w:rFonts w:ascii="宋体" w:hAnsi="宋体" w:eastAsia="宋体" w:cs="宋体"/>
          <w:szCs w:val="21"/>
        </w:rPr>
        <w:t xml:space="preserve"> </w:t>
      </w:r>
      <w:r>
        <w:rPr>
          <w:rFonts w:hint="eastAsia" w:ascii="楷体" w:hAnsi="楷体" w:eastAsia="楷体" w:cs="楷体"/>
          <w:szCs w:val="21"/>
        </w:rPr>
        <w:t>中国式现代化是人口规模巨大的规代化，是全体人民共同富裕的现代化，是物质文明和精神文明相协调的现代化，是人与自然和谐共生的现代化，是走和平发展道路的现代化。</w:t>
      </w:r>
    </w:p>
    <w:p>
      <w:pPr>
        <w:spacing w:line="276" w:lineRule="auto"/>
        <w:ind w:firstLine="420" w:firstLineChars="200"/>
        <w:rPr>
          <w:rFonts w:ascii="楷体" w:hAnsi="楷体" w:eastAsia="楷体" w:cs="楷体"/>
          <w:szCs w:val="21"/>
        </w:rPr>
      </w:pPr>
      <w:r>
        <w:rPr>
          <w:rFonts w:hint="eastAsia" w:ascii="楷体" w:hAnsi="楷体" w:eastAsia="楷体" w:cs="楷体"/>
          <w:szCs w:val="21"/>
        </w:rPr>
        <w:t>推进中国式现代化离不开良好的国际环境。当前世界面临百年未有之大变局，国际力量对比深刻调整、各种全球性挑战层出不穷。一方面，“全球南方”国家蓬勃发展，深刻影响世界历史进程，希望在国际事务中发挥更加积极稳定的作用。另一方面，恃强凌弱、零和博弈等霸权霸道霸凌行径危害深重，“小院高墙”“脱钩断链”等论调层出不穷，个别国家不顾联合国宪章精神的单边主义行动加剧了世界的不确定性不稳定性。</w:t>
      </w:r>
    </w:p>
    <w:p>
      <w:pPr>
        <w:spacing w:line="276" w:lineRule="auto"/>
        <w:ind w:firstLine="420"/>
        <w:rPr>
          <w:rFonts w:ascii="楷体" w:hAnsi="楷体" w:eastAsia="楷体" w:cs="楷体"/>
          <w:szCs w:val="21"/>
        </w:rPr>
      </w:pPr>
      <w:r>
        <w:rPr>
          <w:rFonts w:hint="eastAsia" w:ascii="楷体" w:hAnsi="楷体" w:eastAsia="楷体" w:cs="楷体"/>
          <w:szCs w:val="21"/>
        </w:rPr>
        <w:t>“应当实现平等有序的世界多极化和普惠包容的经济全球化。”这是中国关于全球治理的最新主张，具有鲜明时代性。</w:t>
      </w:r>
    </w:p>
    <w:p>
      <w:pPr>
        <w:spacing w:line="276" w:lineRule="auto"/>
        <w:rPr>
          <w:rFonts w:ascii="宋体" w:hAnsi="宋体" w:eastAsia="宋体" w:cs="宋体"/>
          <w:szCs w:val="21"/>
        </w:rPr>
      </w:pPr>
      <w:r>
        <w:rPr>
          <w:rFonts w:hint="eastAsia" w:ascii="宋体" w:hAnsi="宋体" w:eastAsia="宋体" w:cs="宋体"/>
          <w:szCs w:val="21"/>
        </w:rPr>
        <w:t>结合材料，运用《当代国际政治与经济》的知识，说明推动“平等有序的世界多极化和普惠包容的经济全球化”的应然选择。（10分）</w:t>
      </w:r>
    </w:p>
    <w:p>
      <w:pPr>
        <w:spacing w:line="276" w:lineRule="auto"/>
        <w:rPr>
          <w:rFonts w:ascii="宋体" w:hAnsi="宋体" w:eastAsia="宋体" w:cs="宋体"/>
          <w:szCs w:val="21"/>
        </w:rPr>
      </w:pPr>
    </w:p>
    <w:p>
      <w:pPr>
        <w:spacing w:line="276" w:lineRule="auto"/>
        <w:rPr>
          <w:rFonts w:ascii="宋体" w:hAnsi="宋体" w:eastAsia="宋体" w:cs="宋体"/>
          <w:szCs w:val="21"/>
        </w:rPr>
      </w:pPr>
    </w:p>
    <w:p>
      <w:pPr>
        <w:spacing w:line="276" w:lineRule="auto"/>
        <w:rPr>
          <w:rFonts w:ascii="宋体" w:hAnsi="宋体" w:eastAsia="宋体" w:cs="宋体"/>
          <w:szCs w:val="21"/>
        </w:rPr>
      </w:pPr>
    </w:p>
    <w:p>
      <w:pPr>
        <w:spacing w:line="276" w:lineRule="auto"/>
        <w:rPr>
          <w:rFonts w:ascii="宋体" w:hAnsi="宋体" w:eastAsia="宋体" w:cs="宋体"/>
          <w:szCs w:val="21"/>
        </w:rPr>
      </w:pPr>
    </w:p>
    <w:p>
      <w:pPr>
        <w:spacing w:line="276" w:lineRule="auto"/>
        <w:rPr>
          <w:rFonts w:ascii="宋体" w:hAnsi="宋体" w:eastAsia="宋体" w:cs="宋体"/>
          <w:szCs w:val="21"/>
        </w:rPr>
      </w:pPr>
    </w:p>
    <w:p>
      <w:pPr>
        <w:spacing w:line="276" w:lineRule="auto"/>
        <w:rPr>
          <w:rFonts w:ascii="宋体" w:hAnsi="宋体" w:eastAsia="宋体" w:cs="宋体"/>
          <w:szCs w:val="21"/>
        </w:rPr>
      </w:pPr>
    </w:p>
    <w:p>
      <w:pPr>
        <w:spacing w:line="276" w:lineRule="auto"/>
        <w:rPr>
          <w:rFonts w:ascii="宋体" w:hAnsi="宋体" w:eastAsia="宋体" w:cs="宋体"/>
          <w:szCs w:val="21"/>
        </w:rPr>
      </w:pPr>
    </w:p>
    <w:p>
      <w:pPr>
        <w:spacing w:line="276" w:lineRule="auto"/>
        <w:rPr>
          <w:rFonts w:ascii="宋体" w:hAnsi="宋体" w:eastAsia="宋体" w:cs="宋体"/>
          <w:szCs w:val="21"/>
        </w:rPr>
      </w:pPr>
    </w:p>
    <w:p>
      <w:pPr>
        <w:spacing w:line="276" w:lineRule="auto"/>
        <w:rPr>
          <w:rFonts w:ascii="楷体" w:hAnsi="楷体" w:eastAsia="楷体"/>
          <w:szCs w:val="21"/>
        </w:rPr>
      </w:pPr>
      <w:r>
        <w:rPr>
          <w:rFonts w:hint="eastAsia" w:ascii="宋体" w:hAnsi="宋体" w:eastAsia="宋体"/>
          <w:szCs w:val="21"/>
        </w:rPr>
        <w:t>18.</w:t>
      </w:r>
      <w:r>
        <w:rPr>
          <w:rFonts w:ascii="宋体" w:hAnsi="宋体" w:eastAsia="宋体"/>
          <w:szCs w:val="21"/>
        </w:rPr>
        <w:t xml:space="preserve"> </w:t>
      </w:r>
      <w:r>
        <w:rPr>
          <w:rFonts w:hint="eastAsia" w:ascii="楷体" w:hAnsi="楷体" w:eastAsia="楷体" w:cs="楷体"/>
          <w:szCs w:val="21"/>
        </w:rPr>
        <w:t>2024年4月，国务院公布《生态保护补偿条例》并将于6月1日起施行。这是世界首个专门针对生态保护补偿的法规，解决了我国纵向生态补偿标准不一、横向生态补偿机制建设进展缓慢、市场化多元化生态保护补偿机制尚未建立等问题，标志着生态保护补偿法治化进程取得重大进展。</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2841"/>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pacing w:line="276" w:lineRule="auto"/>
              <w:jc w:val="center"/>
              <w:rPr>
                <w:rFonts w:ascii="楷体" w:hAnsi="楷体" w:eastAsia="楷体" w:cs="楷体"/>
                <w:szCs w:val="21"/>
              </w:rPr>
            </w:pPr>
            <w:r>
              <w:rPr>
                <w:rFonts w:hint="eastAsia" w:ascii="楷体" w:hAnsi="楷体" w:eastAsia="楷体" w:cs="楷体"/>
                <w:szCs w:val="21"/>
              </w:rPr>
              <w:t>财政纵向补偿</w:t>
            </w:r>
          </w:p>
        </w:tc>
        <w:tc>
          <w:tcPr>
            <w:tcW w:w="2841" w:type="dxa"/>
          </w:tcPr>
          <w:p>
            <w:pPr>
              <w:spacing w:line="276" w:lineRule="auto"/>
              <w:jc w:val="center"/>
              <w:rPr>
                <w:rFonts w:ascii="楷体" w:hAnsi="楷体" w:eastAsia="楷体" w:cs="楷体"/>
                <w:szCs w:val="21"/>
              </w:rPr>
            </w:pPr>
            <w:r>
              <w:rPr>
                <w:rFonts w:hint="eastAsia" w:ascii="楷体" w:hAnsi="楷体" w:eastAsia="楷体" w:cs="楷体"/>
                <w:szCs w:val="21"/>
              </w:rPr>
              <w:t>市场机制补偿</w:t>
            </w:r>
          </w:p>
        </w:tc>
        <w:tc>
          <w:tcPr>
            <w:tcW w:w="2841" w:type="dxa"/>
          </w:tcPr>
          <w:p>
            <w:pPr>
              <w:spacing w:line="276" w:lineRule="auto"/>
              <w:jc w:val="center"/>
              <w:rPr>
                <w:rFonts w:ascii="楷体" w:hAnsi="楷体" w:eastAsia="楷体" w:cs="楷体"/>
                <w:szCs w:val="21"/>
              </w:rPr>
            </w:pPr>
            <w:r>
              <w:rPr>
                <w:rFonts w:hint="eastAsia" w:ascii="楷体" w:hAnsi="楷体" w:eastAsia="楷体" w:cs="楷体"/>
                <w:szCs w:val="21"/>
              </w:rPr>
              <w:t>地区间横向补偿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2" w:hRule="atLeast"/>
        </w:trPr>
        <w:tc>
          <w:tcPr>
            <w:tcW w:w="2840" w:type="dxa"/>
          </w:tcPr>
          <w:p>
            <w:pPr>
              <w:spacing w:line="276" w:lineRule="auto"/>
              <w:rPr>
                <w:rFonts w:ascii="楷体" w:hAnsi="楷体" w:eastAsia="楷体" w:cs="楷体"/>
                <w:szCs w:val="21"/>
              </w:rPr>
            </w:pPr>
            <w:r>
              <w:rPr>
                <w:rFonts w:hint="eastAsia" w:ascii="楷体" w:hAnsi="楷体" w:eastAsia="楷体" w:cs="楷体"/>
                <w:szCs w:val="21"/>
              </w:rPr>
              <w:t>国家通过财政转移支付等方式，对开展重要生态环境要素保护的单位和个人，以及在依法划定的重点生态功能区、生态保护红线、自然保护地等生态功能重要区域开展生态保护的单位和个人，予以补偿。</w:t>
            </w:r>
          </w:p>
        </w:tc>
        <w:tc>
          <w:tcPr>
            <w:tcW w:w="2841" w:type="dxa"/>
          </w:tcPr>
          <w:p>
            <w:pPr>
              <w:spacing w:line="276" w:lineRule="auto"/>
              <w:rPr>
                <w:rFonts w:ascii="楷体" w:hAnsi="楷体" w:eastAsia="楷体" w:cs="楷体"/>
                <w:szCs w:val="21"/>
              </w:rPr>
            </w:pPr>
            <w:r>
              <w:rPr>
                <w:rFonts w:hint="eastAsia" w:ascii="楷体" w:hAnsi="楷体" w:eastAsia="楷体" w:cs="楷体"/>
                <w:szCs w:val="21"/>
              </w:rPr>
              <w:t>做好生态产品价值实现与生态保护补偿制度的有效衔接，鼓励社会力量以及地方政府按照市场规则，通过购买生态产品和服务等方式开展生态保护补偿。推动形成生态环境保护者受益、使用者付费、破坏者赔偿的利益导向机制。</w:t>
            </w:r>
          </w:p>
        </w:tc>
        <w:tc>
          <w:tcPr>
            <w:tcW w:w="2841" w:type="dxa"/>
          </w:tcPr>
          <w:p>
            <w:pPr>
              <w:spacing w:line="276" w:lineRule="auto"/>
              <w:rPr>
                <w:rFonts w:ascii="楷体" w:hAnsi="楷体" w:eastAsia="楷体" w:cs="楷体"/>
                <w:szCs w:val="21"/>
              </w:rPr>
            </w:pPr>
            <w:r>
              <w:rPr>
                <w:rFonts w:hint="eastAsia" w:ascii="楷体" w:hAnsi="楷体" w:eastAsia="楷体" w:cs="楷体"/>
                <w:szCs w:val="21"/>
              </w:rPr>
              <w:t>生态受益地区与生态保护地区人民政府通过协商等方式建立生态保护补偿机制，开展地区间横向生态保护补偿。横向生态保护补偿的重点是解决跨省跨区协商难、横向补偿推进慢等问题。</w:t>
            </w:r>
          </w:p>
        </w:tc>
      </w:tr>
    </w:tbl>
    <w:p>
      <w:pPr>
        <w:spacing w:line="276" w:lineRule="auto"/>
        <w:rPr>
          <w:rFonts w:ascii="宋体" w:hAnsi="宋体" w:eastAsia="宋体"/>
          <w:szCs w:val="21"/>
        </w:rPr>
      </w:pPr>
      <w:r>
        <w:rPr>
          <w:rFonts w:hint="eastAsia" w:ascii="宋体" w:hAnsi="宋体" w:eastAsia="宋体"/>
          <w:szCs w:val="21"/>
        </w:rPr>
        <w:t>结合材料，运用《经济与社会》知识，分析生态补偿机制是如何促进高质量发展的。（9分）</w:t>
      </w:r>
    </w:p>
    <w:p>
      <w:pPr>
        <w:spacing w:line="276" w:lineRule="auto"/>
        <w:rPr>
          <w:rFonts w:ascii="宋体" w:hAnsi="宋体" w:eastAsia="宋体"/>
          <w:szCs w:val="21"/>
        </w:rPr>
      </w:pPr>
    </w:p>
    <w:p>
      <w:pPr>
        <w:tabs>
          <w:tab w:val="left" w:pos="312"/>
        </w:tabs>
        <w:spacing w:line="276" w:lineRule="auto"/>
        <w:rPr>
          <w:rFonts w:ascii="宋体" w:hAnsi="宋体" w:eastAsia="宋体"/>
          <w:szCs w:val="21"/>
        </w:rPr>
      </w:pPr>
    </w:p>
    <w:p>
      <w:pPr>
        <w:tabs>
          <w:tab w:val="left" w:pos="312"/>
        </w:tabs>
        <w:spacing w:line="276" w:lineRule="auto"/>
        <w:rPr>
          <w:rFonts w:ascii="宋体" w:hAnsi="宋体" w:eastAsia="宋体"/>
          <w:szCs w:val="21"/>
        </w:rPr>
      </w:pPr>
    </w:p>
    <w:p>
      <w:pPr>
        <w:tabs>
          <w:tab w:val="left" w:pos="312"/>
        </w:tabs>
        <w:spacing w:line="276" w:lineRule="auto"/>
        <w:rPr>
          <w:rFonts w:ascii="宋体" w:hAnsi="宋体" w:eastAsia="宋体"/>
          <w:szCs w:val="21"/>
        </w:rPr>
      </w:pPr>
    </w:p>
    <w:p>
      <w:pPr>
        <w:tabs>
          <w:tab w:val="left" w:pos="312"/>
        </w:tabs>
        <w:spacing w:line="276" w:lineRule="auto"/>
        <w:rPr>
          <w:rFonts w:ascii="宋体" w:hAnsi="宋体" w:eastAsia="宋体"/>
          <w:szCs w:val="21"/>
        </w:rPr>
      </w:pPr>
    </w:p>
    <w:p>
      <w:pPr>
        <w:tabs>
          <w:tab w:val="left" w:pos="312"/>
        </w:tabs>
        <w:spacing w:line="276" w:lineRule="auto"/>
        <w:rPr>
          <w:rFonts w:ascii="楷体" w:hAnsi="楷体" w:eastAsia="楷体" w:cs="楷体"/>
          <w:szCs w:val="21"/>
        </w:rPr>
      </w:pPr>
      <w:r>
        <w:rPr>
          <w:rFonts w:hint="eastAsia" w:ascii="宋体" w:hAnsi="宋体" w:eastAsia="宋体" w:cs="楷体"/>
          <w:szCs w:val="21"/>
        </w:rPr>
        <w:t>19.</w:t>
      </w:r>
      <w:r>
        <w:rPr>
          <w:rFonts w:hint="eastAsia" w:ascii="楷体" w:hAnsi="楷体" w:eastAsia="楷体" w:cs="楷体"/>
          <w:szCs w:val="21"/>
        </w:rPr>
        <w:t>近年来，随着人民群众生活质量的不断提升，饲养宠物成为很多人生活的一部分。仅就养犬看，中国宠物行业白皮书显示，2022年度中国城镇犬只数为5119万只。</w:t>
      </w:r>
    </w:p>
    <w:p>
      <w:pPr>
        <w:tabs>
          <w:tab w:val="left" w:pos="312"/>
        </w:tabs>
        <w:spacing w:line="276" w:lineRule="auto"/>
        <w:ind w:firstLine="420" w:firstLineChars="200"/>
        <w:rPr>
          <w:rFonts w:ascii="楷体" w:hAnsi="楷体" w:eastAsia="楷体" w:cs="楷体"/>
          <w:szCs w:val="21"/>
        </w:rPr>
      </w:pPr>
      <w:r>
        <w:rPr>
          <w:rFonts w:hint="eastAsia" w:ascii="楷体" w:hAnsi="楷体" w:eastAsia="楷体" w:cs="楷体"/>
          <w:szCs w:val="21"/>
        </w:rPr>
        <w:t>犬只为人们日常生活增添了乐趣，一定程度上也承担了精神陪伴的角色。与此同时，由于部分犬只饲养人和管理人缺乏文明意识、安全意识和责任意识，对犬只疏于管理，导致犬只在卫生、安宁和安全等方面都影响到他人生活，尤其是近年来犬只伤人事件时有发生，由此引发了较多矛盾纠纷。协调、统一养犬快乐和养犬安全，是社会治理中需要解决的重要问题，也是法治建设应当关注的重要内容。</w:t>
      </w:r>
    </w:p>
    <w:p>
      <w:pPr>
        <w:tabs>
          <w:tab w:val="left" w:pos="312"/>
        </w:tabs>
        <w:spacing w:line="276" w:lineRule="auto"/>
        <w:ind w:firstLine="420" w:firstLineChars="200"/>
        <w:rPr>
          <w:rFonts w:ascii="楷体" w:hAnsi="楷体" w:eastAsia="楷体" w:cs="楷体"/>
          <w:szCs w:val="21"/>
        </w:rPr>
      </w:pPr>
      <w:r>
        <w:rPr>
          <w:rFonts w:hint="eastAsia" w:ascii="楷体" w:hAnsi="楷体" w:eastAsia="楷体" w:cs="楷体"/>
          <w:szCs w:val="21"/>
        </w:rPr>
        <w:t>近日最高人民法院发布饲养动物致人损害典型案例。张某甲驾驶电瓶车途经某村一路段时，张某乙饲养的黑色大犬追逐电瓶车，导致张某甲受惊吓摔倒，膝关节受伤。报警后，派出所民警到达现场。经民警协调，张某乙家人将张某甲送往医院住院治疗。后经鉴定，张某甲膝关节构成十级伤残。张某甲提起诉讼，请求张某乙赔偿各项损失。</w:t>
      </w:r>
    </w:p>
    <w:p>
      <w:pPr>
        <w:tabs>
          <w:tab w:val="left" w:pos="312"/>
        </w:tabs>
        <w:spacing w:line="276" w:lineRule="auto"/>
        <w:rPr>
          <w:rFonts w:ascii="宋体" w:hAnsi="宋体" w:eastAsia="宋体" w:cs="宋体"/>
          <w:szCs w:val="21"/>
        </w:rPr>
      </w:pPr>
      <w:r>
        <w:rPr>
          <w:rFonts w:hint="eastAsia" w:ascii="宋体" w:hAnsi="宋体" w:eastAsia="宋体" w:cs="宋体"/>
          <w:szCs w:val="21"/>
        </w:rPr>
        <w:t>（1）结合材料，运用“矛盾基本属性”的有关知识，阐述如何协调养犬快乐和养犬安全的关系。</w:t>
      </w:r>
      <w:r>
        <w:rPr>
          <w:rFonts w:hint="eastAsia" w:ascii="宋体" w:hAnsi="宋体" w:eastAsia="宋体"/>
          <w:szCs w:val="21"/>
        </w:rPr>
        <w:t>（38分）</w:t>
      </w:r>
    </w:p>
    <w:p>
      <w:pPr>
        <w:tabs>
          <w:tab w:val="left" w:pos="312"/>
        </w:tabs>
        <w:spacing w:line="276" w:lineRule="auto"/>
        <w:rPr>
          <w:rFonts w:ascii="宋体" w:hAnsi="宋体" w:eastAsia="宋体" w:cs="宋体"/>
          <w:szCs w:val="21"/>
        </w:rPr>
      </w:pPr>
      <w:r>
        <w:rPr>
          <w:rFonts w:hint="eastAsia" w:ascii="宋体" w:hAnsi="宋体" w:eastAsia="宋体" w:cs="宋体"/>
          <w:szCs w:val="21"/>
        </w:rPr>
        <w:t>（2）张某乙认为自己饲养的狗仅仅是追逐电瓶车，并没有与张某甲发生直接身体接触，“如果我的狗咬人，我应该承担责任；但我的狗没有咬人，所以我不应该承担任何责任”。请运用《逻辑与思维》《法律与生活》的相关知识，判断张某乙的主张是否正确，并说明理由。</w:t>
      </w:r>
      <w:r>
        <w:rPr>
          <w:rFonts w:hint="eastAsia" w:ascii="宋体" w:hAnsi="宋体" w:eastAsia="宋体"/>
          <w:szCs w:val="21"/>
        </w:rPr>
        <w:t>（11分）</w:t>
      </w:r>
    </w:p>
    <w:p>
      <w:pPr>
        <w:tabs>
          <w:tab w:val="left" w:pos="312"/>
        </w:tabs>
        <w:spacing w:line="276" w:lineRule="auto"/>
        <w:ind w:firstLine="420" w:firstLineChars="200"/>
        <w:rPr>
          <w:rFonts w:ascii="宋体" w:hAnsi="宋体" w:eastAsia="宋体" w:cs="楷体"/>
          <w:szCs w:val="21"/>
        </w:rPr>
      </w:pPr>
    </w:p>
    <w:p>
      <w:pPr>
        <w:spacing w:line="276" w:lineRule="auto"/>
        <w:rPr>
          <w:rFonts w:ascii="宋体" w:hAnsi="宋体" w:eastAsia="宋体" w:cs="楷体"/>
          <w:szCs w:val="21"/>
        </w:rPr>
      </w:pPr>
    </w:p>
    <w:p>
      <w:pPr>
        <w:spacing w:line="276" w:lineRule="auto"/>
        <w:rPr>
          <w:rFonts w:ascii="宋体" w:hAnsi="宋体" w:eastAsia="宋体" w:cs="楷体"/>
          <w:szCs w:val="21"/>
        </w:rPr>
      </w:pPr>
    </w:p>
    <w:p>
      <w:pPr>
        <w:spacing w:line="276" w:lineRule="auto"/>
        <w:rPr>
          <w:rFonts w:ascii="宋体" w:hAnsi="宋体" w:eastAsia="宋体" w:cs="楷体"/>
          <w:szCs w:val="21"/>
        </w:rPr>
      </w:pPr>
    </w:p>
    <w:p>
      <w:pPr>
        <w:spacing w:line="276" w:lineRule="auto"/>
        <w:rPr>
          <w:rFonts w:ascii="宋体" w:hAnsi="宋体" w:eastAsia="宋体" w:cs="楷体"/>
          <w:szCs w:val="21"/>
        </w:rPr>
      </w:pPr>
    </w:p>
    <w:p>
      <w:pPr>
        <w:spacing w:line="276" w:lineRule="auto"/>
        <w:rPr>
          <w:rFonts w:ascii="宋体" w:hAnsi="宋体" w:eastAsia="宋体" w:cs="楷体"/>
          <w:szCs w:val="21"/>
        </w:rPr>
      </w:pPr>
    </w:p>
    <w:p>
      <w:pPr>
        <w:spacing w:line="276" w:lineRule="auto"/>
        <w:rPr>
          <w:rFonts w:hint="eastAsia" w:ascii="宋体" w:hAnsi="宋体" w:eastAsia="宋体" w:cs="宋体"/>
          <w:szCs w:val="21"/>
        </w:rPr>
      </w:pPr>
    </w:p>
    <w:p>
      <w:pPr>
        <w:spacing w:line="276" w:lineRule="auto"/>
        <w:rPr>
          <w:rFonts w:ascii="宋体" w:hAnsi="宋体" w:eastAsia="宋体" w:cs="宋体"/>
          <w:szCs w:val="21"/>
        </w:rPr>
      </w:pPr>
      <w:r>
        <w:rPr>
          <w:rFonts w:hint="eastAsia" w:ascii="宋体" w:hAnsi="宋体" w:eastAsia="宋体" w:cs="宋体"/>
          <w:szCs w:val="21"/>
        </w:rPr>
        <w:t>20.</w:t>
      </w:r>
      <w:r>
        <w:rPr>
          <w:rFonts w:ascii="宋体" w:hAnsi="宋体" w:eastAsia="宋体" w:cs="宋体"/>
          <w:szCs w:val="21"/>
        </w:rPr>
        <w:t xml:space="preserve"> </w:t>
      </w:r>
      <w:r>
        <w:rPr>
          <w:rFonts w:ascii="宋体" w:hAnsi="宋体" w:eastAsia="宋体" w:cs="楷体"/>
          <w:szCs w:val="21"/>
        </w:rPr>
        <w:t>习近平总书记在文化传承发展座谈会上的重要讲话中指出，任何文化要立得住、行得远，要有引领力、凝聚力、塑造力、辐射力，都必须有自己的主体性。</w:t>
      </w:r>
    </w:p>
    <w:p>
      <w:pPr>
        <w:spacing w:line="276" w:lineRule="auto"/>
        <w:ind w:firstLine="420" w:firstLineChars="200"/>
        <w:textAlignment w:val="center"/>
        <w:rPr>
          <w:rFonts w:ascii="宋体" w:hAnsi="宋体" w:eastAsia="宋体" w:cs="Arial"/>
          <w:color w:val="222222"/>
          <w:szCs w:val="21"/>
          <w:shd w:val="clear" w:color="auto" w:fill="FFFFFF"/>
        </w:rPr>
      </w:pPr>
      <w:r>
        <w:rPr>
          <w:rFonts w:hint="eastAsia" w:ascii="宋体" w:hAnsi="宋体" w:eastAsia="宋体" w:cs="Arial"/>
          <w:color w:val="222222"/>
          <w:kern w:val="0"/>
          <w:szCs w:val="21"/>
        </w:rPr>
        <w:t>今年是中法建交60周年。</w:t>
      </w:r>
      <w:r>
        <w:rPr>
          <w:rFonts w:ascii="宋体" w:hAnsi="宋体" w:eastAsia="宋体" w:cs="Arial"/>
          <w:color w:val="222222"/>
          <w:szCs w:val="21"/>
          <w:shd w:val="clear" w:color="auto" w:fill="FFFFFF"/>
        </w:rPr>
        <w:t>2024中法文化旅游年期间，中法双方合作举办贯穿全年的数百项精彩活动，涵盖表演艺术、视觉艺术、文化遗产、旅游推广等多个领域。从青年交流到体育对话，从文化遗产保护到高等教育合作，双方以丰富鲜活的方式呈现两国优秀文化精华，积极探寻提高两国人文交流水平的新途径，不断深化两国民众相互认知。</w:t>
      </w:r>
    </w:p>
    <w:p>
      <w:pPr>
        <w:spacing w:line="276" w:lineRule="auto"/>
        <w:ind w:firstLine="420" w:firstLineChars="200"/>
        <w:textAlignment w:val="center"/>
        <w:rPr>
          <w:rFonts w:ascii="宋体" w:hAnsi="宋体" w:eastAsia="宋体" w:cs="Arial"/>
          <w:color w:val="222222"/>
          <w:szCs w:val="21"/>
          <w:shd w:val="clear" w:color="auto" w:fill="FFFFFF"/>
        </w:rPr>
      </w:pPr>
      <w:r>
        <w:rPr>
          <w:rFonts w:ascii="宋体" w:hAnsi="宋体" w:eastAsia="宋体" w:cs="Arial"/>
          <w:color w:val="222222"/>
          <w:szCs w:val="21"/>
          <w:shd w:val="clear" w:color="auto" w:fill="FFFFFF"/>
        </w:rPr>
        <w:t>国之交在于民相亲，民相亲在于心相通。人文交流是增进国家间相互理解和信任的重要纽带，是推动人类文明进步和世界和平发展的重要动力。</w:t>
      </w:r>
    </w:p>
    <w:p>
      <w:pPr>
        <w:spacing w:line="276" w:lineRule="auto"/>
        <w:rPr>
          <w:rFonts w:ascii="宋体" w:hAnsi="宋体" w:eastAsia="宋体"/>
          <w:szCs w:val="21"/>
        </w:rPr>
      </w:pPr>
      <w:r>
        <w:rPr>
          <w:rFonts w:ascii="宋体" w:hAnsi="宋体" w:eastAsia="宋体"/>
          <w:szCs w:val="21"/>
        </w:rPr>
        <w:t>结合材料，运用“文化传承与文化创新”的知识，</w:t>
      </w:r>
      <w:r>
        <w:rPr>
          <w:rFonts w:hint="eastAsia" w:ascii="宋体" w:hAnsi="宋体" w:eastAsia="宋体"/>
          <w:szCs w:val="21"/>
        </w:rPr>
        <w:t>谈谈</w:t>
      </w:r>
      <w:r>
        <w:rPr>
          <w:rFonts w:ascii="宋体" w:hAnsi="宋体" w:eastAsia="宋体"/>
          <w:szCs w:val="21"/>
        </w:rPr>
        <w:t>如何巩固文化主体性</w:t>
      </w:r>
      <w:r>
        <w:rPr>
          <w:rFonts w:hint="eastAsia" w:ascii="宋体" w:hAnsi="宋体" w:eastAsia="宋体"/>
          <w:szCs w:val="21"/>
        </w:rPr>
        <w:t>（6分）。</w:t>
      </w:r>
    </w:p>
    <w:p>
      <w:pPr>
        <w:widowControl/>
        <w:jc w:val="left"/>
        <w:rPr>
          <w:rFonts w:ascii="宋体" w:hAnsi="宋体" w:eastAsia="宋体"/>
          <w:szCs w:val="21"/>
        </w:rPr>
        <w:sectPr>
          <w:pgSz w:w="11906" w:h="16838"/>
          <w:pgMar w:top="1440" w:right="1800" w:bottom="1440" w:left="1800" w:header="851" w:footer="992" w:gutter="0"/>
          <w:cols w:space="425" w:num="1"/>
          <w:docGrid w:type="lines" w:linePitch="312" w:charSpace="0"/>
        </w:sectPr>
      </w:pPr>
    </w:p>
    <w:p>
      <w:pPr>
        <w:spacing w:line="276" w:lineRule="auto"/>
        <w:jc w:val="center"/>
        <w:rPr>
          <w:rFonts w:hint="eastAsia" w:ascii="黑体" w:hAnsi="黑体" w:eastAsia="黑体"/>
          <w:sz w:val="32"/>
          <w:szCs w:val="32"/>
        </w:rPr>
      </w:pPr>
      <w:bookmarkStart w:id="2" w:name="_GoBack"/>
      <w:r>
        <w:rPr>
          <w:rFonts w:hint="eastAsia" w:ascii="黑体" w:hAnsi="黑体" w:eastAsia="黑体"/>
          <w:sz w:val="32"/>
          <w:szCs w:val="32"/>
        </w:rPr>
        <w:drawing>
          <wp:anchor distT="0" distB="0" distL="114300" distR="114300" simplePos="0" relativeHeight="251666432" behindDoc="0" locked="0" layoutInCell="1" allowOverlap="1">
            <wp:simplePos x="0" y="0"/>
            <wp:positionH relativeFrom="page">
              <wp:posOffset>10883900</wp:posOffset>
            </wp:positionH>
            <wp:positionV relativeFrom="topMargin">
              <wp:posOffset>10325100</wp:posOffset>
            </wp:positionV>
            <wp:extent cx="317500" cy="393700"/>
            <wp:effectExtent l="0" t="0" r="0" b="0"/>
            <wp:wrapNone/>
            <wp:docPr id="100009" name="图片 100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9" name="图片 100009"/>
                    <pic:cNvPicPr>
                      <a:picLocks noChangeAspect="1"/>
                    </pic:cNvPicPr>
                  </pic:nvPicPr>
                  <pic:blipFill>
                    <a:blip r:embed="rId6"/>
                    <a:stretch>
                      <a:fillRect/>
                    </a:stretch>
                  </pic:blipFill>
                  <pic:spPr>
                    <a:xfrm>
                      <a:off x="0" y="0"/>
                      <a:ext cx="317500" cy="393700"/>
                    </a:xfrm>
                    <a:prstGeom prst="rect">
                      <a:avLst/>
                    </a:prstGeom>
                  </pic:spPr>
                </pic:pic>
              </a:graphicData>
            </a:graphic>
          </wp:anchor>
        </w:drawing>
      </w:r>
      <w:bookmarkEnd w:id="2"/>
      <w:r>
        <w:rPr>
          <w:rFonts w:hint="eastAsia" w:ascii="黑体" w:hAnsi="黑体" w:eastAsia="黑体"/>
          <w:sz w:val="32"/>
          <w:szCs w:val="32"/>
        </w:rPr>
        <w:t>202</w:t>
      </w:r>
      <w:r>
        <w:rPr>
          <w:rFonts w:hint="eastAsia" w:ascii="黑体" w:hAnsi="黑体" w:eastAsia="黑体"/>
          <w:sz w:val="32"/>
          <w:szCs w:val="32"/>
          <w:lang w:val="en-US" w:eastAsia="zh-CN"/>
        </w:rPr>
        <w:t>4</w:t>
      </w:r>
      <w:r>
        <w:rPr>
          <w:rFonts w:hint="eastAsia" w:ascii="黑体" w:hAnsi="黑体" w:eastAsia="黑体"/>
          <w:sz w:val="32"/>
          <w:szCs w:val="32"/>
        </w:rPr>
        <w:t>届高三年级三模适应性检测</w:t>
      </w:r>
    </w:p>
    <w:p>
      <w:pPr>
        <w:jc w:val="center"/>
        <w:rPr>
          <w:rFonts w:hint="eastAsia" w:ascii="黑体" w:hAnsi="黑体" w:eastAsia="黑体"/>
          <w:sz w:val="32"/>
          <w:szCs w:val="32"/>
        </w:rPr>
      </w:pPr>
      <w:r>
        <w:rPr>
          <w:rFonts w:hint="eastAsia" w:ascii="黑体" w:hAnsi="黑体" w:eastAsia="黑体"/>
          <w:sz w:val="32"/>
          <w:szCs w:val="32"/>
        </w:rPr>
        <w:t>政治</w:t>
      </w:r>
      <w:r>
        <w:rPr>
          <w:rFonts w:hint="eastAsia" w:ascii="宋体" w:hAnsi="宋体" w:eastAsia="宋体"/>
          <w:b/>
          <w:bCs/>
          <w:sz w:val="32"/>
          <w:szCs w:val="32"/>
        </w:rPr>
        <w:t>评分标准</w:t>
      </w:r>
    </w:p>
    <w:p>
      <w:pPr>
        <w:spacing w:line="276" w:lineRule="auto"/>
        <w:ind w:firstLine="422" w:firstLineChars="200"/>
        <w:rPr>
          <w:rFonts w:ascii="宋体" w:hAnsi="宋体" w:eastAsia="宋体"/>
          <w:b/>
          <w:bCs/>
          <w:szCs w:val="21"/>
        </w:rPr>
      </w:pPr>
      <w:r>
        <w:rPr>
          <w:rFonts w:hint="eastAsia" w:ascii="宋体" w:hAnsi="宋体" w:eastAsia="宋体"/>
          <w:b/>
          <w:bCs/>
          <w:szCs w:val="21"/>
        </w:rPr>
        <w:t>一、选择题</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4"/>
        <w:gridCol w:w="754"/>
        <w:gridCol w:w="754"/>
        <w:gridCol w:w="754"/>
        <w:gridCol w:w="754"/>
        <w:gridCol w:w="754"/>
        <w:gridCol w:w="754"/>
        <w:gridCol w:w="754"/>
        <w:gridCol w:w="754"/>
        <w:gridCol w:w="755"/>
        <w:gridCol w:w="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4" w:type="dxa"/>
          </w:tcPr>
          <w:p>
            <w:pPr>
              <w:spacing w:line="276" w:lineRule="auto"/>
              <w:jc w:val="center"/>
              <w:rPr>
                <w:rFonts w:ascii="宋体" w:hAnsi="宋体" w:eastAsia="宋体"/>
                <w:szCs w:val="21"/>
              </w:rPr>
            </w:pPr>
            <w:r>
              <w:rPr>
                <w:rFonts w:hint="eastAsia" w:ascii="宋体" w:hAnsi="宋体" w:eastAsia="宋体"/>
                <w:szCs w:val="21"/>
              </w:rPr>
              <w:t>题号</w:t>
            </w:r>
          </w:p>
        </w:tc>
        <w:tc>
          <w:tcPr>
            <w:tcW w:w="754" w:type="dxa"/>
          </w:tcPr>
          <w:p>
            <w:pPr>
              <w:spacing w:line="276" w:lineRule="auto"/>
              <w:jc w:val="center"/>
              <w:rPr>
                <w:rFonts w:ascii="宋体" w:hAnsi="宋体" w:eastAsia="宋体"/>
                <w:szCs w:val="21"/>
              </w:rPr>
            </w:pPr>
            <w:r>
              <w:rPr>
                <w:rFonts w:hint="eastAsia" w:ascii="宋体" w:hAnsi="宋体" w:eastAsia="宋体"/>
                <w:szCs w:val="21"/>
              </w:rPr>
              <w:t>1</w:t>
            </w:r>
          </w:p>
        </w:tc>
        <w:tc>
          <w:tcPr>
            <w:tcW w:w="754" w:type="dxa"/>
          </w:tcPr>
          <w:p>
            <w:pPr>
              <w:spacing w:line="276" w:lineRule="auto"/>
              <w:jc w:val="center"/>
              <w:rPr>
                <w:rFonts w:ascii="宋体" w:hAnsi="宋体" w:eastAsia="宋体"/>
                <w:szCs w:val="21"/>
              </w:rPr>
            </w:pPr>
            <w:r>
              <w:rPr>
                <w:rFonts w:hint="eastAsia" w:ascii="宋体" w:hAnsi="宋体" w:eastAsia="宋体"/>
                <w:szCs w:val="21"/>
              </w:rPr>
              <w:t>2</w:t>
            </w:r>
          </w:p>
        </w:tc>
        <w:tc>
          <w:tcPr>
            <w:tcW w:w="754" w:type="dxa"/>
          </w:tcPr>
          <w:p>
            <w:pPr>
              <w:spacing w:line="276" w:lineRule="auto"/>
              <w:jc w:val="center"/>
              <w:rPr>
                <w:rFonts w:ascii="宋体" w:hAnsi="宋体" w:eastAsia="宋体"/>
                <w:szCs w:val="21"/>
              </w:rPr>
            </w:pPr>
            <w:r>
              <w:rPr>
                <w:rFonts w:hint="eastAsia" w:ascii="宋体" w:hAnsi="宋体" w:eastAsia="宋体"/>
                <w:szCs w:val="21"/>
              </w:rPr>
              <w:t>3</w:t>
            </w:r>
          </w:p>
        </w:tc>
        <w:tc>
          <w:tcPr>
            <w:tcW w:w="754" w:type="dxa"/>
          </w:tcPr>
          <w:p>
            <w:pPr>
              <w:spacing w:line="276" w:lineRule="auto"/>
              <w:jc w:val="center"/>
              <w:rPr>
                <w:rFonts w:ascii="宋体" w:hAnsi="宋体" w:eastAsia="宋体"/>
                <w:szCs w:val="21"/>
              </w:rPr>
            </w:pPr>
            <w:r>
              <w:rPr>
                <w:rFonts w:hint="eastAsia" w:ascii="宋体" w:hAnsi="宋体" w:eastAsia="宋体"/>
                <w:szCs w:val="21"/>
              </w:rPr>
              <w:t>4</w:t>
            </w:r>
          </w:p>
        </w:tc>
        <w:tc>
          <w:tcPr>
            <w:tcW w:w="754" w:type="dxa"/>
          </w:tcPr>
          <w:p>
            <w:pPr>
              <w:spacing w:line="276" w:lineRule="auto"/>
              <w:jc w:val="center"/>
              <w:rPr>
                <w:rFonts w:ascii="宋体" w:hAnsi="宋体" w:eastAsia="宋体"/>
                <w:szCs w:val="21"/>
              </w:rPr>
            </w:pPr>
            <w:r>
              <w:rPr>
                <w:rFonts w:hint="eastAsia" w:ascii="宋体" w:hAnsi="宋体" w:eastAsia="宋体"/>
                <w:szCs w:val="21"/>
              </w:rPr>
              <w:t>5</w:t>
            </w:r>
          </w:p>
        </w:tc>
        <w:tc>
          <w:tcPr>
            <w:tcW w:w="754" w:type="dxa"/>
          </w:tcPr>
          <w:p>
            <w:pPr>
              <w:spacing w:line="276" w:lineRule="auto"/>
              <w:jc w:val="center"/>
              <w:rPr>
                <w:rFonts w:ascii="宋体" w:hAnsi="宋体" w:eastAsia="宋体"/>
                <w:szCs w:val="21"/>
              </w:rPr>
            </w:pPr>
            <w:r>
              <w:rPr>
                <w:rFonts w:hint="eastAsia" w:ascii="宋体" w:hAnsi="宋体" w:eastAsia="宋体"/>
                <w:szCs w:val="21"/>
              </w:rPr>
              <w:t>6</w:t>
            </w:r>
          </w:p>
        </w:tc>
        <w:tc>
          <w:tcPr>
            <w:tcW w:w="754" w:type="dxa"/>
          </w:tcPr>
          <w:p>
            <w:pPr>
              <w:spacing w:line="276" w:lineRule="auto"/>
              <w:jc w:val="center"/>
              <w:rPr>
                <w:rFonts w:ascii="宋体" w:hAnsi="宋体" w:eastAsia="宋体"/>
                <w:szCs w:val="21"/>
              </w:rPr>
            </w:pPr>
            <w:r>
              <w:rPr>
                <w:rFonts w:hint="eastAsia" w:ascii="宋体" w:hAnsi="宋体" w:eastAsia="宋体"/>
                <w:szCs w:val="21"/>
              </w:rPr>
              <w:t>7</w:t>
            </w:r>
          </w:p>
        </w:tc>
        <w:tc>
          <w:tcPr>
            <w:tcW w:w="754" w:type="dxa"/>
          </w:tcPr>
          <w:p>
            <w:pPr>
              <w:spacing w:line="276" w:lineRule="auto"/>
              <w:jc w:val="center"/>
              <w:rPr>
                <w:rFonts w:ascii="宋体" w:hAnsi="宋体" w:eastAsia="宋体"/>
                <w:szCs w:val="21"/>
              </w:rPr>
            </w:pPr>
            <w:r>
              <w:rPr>
                <w:rFonts w:hint="eastAsia" w:ascii="宋体" w:hAnsi="宋体" w:eastAsia="宋体"/>
                <w:szCs w:val="21"/>
              </w:rPr>
              <w:t>8</w:t>
            </w:r>
          </w:p>
        </w:tc>
        <w:tc>
          <w:tcPr>
            <w:tcW w:w="755" w:type="dxa"/>
          </w:tcPr>
          <w:p>
            <w:pPr>
              <w:spacing w:line="276" w:lineRule="auto"/>
              <w:jc w:val="center"/>
              <w:rPr>
                <w:rFonts w:ascii="宋体" w:hAnsi="宋体" w:eastAsia="宋体"/>
                <w:szCs w:val="21"/>
              </w:rPr>
            </w:pPr>
            <w:r>
              <w:rPr>
                <w:rFonts w:hint="eastAsia" w:ascii="宋体" w:hAnsi="宋体" w:eastAsia="宋体"/>
                <w:szCs w:val="21"/>
              </w:rPr>
              <w:t>9</w:t>
            </w:r>
          </w:p>
        </w:tc>
        <w:tc>
          <w:tcPr>
            <w:tcW w:w="755" w:type="dxa"/>
          </w:tcPr>
          <w:p>
            <w:pPr>
              <w:spacing w:line="276" w:lineRule="auto"/>
              <w:jc w:val="center"/>
              <w:rPr>
                <w:rFonts w:ascii="宋体" w:hAnsi="宋体" w:eastAsia="宋体"/>
                <w:szCs w:val="21"/>
              </w:rPr>
            </w:pPr>
            <w:r>
              <w:rPr>
                <w:rFonts w:hint="eastAsia" w:ascii="宋体" w:hAnsi="宋体" w:eastAsia="宋体"/>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4" w:type="dxa"/>
          </w:tcPr>
          <w:p>
            <w:pPr>
              <w:spacing w:line="276" w:lineRule="auto"/>
              <w:jc w:val="center"/>
              <w:rPr>
                <w:rFonts w:ascii="宋体" w:hAnsi="宋体" w:eastAsia="宋体"/>
                <w:szCs w:val="21"/>
              </w:rPr>
            </w:pPr>
            <w:r>
              <w:rPr>
                <w:rFonts w:hint="eastAsia" w:ascii="宋体" w:hAnsi="宋体" w:eastAsia="宋体"/>
                <w:szCs w:val="21"/>
              </w:rPr>
              <w:t>答案</w:t>
            </w:r>
          </w:p>
        </w:tc>
        <w:tc>
          <w:tcPr>
            <w:tcW w:w="754" w:type="dxa"/>
          </w:tcPr>
          <w:p>
            <w:pPr>
              <w:spacing w:line="276" w:lineRule="auto"/>
              <w:jc w:val="center"/>
              <w:rPr>
                <w:rFonts w:ascii="宋体" w:hAnsi="宋体" w:eastAsia="宋体"/>
                <w:szCs w:val="21"/>
              </w:rPr>
            </w:pPr>
            <w:r>
              <w:rPr>
                <w:rFonts w:hint="eastAsia" w:ascii="宋体" w:hAnsi="宋体" w:eastAsia="宋体"/>
                <w:szCs w:val="21"/>
              </w:rPr>
              <w:t>C</w:t>
            </w:r>
          </w:p>
        </w:tc>
        <w:tc>
          <w:tcPr>
            <w:tcW w:w="754" w:type="dxa"/>
          </w:tcPr>
          <w:p>
            <w:pPr>
              <w:spacing w:line="276" w:lineRule="auto"/>
              <w:jc w:val="center"/>
              <w:rPr>
                <w:rFonts w:ascii="宋体" w:hAnsi="宋体" w:eastAsia="宋体"/>
                <w:szCs w:val="21"/>
              </w:rPr>
            </w:pPr>
            <w:r>
              <w:rPr>
                <w:rFonts w:hint="eastAsia" w:ascii="宋体" w:hAnsi="宋体" w:eastAsia="宋体"/>
                <w:szCs w:val="21"/>
              </w:rPr>
              <w:t>B</w:t>
            </w:r>
          </w:p>
        </w:tc>
        <w:tc>
          <w:tcPr>
            <w:tcW w:w="754" w:type="dxa"/>
          </w:tcPr>
          <w:p>
            <w:pPr>
              <w:spacing w:line="276" w:lineRule="auto"/>
              <w:jc w:val="center"/>
              <w:rPr>
                <w:rFonts w:ascii="宋体" w:hAnsi="宋体" w:eastAsia="宋体"/>
                <w:szCs w:val="21"/>
              </w:rPr>
            </w:pPr>
            <w:r>
              <w:rPr>
                <w:rFonts w:hint="eastAsia" w:ascii="宋体" w:hAnsi="宋体" w:eastAsia="宋体"/>
                <w:szCs w:val="21"/>
              </w:rPr>
              <w:t>D</w:t>
            </w:r>
          </w:p>
        </w:tc>
        <w:tc>
          <w:tcPr>
            <w:tcW w:w="754" w:type="dxa"/>
          </w:tcPr>
          <w:p>
            <w:pPr>
              <w:spacing w:line="276" w:lineRule="auto"/>
              <w:jc w:val="center"/>
              <w:rPr>
                <w:rFonts w:ascii="宋体" w:hAnsi="宋体" w:eastAsia="宋体"/>
                <w:szCs w:val="21"/>
              </w:rPr>
            </w:pPr>
            <w:r>
              <w:rPr>
                <w:rFonts w:hint="eastAsia" w:ascii="宋体" w:hAnsi="宋体" w:eastAsia="宋体"/>
                <w:szCs w:val="21"/>
              </w:rPr>
              <w:t>B</w:t>
            </w:r>
          </w:p>
        </w:tc>
        <w:tc>
          <w:tcPr>
            <w:tcW w:w="754" w:type="dxa"/>
          </w:tcPr>
          <w:p>
            <w:pPr>
              <w:spacing w:line="276" w:lineRule="auto"/>
              <w:jc w:val="center"/>
              <w:rPr>
                <w:rFonts w:ascii="宋体" w:hAnsi="宋体" w:eastAsia="宋体"/>
                <w:szCs w:val="21"/>
              </w:rPr>
            </w:pPr>
            <w:r>
              <w:rPr>
                <w:rFonts w:hint="eastAsia" w:ascii="宋体" w:hAnsi="宋体" w:eastAsia="宋体"/>
                <w:szCs w:val="21"/>
              </w:rPr>
              <w:t>A</w:t>
            </w:r>
          </w:p>
        </w:tc>
        <w:tc>
          <w:tcPr>
            <w:tcW w:w="754" w:type="dxa"/>
          </w:tcPr>
          <w:p>
            <w:pPr>
              <w:spacing w:line="276" w:lineRule="auto"/>
              <w:jc w:val="center"/>
              <w:rPr>
                <w:rFonts w:ascii="宋体" w:hAnsi="宋体" w:eastAsia="宋体"/>
                <w:szCs w:val="21"/>
              </w:rPr>
            </w:pPr>
            <w:r>
              <w:rPr>
                <w:rFonts w:hint="eastAsia" w:ascii="宋体" w:hAnsi="宋体" w:eastAsia="宋体"/>
                <w:szCs w:val="21"/>
              </w:rPr>
              <w:t>D</w:t>
            </w:r>
          </w:p>
        </w:tc>
        <w:tc>
          <w:tcPr>
            <w:tcW w:w="754" w:type="dxa"/>
          </w:tcPr>
          <w:p>
            <w:pPr>
              <w:spacing w:line="276" w:lineRule="auto"/>
              <w:jc w:val="center"/>
              <w:rPr>
                <w:rFonts w:ascii="宋体" w:hAnsi="宋体" w:eastAsia="宋体"/>
                <w:szCs w:val="21"/>
              </w:rPr>
            </w:pPr>
            <w:r>
              <w:rPr>
                <w:rFonts w:hint="eastAsia" w:ascii="宋体" w:hAnsi="宋体" w:eastAsia="宋体"/>
                <w:szCs w:val="21"/>
              </w:rPr>
              <w:t>C</w:t>
            </w:r>
          </w:p>
        </w:tc>
        <w:tc>
          <w:tcPr>
            <w:tcW w:w="754" w:type="dxa"/>
          </w:tcPr>
          <w:p>
            <w:pPr>
              <w:spacing w:line="276" w:lineRule="auto"/>
              <w:jc w:val="center"/>
              <w:rPr>
                <w:rFonts w:ascii="宋体" w:hAnsi="宋体" w:eastAsia="宋体"/>
                <w:szCs w:val="21"/>
              </w:rPr>
            </w:pPr>
            <w:r>
              <w:rPr>
                <w:rFonts w:hint="eastAsia" w:ascii="宋体" w:hAnsi="宋体" w:eastAsia="宋体"/>
                <w:szCs w:val="21"/>
              </w:rPr>
              <w:t>A</w:t>
            </w:r>
          </w:p>
        </w:tc>
        <w:tc>
          <w:tcPr>
            <w:tcW w:w="755" w:type="dxa"/>
          </w:tcPr>
          <w:p>
            <w:pPr>
              <w:spacing w:line="276" w:lineRule="auto"/>
              <w:jc w:val="center"/>
              <w:rPr>
                <w:rFonts w:ascii="宋体" w:hAnsi="宋体" w:eastAsia="宋体"/>
                <w:szCs w:val="21"/>
              </w:rPr>
            </w:pPr>
            <w:r>
              <w:rPr>
                <w:rFonts w:hint="eastAsia" w:ascii="宋体" w:hAnsi="宋体" w:eastAsia="宋体"/>
                <w:szCs w:val="21"/>
              </w:rPr>
              <w:t>C</w:t>
            </w:r>
          </w:p>
        </w:tc>
        <w:tc>
          <w:tcPr>
            <w:tcW w:w="755" w:type="dxa"/>
          </w:tcPr>
          <w:p>
            <w:pPr>
              <w:spacing w:line="276" w:lineRule="auto"/>
              <w:jc w:val="center"/>
              <w:rPr>
                <w:rFonts w:ascii="宋体" w:hAnsi="宋体" w:eastAsia="宋体"/>
                <w:szCs w:val="21"/>
              </w:rPr>
            </w:pPr>
            <w:r>
              <w:rPr>
                <w:rFonts w:hint="eastAsia" w:ascii="宋体" w:hAnsi="宋体" w:eastAsia="宋体"/>
                <w:szCs w:val="21"/>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4" w:type="dxa"/>
          </w:tcPr>
          <w:p>
            <w:pPr>
              <w:spacing w:line="276" w:lineRule="auto"/>
              <w:jc w:val="center"/>
              <w:rPr>
                <w:rFonts w:ascii="宋体" w:hAnsi="宋体" w:eastAsia="宋体"/>
                <w:szCs w:val="21"/>
              </w:rPr>
            </w:pPr>
            <w:r>
              <w:rPr>
                <w:rFonts w:hint="eastAsia" w:ascii="宋体" w:hAnsi="宋体" w:eastAsia="宋体"/>
                <w:szCs w:val="21"/>
              </w:rPr>
              <w:t>题号</w:t>
            </w:r>
          </w:p>
        </w:tc>
        <w:tc>
          <w:tcPr>
            <w:tcW w:w="754" w:type="dxa"/>
          </w:tcPr>
          <w:p>
            <w:pPr>
              <w:spacing w:line="276" w:lineRule="auto"/>
              <w:jc w:val="center"/>
              <w:rPr>
                <w:rFonts w:ascii="宋体" w:hAnsi="宋体" w:eastAsia="宋体"/>
                <w:szCs w:val="21"/>
              </w:rPr>
            </w:pPr>
            <w:r>
              <w:rPr>
                <w:rFonts w:hint="eastAsia" w:ascii="宋体" w:hAnsi="宋体" w:eastAsia="宋体"/>
                <w:szCs w:val="21"/>
              </w:rPr>
              <w:t>11</w:t>
            </w:r>
          </w:p>
        </w:tc>
        <w:tc>
          <w:tcPr>
            <w:tcW w:w="754" w:type="dxa"/>
          </w:tcPr>
          <w:p>
            <w:pPr>
              <w:spacing w:line="276" w:lineRule="auto"/>
              <w:jc w:val="center"/>
              <w:rPr>
                <w:rFonts w:ascii="宋体" w:hAnsi="宋体" w:eastAsia="宋体"/>
                <w:szCs w:val="21"/>
              </w:rPr>
            </w:pPr>
            <w:r>
              <w:rPr>
                <w:rFonts w:hint="eastAsia" w:ascii="宋体" w:hAnsi="宋体" w:eastAsia="宋体"/>
                <w:szCs w:val="21"/>
              </w:rPr>
              <w:t>12</w:t>
            </w:r>
          </w:p>
        </w:tc>
        <w:tc>
          <w:tcPr>
            <w:tcW w:w="754" w:type="dxa"/>
          </w:tcPr>
          <w:p>
            <w:pPr>
              <w:spacing w:line="276" w:lineRule="auto"/>
              <w:jc w:val="center"/>
              <w:rPr>
                <w:rFonts w:ascii="宋体" w:hAnsi="宋体" w:eastAsia="宋体"/>
                <w:szCs w:val="21"/>
              </w:rPr>
            </w:pPr>
            <w:r>
              <w:rPr>
                <w:rFonts w:hint="eastAsia" w:ascii="宋体" w:hAnsi="宋体" w:eastAsia="宋体"/>
                <w:szCs w:val="21"/>
              </w:rPr>
              <w:t>13</w:t>
            </w:r>
          </w:p>
        </w:tc>
        <w:tc>
          <w:tcPr>
            <w:tcW w:w="754" w:type="dxa"/>
          </w:tcPr>
          <w:p>
            <w:pPr>
              <w:spacing w:line="276" w:lineRule="auto"/>
              <w:jc w:val="center"/>
              <w:rPr>
                <w:rFonts w:ascii="宋体" w:hAnsi="宋体" w:eastAsia="宋体"/>
                <w:szCs w:val="21"/>
              </w:rPr>
            </w:pPr>
            <w:r>
              <w:rPr>
                <w:rFonts w:hint="eastAsia" w:ascii="宋体" w:hAnsi="宋体" w:eastAsia="宋体"/>
                <w:szCs w:val="21"/>
              </w:rPr>
              <w:t>14</w:t>
            </w:r>
          </w:p>
        </w:tc>
        <w:tc>
          <w:tcPr>
            <w:tcW w:w="754" w:type="dxa"/>
          </w:tcPr>
          <w:p>
            <w:pPr>
              <w:spacing w:line="276" w:lineRule="auto"/>
              <w:jc w:val="center"/>
              <w:rPr>
                <w:rFonts w:ascii="宋体" w:hAnsi="宋体" w:eastAsia="宋体"/>
                <w:szCs w:val="21"/>
              </w:rPr>
            </w:pPr>
            <w:r>
              <w:rPr>
                <w:rFonts w:hint="eastAsia" w:ascii="宋体" w:hAnsi="宋体" w:eastAsia="宋体"/>
                <w:szCs w:val="21"/>
              </w:rPr>
              <w:t>15</w:t>
            </w:r>
          </w:p>
        </w:tc>
        <w:tc>
          <w:tcPr>
            <w:tcW w:w="754" w:type="dxa"/>
          </w:tcPr>
          <w:p>
            <w:pPr>
              <w:spacing w:line="276" w:lineRule="auto"/>
              <w:jc w:val="center"/>
              <w:rPr>
                <w:rFonts w:ascii="宋体" w:hAnsi="宋体" w:eastAsia="宋体"/>
                <w:szCs w:val="21"/>
              </w:rPr>
            </w:pPr>
          </w:p>
        </w:tc>
        <w:tc>
          <w:tcPr>
            <w:tcW w:w="754" w:type="dxa"/>
          </w:tcPr>
          <w:p>
            <w:pPr>
              <w:spacing w:line="276" w:lineRule="auto"/>
              <w:jc w:val="center"/>
              <w:rPr>
                <w:rFonts w:ascii="宋体" w:hAnsi="宋体" w:eastAsia="宋体"/>
                <w:szCs w:val="21"/>
              </w:rPr>
            </w:pPr>
          </w:p>
        </w:tc>
        <w:tc>
          <w:tcPr>
            <w:tcW w:w="754" w:type="dxa"/>
          </w:tcPr>
          <w:p>
            <w:pPr>
              <w:spacing w:line="276" w:lineRule="auto"/>
              <w:jc w:val="center"/>
              <w:rPr>
                <w:rFonts w:ascii="宋体" w:hAnsi="宋体" w:eastAsia="宋体"/>
                <w:szCs w:val="21"/>
              </w:rPr>
            </w:pPr>
          </w:p>
        </w:tc>
        <w:tc>
          <w:tcPr>
            <w:tcW w:w="755" w:type="dxa"/>
          </w:tcPr>
          <w:p>
            <w:pPr>
              <w:spacing w:line="276" w:lineRule="auto"/>
              <w:jc w:val="center"/>
              <w:rPr>
                <w:rFonts w:ascii="宋体" w:hAnsi="宋体" w:eastAsia="宋体"/>
                <w:szCs w:val="21"/>
              </w:rPr>
            </w:pPr>
          </w:p>
        </w:tc>
        <w:tc>
          <w:tcPr>
            <w:tcW w:w="755" w:type="dxa"/>
          </w:tcPr>
          <w:p>
            <w:pPr>
              <w:spacing w:line="276" w:lineRule="auto"/>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4" w:type="dxa"/>
          </w:tcPr>
          <w:p>
            <w:pPr>
              <w:spacing w:line="276" w:lineRule="auto"/>
              <w:jc w:val="center"/>
              <w:rPr>
                <w:rFonts w:ascii="宋体" w:hAnsi="宋体" w:eastAsia="宋体"/>
                <w:szCs w:val="21"/>
              </w:rPr>
            </w:pPr>
            <w:r>
              <w:rPr>
                <w:rFonts w:hint="eastAsia" w:ascii="宋体" w:hAnsi="宋体" w:eastAsia="宋体"/>
                <w:szCs w:val="21"/>
              </w:rPr>
              <w:t>答案</w:t>
            </w:r>
          </w:p>
        </w:tc>
        <w:tc>
          <w:tcPr>
            <w:tcW w:w="754" w:type="dxa"/>
          </w:tcPr>
          <w:p>
            <w:pPr>
              <w:spacing w:line="276" w:lineRule="auto"/>
              <w:jc w:val="center"/>
              <w:rPr>
                <w:rFonts w:ascii="宋体" w:hAnsi="宋体" w:eastAsia="宋体"/>
                <w:szCs w:val="21"/>
              </w:rPr>
            </w:pPr>
            <w:r>
              <w:rPr>
                <w:rFonts w:hint="eastAsia" w:ascii="宋体" w:hAnsi="宋体" w:eastAsia="宋体"/>
                <w:szCs w:val="21"/>
              </w:rPr>
              <w:t>D</w:t>
            </w:r>
          </w:p>
        </w:tc>
        <w:tc>
          <w:tcPr>
            <w:tcW w:w="754" w:type="dxa"/>
          </w:tcPr>
          <w:p>
            <w:pPr>
              <w:spacing w:line="276" w:lineRule="auto"/>
              <w:jc w:val="center"/>
              <w:rPr>
                <w:rFonts w:ascii="宋体" w:hAnsi="宋体" w:eastAsia="宋体"/>
                <w:szCs w:val="21"/>
              </w:rPr>
            </w:pPr>
            <w:r>
              <w:rPr>
                <w:rFonts w:hint="eastAsia" w:ascii="宋体" w:hAnsi="宋体" w:eastAsia="宋体"/>
                <w:szCs w:val="21"/>
              </w:rPr>
              <w:t>B</w:t>
            </w:r>
          </w:p>
        </w:tc>
        <w:tc>
          <w:tcPr>
            <w:tcW w:w="754" w:type="dxa"/>
          </w:tcPr>
          <w:p>
            <w:pPr>
              <w:spacing w:line="276" w:lineRule="auto"/>
              <w:jc w:val="center"/>
              <w:rPr>
                <w:rFonts w:ascii="宋体" w:hAnsi="宋体" w:eastAsia="宋体"/>
                <w:szCs w:val="21"/>
              </w:rPr>
            </w:pPr>
            <w:r>
              <w:rPr>
                <w:rFonts w:hint="eastAsia" w:ascii="宋体" w:hAnsi="宋体" w:eastAsia="宋体"/>
                <w:szCs w:val="21"/>
              </w:rPr>
              <w:t>D</w:t>
            </w:r>
          </w:p>
        </w:tc>
        <w:tc>
          <w:tcPr>
            <w:tcW w:w="754" w:type="dxa"/>
          </w:tcPr>
          <w:p>
            <w:pPr>
              <w:spacing w:line="276" w:lineRule="auto"/>
              <w:jc w:val="center"/>
              <w:rPr>
                <w:rFonts w:ascii="宋体" w:hAnsi="宋体" w:eastAsia="宋体"/>
                <w:szCs w:val="21"/>
              </w:rPr>
            </w:pPr>
            <w:r>
              <w:rPr>
                <w:rFonts w:hint="eastAsia" w:ascii="宋体" w:hAnsi="宋体" w:eastAsia="宋体"/>
                <w:szCs w:val="21"/>
              </w:rPr>
              <w:t>A</w:t>
            </w:r>
          </w:p>
        </w:tc>
        <w:tc>
          <w:tcPr>
            <w:tcW w:w="754" w:type="dxa"/>
          </w:tcPr>
          <w:p>
            <w:pPr>
              <w:spacing w:line="276" w:lineRule="auto"/>
              <w:jc w:val="center"/>
              <w:rPr>
                <w:rFonts w:ascii="宋体" w:hAnsi="宋体" w:eastAsia="宋体"/>
                <w:szCs w:val="21"/>
              </w:rPr>
            </w:pPr>
            <w:r>
              <w:rPr>
                <w:rFonts w:hint="eastAsia" w:ascii="宋体" w:hAnsi="宋体" w:eastAsia="宋体"/>
                <w:szCs w:val="21"/>
              </w:rPr>
              <w:t>C</w:t>
            </w:r>
          </w:p>
        </w:tc>
        <w:tc>
          <w:tcPr>
            <w:tcW w:w="754" w:type="dxa"/>
          </w:tcPr>
          <w:p>
            <w:pPr>
              <w:spacing w:line="276" w:lineRule="auto"/>
              <w:jc w:val="center"/>
              <w:rPr>
                <w:rFonts w:ascii="宋体" w:hAnsi="宋体" w:eastAsia="宋体"/>
                <w:szCs w:val="21"/>
              </w:rPr>
            </w:pPr>
          </w:p>
        </w:tc>
        <w:tc>
          <w:tcPr>
            <w:tcW w:w="754" w:type="dxa"/>
          </w:tcPr>
          <w:p>
            <w:pPr>
              <w:spacing w:line="276" w:lineRule="auto"/>
              <w:jc w:val="center"/>
              <w:rPr>
                <w:rFonts w:ascii="宋体" w:hAnsi="宋体" w:eastAsia="宋体"/>
                <w:szCs w:val="21"/>
              </w:rPr>
            </w:pPr>
          </w:p>
        </w:tc>
        <w:tc>
          <w:tcPr>
            <w:tcW w:w="754" w:type="dxa"/>
          </w:tcPr>
          <w:p>
            <w:pPr>
              <w:spacing w:line="276" w:lineRule="auto"/>
              <w:jc w:val="center"/>
              <w:rPr>
                <w:rFonts w:ascii="宋体" w:hAnsi="宋体" w:eastAsia="宋体"/>
                <w:szCs w:val="21"/>
              </w:rPr>
            </w:pPr>
          </w:p>
        </w:tc>
        <w:tc>
          <w:tcPr>
            <w:tcW w:w="755" w:type="dxa"/>
          </w:tcPr>
          <w:p>
            <w:pPr>
              <w:spacing w:line="276" w:lineRule="auto"/>
              <w:jc w:val="center"/>
              <w:rPr>
                <w:rFonts w:ascii="宋体" w:hAnsi="宋体" w:eastAsia="宋体"/>
                <w:szCs w:val="21"/>
              </w:rPr>
            </w:pPr>
          </w:p>
        </w:tc>
        <w:tc>
          <w:tcPr>
            <w:tcW w:w="755" w:type="dxa"/>
          </w:tcPr>
          <w:p>
            <w:pPr>
              <w:spacing w:line="276" w:lineRule="auto"/>
              <w:jc w:val="center"/>
              <w:rPr>
                <w:rFonts w:ascii="宋体" w:hAnsi="宋体" w:eastAsia="宋体"/>
                <w:szCs w:val="21"/>
              </w:rPr>
            </w:pPr>
          </w:p>
        </w:tc>
      </w:tr>
    </w:tbl>
    <w:p>
      <w:pPr>
        <w:spacing w:line="276" w:lineRule="auto"/>
        <w:ind w:firstLine="422" w:firstLineChars="200"/>
        <w:rPr>
          <w:rFonts w:hint="eastAsia" w:ascii="宋体" w:hAnsi="宋体" w:eastAsia="宋体"/>
          <w:b/>
          <w:bCs/>
          <w:szCs w:val="21"/>
        </w:rPr>
      </w:pP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rPr>
          <w:rFonts w:ascii="宋体" w:hAnsi="宋体" w:eastAsia="宋体"/>
          <w:b/>
          <w:bCs/>
          <w:szCs w:val="21"/>
        </w:rPr>
      </w:pPr>
      <w:r>
        <w:rPr>
          <w:rFonts w:hint="eastAsia" w:ascii="宋体" w:hAnsi="宋体" w:eastAsia="宋体"/>
          <w:b/>
          <w:bCs/>
          <w:szCs w:val="21"/>
        </w:rPr>
        <w:t>二、非选择题</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center"/>
        <w:rPr>
          <w:rFonts w:ascii="宋体" w:hAnsi="宋体" w:eastAsia="宋体"/>
          <w:szCs w:val="21"/>
        </w:rPr>
      </w:pPr>
      <w:r>
        <w:rPr>
          <w:rFonts w:hint="eastAsia" w:ascii="宋体" w:hAnsi="宋体" w:eastAsia="宋体"/>
          <w:szCs w:val="21"/>
        </w:rPr>
        <w:t>16.</w:t>
      </w:r>
      <w:r>
        <w:rPr>
          <w:rFonts w:ascii="宋体" w:hAnsi="宋体" w:eastAsia="宋体"/>
          <w:szCs w:val="21"/>
        </w:rPr>
        <w:t xml:space="preserve"> ①坚持中国共产党的领导</w:t>
      </w:r>
      <w:r>
        <w:rPr>
          <w:rFonts w:hint="eastAsia" w:ascii="宋体" w:hAnsi="宋体" w:eastAsia="宋体"/>
          <w:szCs w:val="21"/>
        </w:rPr>
        <w:t>，发挥</w:t>
      </w:r>
      <w:r>
        <w:rPr>
          <w:rFonts w:ascii="宋体" w:hAnsi="宋体" w:eastAsia="宋体"/>
          <w:szCs w:val="21"/>
        </w:rPr>
        <w:t>党总揽全局、协调各方的领导核心作用</w:t>
      </w:r>
      <w:r>
        <w:rPr>
          <w:rFonts w:hint="eastAsia" w:ascii="宋体" w:hAnsi="宋体" w:eastAsia="宋体"/>
          <w:szCs w:val="21"/>
        </w:rPr>
        <w:t>。</w:t>
      </w:r>
      <w:r>
        <w:rPr>
          <w:rFonts w:ascii="宋体" w:hAnsi="宋体" w:eastAsia="宋体"/>
          <w:szCs w:val="21"/>
        </w:rPr>
        <w:t>推动形成六级联动</w:t>
      </w:r>
      <w:r>
        <w:rPr>
          <w:rFonts w:hint="eastAsia" w:ascii="宋体" w:hAnsi="宋体" w:eastAsia="宋体"/>
          <w:szCs w:val="21"/>
        </w:rPr>
        <w:t>的</w:t>
      </w:r>
      <w:r>
        <w:rPr>
          <w:rFonts w:ascii="宋体" w:hAnsi="宋体" w:eastAsia="宋体"/>
          <w:szCs w:val="21"/>
        </w:rPr>
        <w:t>多元主体共建共治共享的基层社会治理新格局</w:t>
      </w:r>
      <w:r>
        <w:rPr>
          <w:rFonts w:hint="eastAsia" w:ascii="宋体" w:hAnsi="宋体" w:eastAsia="宋体"/>
          <w:szCs w:val="21"/>
        </w:rPr>
        <w:t>，</w:t>
      </w:r>
      <w:r>
        <w:rPr>
          <w:rFonts w:ascii="宋体" w:hAnsi="宋体" w:eastAsia="宋体"/>
          <w:szCs w:val="21"/>
        </w:rPr>
        <w:t>把党的政治优势与组织优势转化为基层社会治理效能。</w:t>
      </w:r>
      <w:bookmarkStart w:id="0" w:name="_Hlk166698585"/>
      <w:r>
        <w:rPr>
          <w:rFonts w:hint="eastAsia" w:ascii="宋体" w:hAnsi="宋体" w:eastAsia="宋体"/>
          <w:szCs w:val="21"/>
        </w:rPr>
        <w:t>（3分）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center"/>
        <w:rPr>
          <w:rFonts w:ascii="宋体" w:hAnsi="宋体" w:eastAsia="宋体"/>
          <w:szCs w:val="21"/>
        </w:rPr>
      </w:pPr>
      <w:r>
        <w:rPr>
          <w:rFonts w:ascii="宋体" w:hAnsi="宋体" w:eastAsia="宋体"/>
          <w:szCs w:val="21"/>
        </w:rPr>
        <w:t>②践行全过程人民民主，优化协商共议流程，广泛集中民智民意，充分发挥居民自治主体作用，推动科学民主决策</w:t>
      </w:r>
      <w:bookmarkEnd w:id="0"/>
      <w:r>
        <w:rPr>
          <w:rFonts w:hint="eastAsia" w:ascii="宋体" w:hAnsi="宋体" w:eastAsia="宋体"/>
          <w:szCs w:val="21"/>
        </w:rPr>
        <w:t>.（3分）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rPr>
          <w:rFonts w:ascii="宋体" w:hAnsi="宋体" w:eastAsia="宋体"/>
          <w:szCs w:val="21"/>
        </w:rPr>
      </w:pPr>
      <w:bookmarkStart w:id="1" w:name="_Hlk166697382"/>
      <w:r>
        <w:rPr>
          <w:rFonts w:hint="eastAsia" w:ascii="宋体" w:hAnsi="宋体" w:eastAsia="宋体"/>
          <w:szCs w:val="21"/>
        </w:rPr>
        <w:t>③</w:t>
      </w:r>
      <w:r>
        <w:rPr>
          <w:rFonts w:ascii="宋体" w:hAnsi="宋体" w:eastAsia="宋体"/>
          <w:szCs w:val="21"/>
        </w:rPr>
        <w:t>将</w:t>
      </w:r>
      <w:r>
        <w:rPr>
          <w:rFonts w:hint="eastAsia" w:ascii="宋体" w:hAnsi="宋体" w:eastAsia="宋体"/>
          <w:szCs w:val="21"/>
        </w:rPr>
        <w:t>自治、</w:t>
      </w:r>
      <w:r>
        <w:rPr>
          <w:rFonts w:ascii="宋体" w:hAnsi="宋体" w:eastAsia="宋体"/>
          <w:szCs w:val="21"/>
        </w:rPr>
        <w:t>法治</w:t>
      </w:r>
      <w:r>
        <w:rPr>
          <w:rFonts w:hint="eastAsia" w:ascii="宋体" w:hAnsi="宋体" w:eastAsia="宋体"/>
          <w:szCs w:val="21"/>
        </w:rPr>
        <w:t>、</w:t>
      </w:r>
      <w:r>
        <w:rPr>
          <w:rFonts w:ascii="宋体" w:hAnsi="宋体" w:eastAsia="宋体"/>
          <w:szCs w:val="21"/>
        </w:rPr>
        <w:t>德治相结合,以法服人、以理明人,以情感人,</w:t>
      </w:r>
      <w:r>
        <w:rPr>
          <w:rFonts w:hint="eastAsia" w:ascii="宋体" w:hAnsi="宋体" w:eastAsia="宋体"/>
          <w:szCs w:val="21"/>
        </w:rPr>
        <w:t>积极</w:t>
      </w:r>
      <w:r>
        <w:rPr>
          <w:rFonts w:ascii="宋体" w:hAnsi="宋体" w:eastAsia="宋体"/>
          <w:szCs w:val="21"/>
        </w:rPr>
        <w:t>化解基层矛盾纠纷</w:t>
      </w:r>
      <w:bookmarkEnd w:id="1"/>
      <w:r>
        <w:rPr>
          <w:rFonts w:hint="eastAsia" w:ascii="宋体" w:hAnsi="宋体" w:eastAsia="宋体"/>
          <w:szCs w:val="21"/>
        </w:rPr>
        <w:t>，</w:t>
      </w:r>
      <w:r>
        <w:rPr>
          <w:rFonts w:ascii="宋体" w:hAnsi="宋体" w:eastAsia="宋体"/>
          <w:szCs w:val="21"/>
        </w:rPr>
        <w:t>实现自我管理,自我服务</w:t>
      </w:r>
      <w:r>
        <w:rPr>
          <w:rFonts w:hint="eastAsia" w:ascii="宋体" w:hAnsi="宋体" w:eastAsia="宋体"/>
          <w:szCs w:val="21"/>
        </w:rPr>
        <w:t>。（3分）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rPr>
          <w:rFonts w:ascii="宋体" w:hAnsi="宋体" w:eastAsia="宋体"/>
          <w:szCs w:val="21"/>
        </w:rPr>
      </w:pPr>
      <w:r>
        <w:rPr>
          <w:rFonts w:hint="eastAsia" w:ascii="宋体" w:hAnsi="宋体" w:eastAsia="宋体"/>
          <w:szCs w:val="21"/>
        </w:rPr>
        <w:t>④</w:t>
      </w:r>
      <w:r>
        <w:rPr>
          <w:rFonts w:ascii="宋体" w:hAnsi="宋体" w:eastAsia="宋体"/>
          <w:szCs w:val="21"/>
        </w:rPr>
        <w:t>坚持党的领导、人民当家作主和依法治国有机统一。</w:t>
      </w:r>
      <w:r>
        <w:rPr>
          <w:rFonts w:hint="eastAsia" w:ascii="宋体" w:hAnsi="宋体" w:eastAsia="宋体"/>
          <w:szCs w:val="21"/>
        </w:rPr>
        <w:t>（2分）</w:t>
      </w:r>
    </w:p>
    <w:p>
      <w:pPr>
        <w:keepNext w:val="0"/>
        <w:keepLines w:val="0"/>
        <w:pageBreakBefore w:val="0"/>
        <w:widowControl w:val="0"/>
        <w:kinsoku/>
        <w:wordWrap/>
        <w:overflowPunct/>
        <w:topLinePunct w:val="0"/>
        <w:autoSpaceDE/>
        <w:autoSpaceDN/>
        <w:bidi w:val="0"/>
        <w:adjustRightInd/>
        <w:snapToGrid/>
        <w:spacing w:line="360" w:lineRule="auto"/>
        <w:rPr>
          <w:rFonts w:hint="eastAsia" w:ascii="宋体" w:hAnsi="宋体" w:eastAsia="宋体"/>
          <w:szCs w:val="21"/>
        </w:rPr>
      </w:pPr>
    </w:p>
    <w:p>
      <w:pPr>
        <w:keepNext w:val="0"/>
        <w:keepLines w:val="0"/>
        <w:pageBreakBefore w:val="0"/>
        <w:widowControl w:val="0"/>
        <w:kinsoku/>
        <w:wordWrap/>
        <w:overflowPunct/>
        <w:topLinePunct w:val="0"/>
        <w:autoSpaceDE/>
        <w:autoSpaceDN/>
        <w:bidi w:val="0"/>
        <w:adjustRightInd/>
        <w:snapToGrid/>
        <w:spacing w:line="360" w:lineRule="auto"/>
        <w:rPr>
          <w:rFonts w:ascii="宋体" w:hAnsi="宋体" w:eastAsia="宋体" w:cs="宋体"/>
          <w:szCs w:val="21"/>
        </w:rPr>
      </w:pPr>
      <w:r>
        <w:rPr>
          <w:rFonts w:hint="eastAsia" w:ascii="宋体" w:hAnsi="宋体" w:eastAsia="宋体"/>
          <w:szCs w:val="21"/>
        </w:rPr>
        <w:t>17.</w:t>
      </w:r>
      <w:r>
        <w:rPr>
          <w:rFonts w:hint="eastAsia" w:ascii="宋体" w:hAnsi="宋体" w:eastAsia="宋体" w:cs="宋体"/>
          <w:szCs w:val="21"/>
        </w:rPr>
        <w:t xml:space="preserve"> ①推动平等的世界多极化，必须坚持大小国家一律平等，反对霸权主义和强权政治，推动国际关系民主化（2分）；推动有序的世界多极化，必须遵守联合国宪章和宗旨，践行真正的多边主义，推动构建共商共建共享的全球治理体系，构建人类命运共同体（2分）。</w:t>
      </w:r>
    </w:p>
    <w:p>
      <w:pPr>
        <w:keepNext w:val="0"/>
        <w:keepLines w:val="0"/>
        <w:pageBreakBefore w:val="0"/>
        <w:widowControl w:val="0"/>
        <w:kinsoku/>
        <w:wordWrap/>
        <w:overflowPunct/>
        <w:topLinePunct w:val="0"/>
        <w:autoSpaceDE/>
        <w:autoSpaceDN/>
        <w:bidi w:val="0"/>
        <w:adjustRightInd/>
        <w:snapToGrid/>
        <w:spacing w:line="360" w:lineRule="auto"/>
        <w:rPr>
          <w:rFonts w:ascii="宋体" w:hAnsi="宋体" w:eastAsia="宋体" w:cs="宋体"/>
          <w:szCs w:val="21"/>
        </w:rPr>
      </w:pPr>
      <w:r>
        <w:rPr>
          <w:rFonts w:hint="eastAsia" w:ascii="宋体" w:hAnsi="宋体" w:eastAsia="宋体" w:cs="宋体"/>
          <w:szCs w:val="21"/>
        </w:rPr>
        <w:t>②推动普惠的经济全球化，要解决好资源全球配置造成的发展失衡问题，要让经济全球化惠及不同国家、不同阶层、不同人群，实现互利共赢和共同繁荣（3分）；</w:t>
      </w:r>
    </w:p>
    <w:p>
      <w:pPr>
        <w:keepNext w:val="0"/>
        <w:keepLines w:val="0"/>
        <w:pageBreakBefore w:val="0"/>
        <w:widowControl w:val="0"/>
        <w:kinsoku/>
        <w:wordWrap/>
        <w:overflowPunct/>
        <w:topLinePunct w:val="0"/>
        <w:autoSpaceDE/>
        <w:autoSpaceDN/>
        <w:bidi w:val="0"/>
        <w:adjustRightInd/>
        <w:snapToGrid/>
        <w:spacing w:line="360" w:lineRule="auto"/>
        <w:rPr>
          <w:rFonts w:ascii="宋体" w:hAnsi="宋体" w:eastAsia="宋体" w:cs="宋体"/>
          <w:szCs w:val="21"/>
        </w:rPr>
      </w:pPr>
      <w:r>
        <w:rPr>
          <w:rFonts w:hint="eastAsia" w:ascii="宋体" w:hAnsi="宋体" w:eastAsia="宋体" w:cs="宋体"/>
          <w:szCs w:val="21"/>
        </w:rPr>
        <w:t>③推动包容的经济全球化，要支持各国走符合自身国情的发展道路，反对单边主义、保护主义，促进贸易投资自由化便利化（3分）。</w:t>
      </w:r>
    </w:p>
    <w:p>
      <w:pPr>
        <w:keepNext w:val="0"/>
        <w:keepLines w:val="0"/>
        <w:pageBreakBefore w:val="0"/>
        <w:widowControl w:val="0"/>
        <w:kinsoku/>
        <w:wordWrap/>
        <w:overflowPunct/>
        <w:topLinePunct w:val="0"/>
        <w:autoSpaceDE/>
        <w:autoSpaceDN/>
        <w:bidi w:val="0"/>
        <w:adjustRightInd/>
        <w:snapToGrid/>
        <w:spacing w:line="360" w:lineRule="auto"/>
        <w:rPr>
          <w:rFonts w:ascii="宋体" w:hAnsi="宋体" w:eastAsia="宋体"/>
          <w:szCs w:val="21"/>
        </w:rPr>
      </w:pPr>
    </w:p>
    <w:p>
      <w:pPr>
        <w:keepNext w:val="0"/>
        <w:keepLines w:val="0"/>
        <w:pageBreakBefore w:val="0"/>
        <w:widowControl w:val="0"/>
        <w:kinsoku/>
        <w:wordWrap/>
        <w:overflowPunct/>
        <w:topLinePunct w:val="0"/>
        <w:autoSpaceDE/>
        <w:autoSpaceDN/>
        <w:bidi w:val="0"/>
        <w:adjustRightInd/>
        <w:snapToGrid/>
        <w:spacing w:line="360" w:lineRule="auto"/>
        <w:rPr>
          <w:rFonts w:ascii="宋体" w:hAnsi="宋体" w:eastAsia="宋体"/>
          <w:szCs w:val="21"/>
        </w:rPr>
      </w:pPr>
      <w:r>
        <w:rPr>
          <w:rFonts w:hint="eastAsia" w:ascii="宋体" w:hAnsi="宋体" w:eastAsia="宋体"/>
          <w:szCs w:val="21"/>
        </w:rPr>
        <w:t>18. ①政府进行科学的宏观调控，运用财政政策提高生态保护主体经济收益，激发各类主体共同参与生态保护的积极性，提升可持续发展能力和水平。（3分）</w:t>
      </w:r>
    </w:p>
    <w:p>
      <w:pPr>
        <w:keepNext w:val="0"/>
        <w:keepLines w:val="0"/>
        <w:pageBreakBefore w:val="0"/>
        <w:widowControl w:val="0"/>
        <w:kinsoku/>
        <w:wordWrap/>
        <w:overflowPunct/>
        <w:topLinePunct w:val="0"/>
        <w:autoSpaceDE/>
        <w:autoSpaceDN/>
        <w:bidi w:val="0"/>
        <w:adjustRightInd/>
        <w:snapToGrid/>
        <w:spacing w:line="360" w:lineRule="auto"/>
        <w:rPr>
          <w:rFonts w:ascii="宋体" w:hAnsi="宋体" w:eastAsia="宋体"/>
          <w:szCs w:val="21"/>
        </w:rPr>
      </w:pPr>
      <w:r>
        <w:rPr>
          <w:rFonts w:hint="eastAsia" w:ascii="宋体" w:hAnsi="宋体" w:eastAsia="宋体"/>
          <w:szCs w:val="21"/>
        </w:rPr>
        <w:t>②运用市场机制助力生态高质量发展，充分发挥市场在资源配置中的决定性作用，打通生态产品和服务价值实现的堵点，提高资源配置效率。（3分）</w:t>
      </w:r>
    </w:p>
    <w:p>
      <w:pPr>
        <w:keepNext w:val="0"/>
        <w:keepLines w:val="0"/>
        <w:pageBreakBefore w:val="0"/>
        <w:widowControl w:val="0"/>
        <w:kinsoku/>
        <w:wordWrap/>
        <w:overflowPunct/>
        <w:topLinePunct w:val="0"/>
        <w:autoSpaceDE/>
        <w:autoSpaceDN/>
        <w:bidi w:val="0"/>
        <w:adjustRightInd/>
        <w:snapToGrid/>
        <w:spacing w:line="360" w:lineRule="auto"/>
        <w:rPr>
          <w:rFonts w:ascii="宋体" w:hAnsi="宋体" w:eastAsia="宋体"/>
          <w:szCs w:val="21"/>
        </w:rPr>
      </w:pPr>
      <w:r>
        <w:rPr>
          <w:rFonts w:hint="eastAsia" w:ascii="宋体" w:hAnsi="宋体" w:eastAsia="宋体"/>
          <w:szCs w:val="21"/>
        </w:rPr>
        <w:t>③推动有效市场和有为政府更好结合，协调地区生态保护责任和权益，凝聚生态保护合力，推动地区绿色、协调、共享发展。（3分）</w:t>
      </w:r>
    </w:p>
    <w:p>
      <w:pPr>
        <w:keepNext w:val="0"/>
        <w:keepLines w:val="0"/>
        <w:pageBreakBefore w:val="0"/>
        <w:widowControl w:val="0"/>
        <w:kinsoku/>
        <w:wordWrap/>
        <w:overflowPunct/>
        <w:topLinePunct w:val="0"/>
        <w:autoSpaceDE/>
        <w:autoSpaceDN/>
        <w:bidi w:val="0"/>
        <w:adjustRightInd/>
        <w:snapToGrid/>
        <w:spacing w:line="360" w:lineRule="auto"/>
        <w:rPr>
          <w:rFonts w:ascii="宋体" w:hAnsi="宋体" w:eastAsia="宋体"/>
          <w:szCs w:val="21"/>
        </w:rPr>
      </w:pPr>
    </w:p>
    <w:p>
      <w:pPr>
        <w:keepNext w:val="0"/>
        <w:keepLines w:val="0"/>
        <w:pageBreakBefore w:val="0"/>
        <w:widowControl w:val="0"/>
        <w:tabs>
          <w:tab w:val="left" w:pos="312"/>
        </w:tabs>
        <w:kinsoku/>
        <w:wordWrap/>
        <w:overflowPunct/>
        <w:topLinePunct w:val="0"/>
        <w:autoSpaceDE/>
        <w:autoSpaceDN/>
        <w:bidi w:val="0"/>
        <w:adjustRightInd/>
        <w:snapToGrid/>
        <w:spacing w:line="360" w:lineRule="auto"/>
        <w:rPr>
          <w:rFonts w:ascii="宋体" w:hAnsi="宋体" w:eastAsia="宋体" w:cs="楷体"/>
          <w:szCs w:val="21"/>
        </w:rPr>
      </w:pPr>
      <w:r>
        <w:rPr>
          <w:rFonts w:hint="eastAsia" w:ascii="宋体" w:hAnsi="宋体" w:eastAsia="宋体"/>
          <w:szCs w:val="21"/>
        </w:rPr>
        <w:t>19.</w:t>
      </w:r>
      <w:r>
        <w:rPr>
          <w:rFonts w:hint="eastAsia" w:ascii="宋体" w:hAnsi="宋体" w:eastAsia="宋体" w:cs="楷体"/>
          <w:szCs w:val="21"/>
        </w:rPr>
        <w:t>（1）①矛盾就是对立统一，斗争性与同一性是矛盾的两个基本属性。养犬快乐和养犬安全是对立统一关系。</w:t>
      </w:r>
      <w:r>
        <w:rPr>
          <w:rFonts w:hint="eastAsia" w:ascii="宋体" w:hAnsi="宋体" w:eastAsia="宋体"/>
          <w:szCs w:val="21"/>
        </w:rPr>
        <w:t>（2分）</w:t>
      </w:r>
      <w:r>
        <w:rPr>
          <w:rFonts w:hint="eastAsia" w:ascii="宋体" w:hAnsi="宋体" w:eastAsia="宋体" w:cs="楷体"/>
          <w:szCs w:val="21"/>
        </w:rPr>
        <w:t xml:space="preserve"> 矛盾双方具有斗争性。养狗给人们带来快乐，但又会影响他人生活甚至出现伤人事件，危害他人安全。</w:t>
      </w:r>
      <w:r>
        <w:rPr>
          <w:rFonts w:hint="eastAsia" w:ascii="宋体" w:hAnsi="宋体" w:eastAsia="宋体"/>
          <w:szCs w:val="21"/>
        </w:rPr>
        <w:t>（2分）</w:t>
      </w:r>
      <w:r>
        <w:rPr>
          <w:rFonts w:hint="eastAsia" w:ascii="宋体" w:hAnsi="宋体" w:eastAsia="宋体" w:cs="楷体"/>
          <w:szCs w:val="21"/>
        </w:rPr>
        <w:t>矛盾双方具有同一性。养犬快乐与养犬安全</w:t>
      </w:r>
      <w:r>
        <w:rPr>
          <w:rFonts w:ascii="宋体" w:hAnsi="宋体" w:eastAsia="宋体" w:cs="楷体"/>
          <w:szCs w:val="21"/>
        </w:rPr>
        <w:t>既相互依存、</w:t>
      </w:r>
      <w:r>
        <w:rPr>
          <w:rFonts w:hint="eastAsia" w:ascii="宋体" w:hAnsi="宋体" w:eastAsia="宋体" w:cs="楷体"/>
          <w:szCs w:val="21"/>
        </w:rPr>
        <w:t>又</w:t>
      </w:r>
      <w:r>
        <w:rPr>
          <w:rFonts w:ascii="宋体" w:hAnsi="宋体" w:eastAsia="宋体" w:cs="楷体"/>
          <w:szCs w:val="21"/>
        </w:rPr>
        <w:t>相互促进</w:t>
      </w:r>
      <w:r>
        <w:rPr>
          <w:rFonts w:hint="eastAsia" w:ascii="宋体" w:hAnsi="宋体" w:eastAsia="宋体" w:cs="楷体"/>
          <w:szCs w:val="21"/>
        </w:rPr>
        <w:t>，</w:t>
      </w:r>
      <w:r>
        <w:rPr>
          <w:rFonts w:hint="eastAsia" w:ascii="宋体" w:hAnsi="宋体" w:eastAsia="宋体"/>
          <w:szCs w:val="21"/>
        </w:rPr>
        <w:t>（2分）</w:t>
      </w:r>
      <w:r>
        <w:rPr>
          <w:rFonts w:ascii="宋体" w:hAnsi="宋体" w:eastAsia="宋体" w:cs="楷体"/>
          <w:szCs w:val="21"/>
        </w:rPr>
        <w:t>矛盾是事物发展的源泉和动力</w:t>
      </w:r>
      <w:r>
        <w:rPr>
          <w:rFonts w:hint="eastAsia" w:ascii="宋体" w:hAnsi="宋体" w:eastAsia="宋体" w:cs="楷体"/>
          <w:szCs w:val="21"/>
        </w:rPr>
        <w:t>，</w:t>
      </w:r>
      <w:r>
        <w:rPr>
          <w:rFonts w:ascii="宋体" w:hAnsi="宋体" w:eastAsia="宋体" w:cs="楷体"/>
          <w:szCs w:val="21"/>
        </w:rPr>
        <w:t>双方的对立统一</w:t>
      </w:r>
      <w:r>
        <w:rPr>
          <w:rFonts w:hint="eastAsia" w:ascii="宋体" w:hAnsi="宋体" w:eastAsia="宋体" w:cs="楷体"/>
          <w:szCs w:val="21"/>
        </w:rPr>
        <w:t>推动事物的运动、变化和发展。我们要把养犬快乐和养犬安全统一结合起来，共同推动社会治理现代化和法治建设。</w:t>
      </w:r>
      <w:r>
        <w:rPr>
          <w:rFonts w:hint="eastAsia" w:ascii="宋体" w:hAnsi="宋体" w:eastAsia="宋体"/>
          <w:szCs w:val="21"/>
        </w:rPr>
        <w:t>（2分）</w:t>
      </w:r>
    </w:p>
    <w:p>
      <w:pPr>
        <w:keepNext w:val="0"/>
        <w:keepLines w:val="0"/>
        <w:pageBreakBefore w:val="0"/>
        <w:widowControl w:val="0"/>
        <w:tabs>
          <w:tab w:val="left" w:pos="312"/>
        </w:tabs>
        <w:kinsoku/>
        <w:wordWrap/>
        <w:overflowPunct/>
        <w:topLinePunct w:val="0"/>
        <w:autoSpaceDE/>
        <w:autoSpaceDN/>
        <w:bidi w:val="0"/>
        <w:adjustRightInd/>
        <w:snapToGrid/>
        <w:spacing w:line="360" w:lineRule="auto"/>
        <w:rPr>
          <w:rFonts w:ascii="宋体" w:hAnsi="宋体" w:eastAsia="宋体" w:cs="楷体"/>
          <w:szCs w:val="21"/>
        </w:rPr>
      </w:pPr>
      <w:r>
        <w:rPr>
          <w:rFonts w:hint="eastAsia" w:ascii="宋体" w:hAnsi="宋体" w:eastAsia="宋体" w:cs="楷体"/>
          <w:szCs w:val="21"/>
        </w:rPr>
        <w:t>（2）“如果我的狗咬人，我应该承担责任”，属于充分条件假言判断。进行充分条件假言推理时，如果肯定了假言判断的前件，结论就可以肯定假言判断的后件。如果否定了假言判断的后件，结论就可以否定假言判断的前件。宠物犬主人生成“我的狗没有咬人，所以我不应该承担任何责任”，是在前提中否定了假言判断的前件，结论中否定了假言判断的后件，此推理结构错误。（5分）</w:t>
      </w:r>
    </w:p>
    <w:p>
      <w:pPr>
        <w:keepNext w:val="0"/>
        <w:keepLines w:val="0"/>
        <w:pageBreakBefore w:val="0"/>
        <w:widowControl w:val="0"/>
        <w:tabs>
          <w:tab w:val="left" w:pos="312"/>
        </w:tabs>
        <w:kinsoku/>
        <w:wordWrap/>
        <w:overflowPunct/>
        <w:topLinePunct w:val="0"/>
        <w:autoSpaceDE/>
        <w:autoSpaceDN/>
        <w:bidi w:val="0"/>
        <w:adjustRightInd/>
        <w:snapToGrid/>
        <w:spacing w:line="360" w:lineRule="auto"/>
        <w:ind w:firstLine="420" w:firstLineChars="200"/>
        <w:rPr>
          <w:rFonts w:ascii="宋体" w:hAnsi="宋体" w:eastAsia="宋体" w:cs="楷体"/>
          <w:szCs w:val="21"/>
        </w:rPr>
      </w:pPr>
      <w:r>
        <w:rPr>
          <w:rFonts w:hint="eastAsia" w:ascii="宋体" w:hAnsi="宋体" w:eastAsia="宋体" w:cs="楷体"/>
          <w:szCs w:val="21"/>
        </w:rPr>
        <w:t>民法典规定，饲养动物造成他人损害的，动物饲养人或管理人应当承担无过错侵权责任。本案中张某乙作为犬只的饲养人未尽到合理的管理义务与张某甲受到伤害的后果之间存在因果关系，因此应当承担全部赔偿责任。（6分）</w:t>
      </w:r>
    </w:p>
    <w:p>
      <w:pPr>
        <w:keepNext w:val="0"/>
        <w:keepLines w:val="0"/>
        <w:pageBreakBefore w:val="0"/>
        <w:widowControl w:val="0"/>
        <w:tabs>
          <w:tab w:val="left" w:pos="312"/>
        </w:tabs>
        <w:kinsoku/>
        <w:wordWrap/>
        <w:overflowPunct/>
        <w:topLinePunct w:val="0"/>
        <w:autoSpaceDE/>
        <w:autoSpaceDN/>
        <w:bidi w:val="0"/>
        <w:adjustRightInd/>
        <w:snapToGrid/>
        <w:spacing w:line="360" w:lineRule="auto"/>
        <w:rPr>
          <w:rFonts w:ascii="宋体" w:hAnsi="宋体" w:eastAsia="宋体" w:cs="宋体"/>
          <w:szCs w:val="21"/>
        </w:rPr>
      </w:pPr>
    </w:p>
    <w:p>
      <w:pPr>
        <w:keepNext w:val="0"/>
        <w:keepLines w:val="0"/>
        <w:pageBreakBefore w:val="0"/>
        <w:widowControl w:val="0"/>
        <w:kinsoku/>
        <w:wordWrap/>
        <w:overflowPunct/>
        <w:topLinePunct w:val="0"/>
        <w:autoSpaceDE/>
        <w:autoSpaceDN/>
        <w:bidi w:val="0"/>
        <w:adjustRightInd/>
        <w:snapToGrid/>
        <w:spacing w:line="360" w:lineRule="auto"/>
        <w:rPr>
          <w:rFonts w:ascii="宋体" w:hAnsi="宋体" w:eastAsia="宋体"/>
          <w:szCs w:val="21"/>
        </w:rPr>
      </w:pPr>
      <w:r>
        <w:rPr>
          <w:rFonts w:hint="eastAsia" w:ascii="宋体" w:hAnsi="宋体" w:eastAsia="宋体"/>
          <w:szCs w:val="21"/>
        </w:rPr>
        <w:t>20.</w:t>
      </w:r>
      <w:r>
        <w:rPr>
          <w:rFonts w:hint="eastAsia" w:ascii="宋体" w:hAnsi="宋体" w:eastAsia="宋体" w:cs="宋体"/>
          <w:szCs w:val="21"/>
        </w:rPr>
        <w:t xml:space="preserve"> ①</w:t>
      </w:r>
      <w:r>
        <w:rPr>
          <w:rFonts w:ascii="宋体" w:hAnsi="宋体" w:eastAsia="宋体"/>
          <w:szCs w:val="21"/>
        </w:rPr>
        <w:t>坚持党的文化领导权，坚持以习近平新时代中国特色社会主义思想为指导，深入学习贯彻习近平文化思想。</w:t>
      </w:r>
    </w:p>
    <w:p>
      <w:pPr>
        <w:keepNext w:val="0"/>
        <w:keepLines w:val="0"/>
        <w:pageBreakBefore w:val="0"/>
        <w:widowControl w:val="0"/>
        <w:kinsoku/>
        <w:wordWrap/>
        <w:overflowPunct/>
        <w:topLinePunct w:val="0"/>
        <w:autoSpaceDE/>
        <w:autoSpaceDN/>
        <w:bidi w:val="0"/>
        <w:adjustRightInd/>
        <w:snapToGrid/>
        <w:spacing w:line="360" w:lineRule="auto"/>
        <w:rPr>
          <w:rFonts w:ascii="宋体" w:hAnsi="宋体" w:eastAsia="宋体"/>
          <w:szCs w:val="21"/>
        </w:rPr>
      </w:pPr>
      <w:r>
        <w:rPr>
          <w:rFonts w:hint="eastAsia" w:ascii="宋体" w:hAnsi="宋体" w:eastAsia="宋体" w:cs="宋体"/>
          <w:szCs w:val="21"/>
        </w:rPr>
        <w:t>②</w:t>
      </w:r>
      <w:r>
        <w:rPr>
          <w:rFonts w:ascii="宋体" w:hAnsi="宋体" w:eastAsia="宋体"/>
          <w:szCs w:val="21"/>
        </w:rPr>
        <w:t>用马克思主义激活中华优秀传统文化中富有生命力的优秀因子并赋予新的时代内涵，将中华民族的伟大精神和丰富智慧更深层次地注入马克思主义，有效把马克思主义思想精髓同中华优秀传统文化精华贯通起来。</w:t>
      </w:r>
    </w:p>
    <w:p>
      <w:pPr>
        <w:keepNext w:val="0"/>
        <w:keepLines w:val="0"/>
        <w:pageBreakBefore w:val="0"/>
        <w:widowControl w:val="0"/>
        <w:kinsoku/>
        <w:wordWrap/>
        <w:overflowPunct/>
        <w:topLinePunct w:val="0"/>
        <w:autoSpaceDE/>
        <w:autoSpaceDN/>
        <w:bidi w:val="0"/>
        <w:adjustRightInd/>
        <w:snapToGrid/>
        <w:spacing w:line="360" w:lineRule="auto"/>
        <w:rPr>
          <w:rFonts w:ascii="宋体" w:hAnsi="宋体" w:eastAsia="宋体"/>
          <w:szCs w:val="21"/>
        </w:rPr>
      </w:pPr>
      <w:r>
        <w:rPr>
          <w:rFonts w:hint="eastAsia" w:ascii="宋体" w:hAnsi="宋体" w:eastAsia="宋体" w:cs="宋体"/>
          <w:szCs w:val="21"/>
        </w:rPr>
        <w:t>③</w:t>
      </w:r>
      <w:r>
        <w:rPr>
          <w:rFonts w:ascii="宋体" w:hAnsi="宋体" w:eastAsia="宋体"/>
          <w:szCs w:val="21"/>
        </w:rPr>
        <w:t>坚定文化自信，把文化自信融入全民族的精神气质与文化品格，实现精神上文化上的独立自主。</w:t>
      </w:r>
    </w:p>
    <w:p>
      <w:pPr>
        <w:keepNext w:val="0"/>
        <w:keepLines w:val="0"/>
        <w:pageBreakBefore w:val="0"/>
        <w:widowControl w:val="0"/>
        <w:kinsoku/>
        <w:wordWrap/>
        <w:overflowPunct/>
        <w:topLinePunct w:val="0"/>
        <w:autoSpaceDE/>
        <w:autoSpaceDN/>
        <w:bidi w:val="0"/>
        <w:adjustRightInd/>
        <w:snapToGrid/>
        <w:spacing w:line="360" w:lineRule="auto"/>
        <w:rPr>
          <w:rFonts w:ascii="宋体" w:hAnsi="宋体" w:eastAsia="宋体"/>
          <w:szCs w:val="21"/>
        </w:rPr>
      </w:pPr>
      <w:r>
        <w:rPr>
          <w:rFonts w:hint="eastAsia" w:ascii="宋体" w:hAnsi="宋体" w:eastAsia="宋体" w:cs="宋体"/>
          <w:szCs w:val="21"/>
        </w:rPr>
        <w:t>④</w:t>
      </w:r>
      <w:r>
        <w:rPr>
          <w:rFonts w:ascii="宋体" w:hAnsi="宋体" w:eastAsia="宋体"/>
          <w:szCs w:val="21"/>
        </w:rPr>
        <w:t>坚持开放包容，更加积极主动地学习借鉴人类创造的一切优秀文明成果，创造更多熔铸古今、汇通中西的文化成果;坚持守正创新，努力创造属于我们这个时代的新文化。</w:t>
      </w:r>
    </w:p>
    <w:p>
      <w:pPr>
        <w:keepNext w:val="0"/>
        <w:keepLines w:val="0"/>
        <w:pageBreakBefore w:val="0"/>
        <w:widowControl w:val="0"/>
        <w:kinsoku/>
        <w:wordWrap/>
        <w:overflowPunct/>
        <w:topLinePunct w:val="0"/>
        <w:autoSpaceDE/>
        <w:autoSpaceDN/>
        <w:bidi w:val="0"/>
        <w:adjustRightInd/>
        <w:snapToGrid/>
        <w:spacing w:line="360" w:lineRule="auto"/>
        <w:rPr>
          <w:rFonts w:ascii="宋体" w:hAnsi="宋体" w:eastAsia="宋体"/>
          <w:szCs w:val="21"/>
        </w:rPr>
      </w:pPr>
      <w:r>
        <w:rPr>
          <w:rFonts w:ascii="宋体" w:hAnsi="宋体" w:eastAsia="宋体"/>
          <w:szCs w:val="21"/>
        </w:rPr>
        <w:t>（每点2分，共</w:t>
      </w:r>
      <w:r>
        <w:rPr>
          <w:rFonts w:hint="eastAsia" w:ascii="宋体" w:hAnsi="宋体" w:eastAsia="宋体"/>
          <w:szCs w:val="21"/>
        </w:rPr>
        <w:t>6</w:t>
      </w:r>
      <w:r>
        <w:rPr>
          <w:rFonts w:ascii="宋体" w:hAnsi="宋体" w:eastAsia="宋体"/>
          <w:szCs w:val="21"/>
        </w:rPr>
        <w:t>分，言之成理均可）</w:t>
      </w:r>
    </w:p>
    <w:p>
      <w:pPr>
        <w:widowControl/>
        <w:jc w:val="left"/>
        <w:rPr>
          <w:rFonts w:ascii="宋体" w:hAnsi="宋体" w:eastAsia="宋体"/>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4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g0N2FhYzA3MjAxYmM3MmQwY2NjYWNmNTUwYzg2MzIifQ=="/>
  </w:docVars>
  <w:rsids>
    <w:rsidRoot w:val="00FB1CF8"/>
    <w:rsid w:val="00056A0B"/>
    <w:rsid w:val="000A316C"/>
    <w:rsid w:val="00100E97"/>
    <w:rsid w:val="001014C2"/>
    <w:rsid w:val="00101B27"/>
    <w:rsid w:val="00140266"/>
    <w:rsid w:val="001B64E3"/>
    <w:rsid w:val="001D7022"/>
    <w:rsid w:val="00246064"/>
    <w:rsid w:val="002A13AC"/>
    <w:rsid w:val="002C6C28"/>
    <w:rsid w:val="002D5319"/>
    <w:rsid w:val="002E2C68"/>
    <w:rsid w:val="003605E9"/>
    <w:rsid w:val="00367D1C"/>
    <w:rsid w:val="003857C5"/>
    <w:rsid w:val="003B0D4B"/>
    <w:rsid w:val="003D5FDC"/>
    <w:rsid w:val="003D6592"/>
    <w:rsid w:val="003F1149"/>
    <w:rsid w:val="004151FC"/>
    <w:rsid w:val="00447981"/>
    <w:rsid w:val="00523C24"/>
    <w:rsid w:val="00527D59"/>
    <w:rsid w:val="00534A7F"/>
    <w:rsid w:val="005D20D4"/>
    <w:rsid w:val="005D298E"/>
    <w:rsid w:val="006055A8"/>
    <w:rsid w:val="006175D2"/>
    <w:rsid w:val="006323B3"/>
    <w:rsid w:val="00687BCB"/>
    <w:rsid w:val="006C2185"/>
    <w:rsid w:val="006C709C"/>
    <w:rsid w:val="006D4313"/>
    <w:rsid w:val="006F3BC2"/>
    <w:rsid w:val="0078673F"/>
    <w:rsid w:val="007D61F8"/>
    <w:rsid w:val="007F59AE"/>
    <w:rsid w:val="00845536"/>
    <w:rsid w:val="00850A43"/>
    <w:rsid w:val="008B1F05"/>
    <w:rsid w:val="008F7E17"/>
    <w:rsid w:val="009236A1"/>
    <w:rsid w:val="009512BD"/>
    <w:rsid w:val="009649A0"/>
    <w:rsid w:val="009A0D5D"/>
    <w:rsid w:val="009B0CE4"/>
    <w:rsid w:val="00A357A8"/>
    <w:rsid w:val="00A53DEA"/>
    <w:rsid w:val="00A556EB"/>
    <w:rsid w:val="00A86CAB"/>
    <w:rsid w:val="00A923FD"/>
    <w:rsid w:val="00AB1811"/>
    <w:rsid w:val="00AB3BA7"/>
    <w:rsid w:val="00AB3E19"/>
    <w:rsid w:val="00AC130D"/>
    <w:rsid w:val="00AE79A7"/>
    <w:rsid w:val="00B40394"/>
    <w:rsid w:val="00B415C9"/>
    <w:rsid w:val="00B76583"/>
    <w:rsid w:val="00BC0EB2"/>
    <w:rsid w:val="00BD61E8"/>
    <w:rsid w:val="00C02FC6"/>
    <w:rsid w:val="00C33DE9"/>
    <w:rsid w:val="00C90265"/>
    <w:rsid w:val="00C91FA3"/>
    <w:rsid w:val="00D11908"/>
    <w:rsid w:val="00D32881"/>
    <w:rsid w:val="00D50B5E"/>
    <w:rsid w:val="00D940D7"/>
    <w:rsid w:val="00D97917"/>
    <w:rsid w:val="00DB1450"/>
    <w:rsid w:val="00DC4804"/>
    <w:rsid w:val="00E75312"/>
    <w:rsid w:val="00ED791D"/>
    <w:rsid w:val="00EE189E"/>
    <w:rsid w:val="00F00FC4"/>
    <w:rsid w:val="00F97E45"/>
    <w:rsid w:val="00FB1CF8"/>
    <w:rsid w:val="42253C4B"/>
    <w:rsid w:val="4C6B5E76"/>
    <w:rsid w:val="73C353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link w:val="11"/>
    <w:autoRedefine/>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7">
    <w:name w:val="Default Paragraph Font"/>
    <w:autoRedefine/>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3">
    <w:name w:val="footer"/>
    <w:basedOn w:val="1"/>
    <w:link w:val="9"/>
    <w:autoRedefine/>
    <w:unhideWhenUsed/>
    <w:qFormat/>
    <w:uiPriority w:val="99"/>
    <w:pPr>
      <w:tabs>
        <w:tab w:val="center" w:pos="4153"/>
        <w:tab w:val="right" w:pos="8306"/>
      </w:tabs>
      <w:snapToGrid w:val="0"/>
      <w:jc w:val="left"/>
    </w:pPr>
    <w:rPr>
      <w:sz w:val="18"/>
      <w:szCs w:val="18"/>
    </w:rPr>
  </w:style>
  <w:style w:type="paragraph" w:styleId="4">
    <w:name w:val="header"/>
    <w:basedOn w:val="1"/>
    <w:link w:val="8"/>
    <w:autoRedefine/>
    <w:unhideWhenUsed/>
    <w:qFormat/>
    <w:uiPriority w:val="99"/>
    <w:pPr>
      <w:tabs>
        <w:tab w:val="center" w:pos="4153"/>
        <w:tab w:val="right" w:pos="8306"/>
      </w:tabs>
      <w:snapToGrid w:val="0"/>
      <w:jc w:val="center"/>
    </w:pPr>
    <w:rPr>
      <w:sz w:val="18"/>
      <w:szCs w:val="18"/>
    </w:rPr>
  </w:style>
  <w:style w:type="table" w:styleId="6">
    <w:name w:val="Table Grid"/>
    <w:basedOn w:val="5"/>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眉 字符"/>
    <w:basedOn w:val="7"/>
    <w:link w:val="4"/>
    <w:autoRedefine/>
    <w:uiPriority w:val="99"/>
    <w:rPr>
      <w:sz w:val="18"/>
      <w:szCs w:val="18"/>
    </w:rPr>
  </w:style>
  <w:style w:type="character" w:customStyle="1" w:styleId="9">
    <w:name w:val="页脚 字符"/>
    <w:basedOn w:val="7"/>
    <w:link w:val="3"/>
    <w:uiPriority w:val="99"/>
    <w:rPr>
      <w:sz w:val="18"/>
      <w:szCs w:val="18"/>
    </w:rPr>
  </w:style>
  <w:style w:type="paragraph" w:styleId="10">
    <w:name w:val="List Paragraph"/>
    <w:basedOn w:val="1"/>
    <w:autoRedefine/>
    <w:qFormat/>
    <w:uiPriority w:val="34"/>
    <w:pPr>
      <w:ind w:firstLine="420" w:firstLineChars="200"/>
    </w:pPr>
    <w:rPr>
      <w:rFonts w:ascii="Times New Roman" w:hAnsi="Times New Roman" w:eastAsia="宋体" w:cs="Times New Roman"/>
    </w:rPr>
  </w:style>
  <w:style w:type="character" w:customStyle="1" w:styleId="11">
    <w:name w:val="标题 1 字符"/>
    <w:basedOn w:val="7"/>
    <w:link w:val="2"/>
    <w:autoRedefine/>
    <w:qFormat/>
    <w:uiPriority w:val="9"/>
    <w:rPr>
      <w:rFonts w:ascii="宋体" w:hAnsi="宋体" w:eastAsia="宋体" w:cs="宋体"/>
      <w:b/>
      <w:bCs/>
      <w:kern w:val="36"/>
      <w:sz w:val="48"/>
      <w:szCs w:val="4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Pages>8</Pages>
  <Words>0</Words>
  <Characters>0</Characters>
  <DocSecurity>0</DocSecurity>
  <Lines>0</Lines>
  <Paragraphs>0</Paragraphs>
  <ScaleCrop>false</ScaleCrop>
  <LinksUpToDate>false</LinksUpToDate>
  <CharactersWithSpaces>0</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2024-05-28T01:12:05Z</dcterms:created>
  <dcterms:modified xsi:type="dcterms:W3CDTF">2024-05-28T01:12:13Z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5A0D437F6FD542DDAD4BD7D38E483F82_12</vt:lpwstr>
  </property>
</Properties>
</file>