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5424B">
      <w:pPr>
        <w:spacing w:line="288" w:lineRule="auto"/>
        <w:jc w:val="center"/>
        <w:rPr>
          <w:rFonts w:ascii="Times New Roman" w:hAnsi="Times New Roman"/>
          <w:b/>
          <w:sz w:val="32"/>
          <w:szCs w:val="32"/>
        </w:rPr>
      </w:pPr>
      <w:bookmarkStart w:id="0" w:name="_GoBack"/>
      <w:bookmarkEnd w:id="0"/>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11366500</wp:posOffset>
            </wp:positionH>
            <wp:positionV relativeFrom="topMargin">
              <wp:posOffset>10198100</wp:posOffset>
            </wp:positionV>
            <wp:extent cx="368300" cy="406400"/>
            <wp:effectExtent l="0" t="0" r="1270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
                    <a:stretch>
                      <a:fillRect/>
                    </a:stretch>
                  </pic:blipFill>
                  <pic:spPr>
                    <a:xfrm>
                      <a:off x="0" y="0"/>
                      <a:ext cx="368300" cy="406400"/>
                    </a:xfrm>
                    <a:prstGeom prst="rect">
                      <a:avLst/>
                    </a:prstGeom>
                  </pic:spPr>
                </pic:pic>
              </a:graphicData>
            </a:graphic>
          </wp:anchor>
        </w:drawing>
      </w:r>
      <w:r>
        <w:rPr>
          <w:rFonts w:hint="eastAsia" w:ascii="Times New Roman" w:hAnsi="Times New Roman"/>
          <w:b/>
          <w:sz w:val="32"/>
          <w:szCs w:val="32"/>
        </w:rPr>
        <w:t>2025届·普通高中名校联考信息卷（月考一）</w:t>
      </w:r>
    </w:p>
    <w:p w14:paraId="6379F3D4">
      <w:pPr>
        <w:spacing w:line="288" w:lineRule="auto"/>
        <w:jc w:val="center"/>
        <w:rPr>
          <w:rFonts w:ascii="Times New Roman" w:hAnsi="Times New Roman"/>
          <w:b/>
          <w:sz w:val="32"/>
          <w:szCs w:val="32"/>
        </w:rPr>
      </w:pPr>
      <w:r>
        <w:rPr>
          <w:rFonts w:hint="eastAsia" w:ascii="Times New Roman" w:hAnsi="Times New Roman"/>
          <w:b/>
          <w:sz w:val="32"/>
          <w:szCs w:val="32"/>
        </w:rPr>
        <w:t>（高考研究卷）</w:t>
      </w:r>
    </w:p>
    <w:p w14:paraId="338E58D6">
      <w:pPr>
        <w:spacing w:line="288" w:lineRule="auto"/>
        <w:jc w:val="center"/>
        <w:rPr>
          <w:rFonts w:ascii="Times New Roman" w:hAnsi="Times New Roman"/>
          <w:b/>
          <w:sz w:val="32"/>
          <w:szCs w:val="32"/>
        </w:rPr>
      </w:pPr>
      <w:r>
        <w:rPr>
          <w:rFonts w:hint="eastAsia" w:ascii="Times New Roman" w:hAnsi="Times New Roman"/>
          <w:b/>
          <w:sz w:val="32"/>
          <w:szCs w:val="32"/>
        </w:rPr>
        <w:t>思想政治</w:t>
      </w:r>
    </w:p>
    <w:p w14:paraId="1ED3B1C8">
      <w:pPr>
        <w:spacing w:line="288" w:lineRule="auto"/>
        <w:jc w:val="center"/>
        <w:rPr>
          <w:rFonts w:ascii="Times New Roman" w:hAnsi="Times New Roman"/>
          <w:sz w:val="24"/>
        </w:rPr>
      </w:pPr>
      <w:r>
        <w:rPr>
          <w:rFonts w:hint="eastAsia" w:ascii="Times New Roman" w:hAnsi="Times New Roman"/>
          <w:sz w:val="24"/>
        </w:rPr>
        <w:t>（考试范围：必修一至必修三第一单元）</w:t>
      </w:r>
    </w:p>
    <w:p w14:paraId="7EFA2A6E">
      <w:pPr>
        <w:spacing w:line="288" w:lineRule="auto"/>
        <w:jc w:val="left"/>
        <w:rPr>
          <w:rFonts w:ascii="Times New Roman" w:hAnsi="Times New Roman"/>
          <w:sz w:val="24"/>
        </w:rPr>
      </w:pPr>
      <w:r>
        <w:rPr>
          <w:rFonts w:hint="eastAsia" w:ascii="Times New Roman" w:hAnsi="Times New Roman"/>
          <w:sz w:val="24"/>
        </w:rPr>
        <w:t>考生注意：</w:t>
      </w:r>
    </w:p>
    <w:p w14:paraId="294E9743">
      <w:pPr>
        <w:spacing w:line="288" w:lineRule="auto"/>
        <w:jc w:val="left"/>
        <w:rPr>
          <w:rFonts w:ascii="Times New Roman" w:hAnsi="Times New Roman"/>
          <w:sz w:val="24"/>
        </w:rPr>
      </w:pPr>
      <w:r>
        <w:rPr>
          <w:rFonts w:hint="eastAsia" w:ascii="Times New Roman" w:hAnsi="Times New Roman"/>
          <w:sz w:val="24"/>
        </w:rPr>
        <w:t>1．本试卷共100分，考试时间75分钟。</w:t>
      </w:r>
    </w:p>
    <w:p w14:paraId="4D6AB4C6">
      <w:pPr>
        <w:spacing w:line="288" w:lineRule="auto"/>
        <w:jc w:val="left"/>
        <w:rPr>
          <w:rFonts w:ascii="Times New Roman" w:hAnsi="Times New Roman"/>
          <w:sz w:val="24"/>
        </w:rPr>
      </w:pPr>
      <w:r>
        <w:rPr>
          <w:rFonts w:hint="eastAsia" w:ascii="Times New Roman" w:hAnsi="Times New Roman"/>
          <w:sz w:val="24"/>
        </w:rPr>
        <w:t>2．请将答案填在答题卡上。</w:t>
      </w:r>
    </w:p>
    <w:p w14:paraId="2E062435">
      <w:pPr>
        <w:spacing w:line="288" w:lineRule="auto"/>
        <w:jc w:val="left"/>
        <w:rPr>
          <w:rFonts w:ascii="Times New Roman" w:hAnsi="Times New Roman"/>
          <w:b/>
          <w:sz w:val="24"/>
        </w:rPr>
      </w:pPr>
      <w:r>
        <w:rPr>
          <w:rFonts w:hint="eastAsia" w:ascii="Times New Roman" w:hAnsi="Times New Roman"/>
          <w:b/>
          <w:sz w:val="24"/>
        </w:rPr>
        <w:t>一、选择题：本题共16小题，每小题3分，共48分。在每小题给出的四个选项中，只有一项是符合题目要求的。</w:t>
      </w:r>
    </w:p>
    <w:p w14:paraId="5F47F4C2">
      <w:pPr>
        <w:spacing w:line="288" w:lineRule="auto"/>
        <w:jc w:val="left"/>
        <w:rPr>
          <w:rFonts w:ascii="Times New Roman" w:hAnsi="Times New Roman"/>
        </w:rPr>
      </w:pPr>
      <w:r>
        <w:rPr>
          <w:rFonts w:hint="eastAsia" w:ascii="Times New Roman" w:hAnsi="Times New Roman"/>
        </w:rPr>
        <w:t>1．“当文明一开始的时候，生产就开始建立在级别、等级和阶级的对抗上，最后建立在积累的劳动和直接的劳动的对抗上。没有对抗就没有进步。这是文明直到今天所遵循的规律。”对马克思这段话解读正确的是（    ）</w:t>
      </w:r>
    </w:p>
    <w:p w14:paraId="45D1FE65">
      <w:pPr>
        <w:spacing w:line="288" w:lineRule="auto"/>
        <w:jc w:val="left"/>
        <w:rPr>
          <w:rFonts w:ascii="Times New Roman" w:hAnsi="Times New Roman"/>
        </w:rPr>
      </w:pPr>
      <w:r>
        <w:rPr>
          <w:rFonts w:hint="eastAsia" w:ascii="Times New Roman" w:hAnsi="Times New Roman"/>
        </w:rPr>
        <w:t>①这段话表明人类社会的基本矛盾是社会发展的根本动力</w:t>
      </w:r>
    </w:p>
    <w:p w14:paraId="0B55CEA3">
      <w:pPr>
        <w:spacing w:line="288" w:lineRule="auto"/>
        <w:jc w:val="left"/>
        <w:rPr>
          <w:rFonts w:ascii="Times New Roman" w:hAnsi="Times New Roman"/>
        </w:rPr>
      </w:pPr>
      <w:r>
        <w:rPr>
          <w:rFonts w:hint="eastAsia" w:ascii="Times New Roman" w:hAnsi="Times New Roman"/>
        </w:rPr>
        <w:t>②“文明一开始的时候”指的是原始社会氏族制度形成时期</w:t>
      </w:r>
    </w:p>
    <w:p w14:paraId="3E97D397">
      <w:pPr>
        <w:spacing w:line="288" w:lineRule="auto"/>
        <w:jc w:val="left"/>
        <w:rPr>
          <w:rFonts w:ascii="Times New Roman" w:hAnsi="Times New Roman"/>
        </w:rPr>
      </w:pPr>
      <w:r>
        <w:rPr>
          <w:rFonts w:hint="eastAsia" w:ascii="Times New Roman" w:hAnsi="Times New Roman"/>
        </w:rPr>
        <w:t>③“积累的劳动”与“直接的劳动”在资本主义社会条件下是对立统一的</w:t>
      </w:r>
    </w:p>
    <w:p w14:paraId="00C5C74C">
      <w:pPr>
        <w:spacing w:line="288" w:lineRule="auto"/>
        <w:jc w:val="left"/>
        <w:rPr>
          <w:rFonts w:ascii="Times New Roman" w:hAnsi="Times New Roman"/>
        </w:rPr>
      </w:pPr>
      <w:r>
        <w:rPr>
          <w:rFonts w:hint="eastAsia" w:ascii="Times New Roman" w:hAnsi="Times New Roman"/>
        </w:rPr>
        <w:t>④“没有对抗就没有进步”揭示了阶级斗争是推动社会发展的必要条件</w:t>
      </w:r>
    </w:p>
    <w:p w14:paraId="6754669F">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B．③④</w:t>
      </w:r>
      <w:r>
        <w:rPr>
          <w:rFonts w:hint="eastAsia" w:ascii="Times New Roman" w:hAnsi="Times New Roman"/>
        </w:rPr>
        <w:tab/>
      </w:r>
      <w:r>
        <w:rPr>
          <w:rFonts w:hint="eastAsia" w:ascii="Times New Roman" w:hAnsi="Times New Roman"/>
        </w:rPr>
        <w:t>C．①③</w:t>
      </w:r>
      <w:r>
        <w:rPr>
          <w:rFonts w:hint="eastAsia" w:ascii="Times New Roman" w:hAnsi="Times New Roman"/>
        </w:rPr>
        <w:tab/>
      </w:r>
      <w:r>
        <w:rPr>
          <w:rFonts w:hint="eastAsia" w:ascii="Times New Roman" w:hAnsi="Times New Roman"/>
        </w:rPr>
        <w:t>D．②④</w:t>
      </w:r>
    </w:p>
    <w:p w14:paraId="612B67CA">
      <w:pPr>
        <w:spacing w:line="288" w:lineRule="auto"/>
        <w:jc w:val="left"/>
        <w:rPr>
          <w:rFonts w:ascii="Times New Roman" w:hAnsi="Times New Roman"/>
        </w:rPr>
      </w:pPr>
      <w:r>
        <w:rPr>
          <w:rFonts w:hint="eastAsia" w:ascii="Times New Roman" w:hAnsi="Times New Roman"/>
        </w:rPr>
        <w:t>2．马克思曾提出俄国等国家可以不经过资本主义，而直接走向更高级的社会发展阶段，被称为跨越“卡夫丁峡谷”设想。中国从半殖民地半封建社会经历新民主主义阶段走上社会主义道路，不断探索中国式现代化，以成功的实践验证了该设想的现实可能性。这一设想（    ）</w:t>
      </w:r>
    </w:p>
    <w:p w14:paraId="7CD02B6E">
      <w:pPr>
        <w:spacing w:line="288" w:lineRule="auto"/>
        <w:jc w:val="left"/>
        <w:rPr>
          <w:rFonts w:ascii="Times New Roman" w:hAnsi="Times New Roman"/>
        </w:rPr>
      </w:pPr>
      <w:r>
        <w:rPr>
          <w:rFonts w:hint="eastAsia" w:ascii="Times New Roman" w:hAnsi="Times New Roman"/>
        </w:rPr>
        <w:t>①坚持了历史发展的必然性与发展道路多样性的统一</w:t>
      </w:r>
    </w:p>
    <w:p w14:paraId="4FF73C47">
      <w:pPr>
        <w:spacing w:line="288" w:lineRule="auto"/>
        <w:jc w:val="left"/>
        <w:rPr>
          <w:rFonts w:ascii="Times New Roman" w:hAnsi="Times New Roman"/>
        </w:rPr>
      </w:pPr>
      <w:r>
        <w:rPr>
          <w:rFonts w:hint="eastAsia" w:ascii="Times New Roman" w:hAnsi="Times New Roman"/>
        </w:rPr>
        <w:t>②经过了实践的检验因而是科学的</w:t>
      </w:r>
    </w:p>
    <w:p w14:paraId="5539C1FA">
      <w:pPr>
        <w:spacing w:line="288" w:lineRule="auto"/>
        <w:jc w:val="left"/>
        <w:rPr>
          <w:rFonts w:ascii="Times New Roman" w:hAnsi="Times New Roman"/>
        </w:rPr>
      </w:pPr>
      <w:r>
        <w:rPr>
          <w:rFonts w:hint="eastAsia" w:ascii="Times New Roman" w:hAnsi="Times New Roman"/>
        </w:rPr>
        <w:t>③丰富和完善了人类社会发展道路的理论</w:t>
      </w:r>
    </w:p>
    <w:p w14:paraId="26CA23E0">
      <w:pPr>
        <w:spacing w:line="288" w:lineRule="auto"/>
        <w:jc w:val="left"/>
        <w:rPr>
          <w:rFonts w:ascii="Times New Roman" w:hAnsi="Times New Roman"/>
        </w:rPr>
      </w:pPr>
      <w:r>
        <w:rPr>
          <w:rFonts w:hint="eastAsia" w:ascii="Times New Roman" w:hAnsi="Times New Roman"/>
        </w:rPr>
        <w:t>④说明社会历史的发展是连续性和飞跃性的统一</w:t>
      </w:r>
    </w:p>
    <w:p w14:paraId="6D2A6D01">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14:paraId="58CB95F9">
      <w:pPr>
        <w:spacing w:line="288" w:lineRule="auto"/>
        <w:jc w:val="left"/>
        <w:rPr>
          <w:rFonts w:ascii="Times New Roman" w:hAnsi="Times New Roman"/>
        </w:rPr>
      </w:pPr>
      <w:r>
        <w:rPr>
          <w:rFonts w:hint="eastAsia" w:ascii="Times New Roman" w:hAnsi="Times New Roman"/>
        </w:rPr>
        <w:t>3．栉风沐雨，浴血淬火。90年前，中共中央和中央红军从江西瑞金等地出发，从巧渡金沙江到强渡大渡河，从飞夺泸定桥到翻雪山、过草地，长征故事广为流传，长征精神已成为中国共产党人精神谱系中的宝贵财富。站在新的历史方位，走好新时代的长征路，需要（    ）</w:t>
      </w:r>
    </w:p>
    <w:p w14:paraId="1B8B50BD">
      <w:pPr>
        <w:spacing w:line="288" w:lineRule="auto"/>
        <w:jc w:val="left"/>
        <w:rPr>
          <w:rFonts w:ascii="Times New Roman" w:hAnsi="Times New Roman"/>
        </w:rPr>
      </w:pPr>
      <w:r>
        <w:rPr>
          <w:rFonts w:hint="eastAsia" w:ascii="Times New Roman" w:hAnsi="Times New Roman"/>
        </w:rPr>
        <w:t>①厚植为民情怀，着力践行以人民为中心的发展思想</w:t>
      </w:r>
    </w:p>
    <w:p w14:paraId="38DE69CA">
      <w:pPr>
        <w:spacing w:line="288" w:lineRule="auto"/>
        <w:jc w:val="left"/>
        <w:rPr>
          <w:rFonts w:ascii="Times New Roman" w:hAnsi="Times New Roman"/>
        </w:rPr>
      </w:pPr>
      <w:r>
        <w:rPr>
          <w:rFonts w:hint="eastAsia" w:ascii="Times New Roman" w:hAnsi="Times New Roman"/>
        </w:rPr>
        <w:t>②坚守革命信仰，把长征精神作为新时代的精神之源</w:t>
      </w:r>
    </w:p>
    <w:p w14:paraId="51E6B22C">
      <w:pPr>
        <w:spacing w:line="288" w:lineRule="auto"/>
        <w:jc w:val="left"/>
        <w:rPr>
          <w:rFonts w:ascii="Times New Roman" w:hAnsi="Times New Roman"/>
        </w:rPr>
      </w:pPr>
      <w:r>
        <w:rPr>
          <w:rFonts w:hint="eastAsia" w:ascii="Times New Roman" w:hAnsi="Times New Roman"/>
        </w:rPr>
        <w:t>③赓续红色基因，敢于进行具有新的历史特点的伟大斗争</w:t>
      </w:r>
    </w:p>
    <w:p w14:paraId="27D73484">
      <w:pPr>
        <w:spacing w:line="288" w:lineRule="auto"/>
        <w:jc w:val="left"/>
        <w:rPr>
          <w:rFonts w:ascii="Times New Roman" w:hAnsi="Times New Roman"/>
        </w:rPr>
      </w:pPr>
      <w:r>
        <w:rPr>
          <w:rFonts w:hint="eastAsia" w:ascii="Times New Roman" w:hAnsi="Times New Roman"/>
        </w:rPr>
        <w:t>④锤炼政治品格，推进中华民族最广泛而深刻的社会变革</w:t>
      </w:r>
    </w:p>
    <w:p w14:paraId="106BDDD9">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14:paraId="1B3DDD3E">
      <w:pPr>
        <w:spacing w:line="288" w:lineRule="auto"/>
        <w:jc w:val="left"/>
        <w:rPr>
          <w:rFonts w:ascii="Times New Roman" w:hAnsi="Times New Roman"/>
        </w:rPr>
      </w:pPr>
      <w:r>
        <w:rPr>
          <w:rFonts w:hint="eastAsia" w:ascii="Times New Roman" w:hAnsi="Times New Roman"/>
        </w:rPr>
        <w:t>4．中国经济何以“磁力”不减？陕西杨凌的小麦种子怎样翻山越岭，在哈萨克斯坦落地生根？巴西铁矿石如何在中国炼出“绿色”钢铁？“中国建造”为什么能又快又好？</w:t>
      </w:r>
    </w:p>
    <w:p w14:paraId="01CC2AE9">
      <w:pPr>
        <w:spacing w:line="288" w:lineRule="auto"/>
        <w:jc w:val="left"/>
        <w:rPr>
          <w:rFonts w:ascii="Times New Roman" w:hAnsi="Times New Roman"/>
        </w:rPr>
      </w:pPr>
      <w:r>
        <w:drawing>
          <wp:inline distT="0" distB="0" distL="0" distR="0">
            <wp:extent cx="3086100" cy="11696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86181" cy="1170245"/>
                    </a:xfrm>
                    <a:prstGeom prst="rect">
                      <a:avLst/>
                    </a:prstGeom>
                  </pic:spPr>
                </pic:pic>
              </a:graphicData>
            </a:graphic>
          </wp:inline>
        </w:drawing>
      </w:r>
    </w:p>
    <w:p w14:paraId="3D87CD97">
      <w:pPr>
        <w:spacing w:line="288" w:lineRule="auto"/>
        <w:jc w:val="left"/>
        <w:rPr>
          <w:rFonts w:ascii="Times New Roman" w:hAnsi="Times New Roman"/>
        </w:rPr>
      </w:pPr>
      <w:r>
        <w:rPr>
          <w:rFonts w:hint="eastAsia" w:ascii="Times New Roman" w:hAnsi="Times New Roman"/>
        </w:rPr>
        <w:t>在多语种系列短视频《在中国寻找答案》（第三季）中，来自9个国家的主持人与融入中国工作生活的国际“打工人”一起踏上“在中国寻找答案”的旅程。假如主持人带着以上疑问继续寻找答案，适宜提出的问题是（    ）</w:t>
      </w:r>
    </w:p>
    <w:p w14:paraId="2CA4DF57">
      <w:pPr>
        <w:spacing w:line="288" w:lineRule="auto"/>
        <w:jc w:val="left"/>
        <w:rPr>
          <w:rFonts w:ascii="Times New Roman" w:hAnsi="Times New Roman"/>
        </w:rPr>
      </w:pPr>
      <w:r>
        <w:rPr>
          <w:rFonts w:hint="eastAsia" w:ascii="Times New Roman" w:hAnsi="Times New Roman"/>
        </w:rPr>
        <w:t>①为什么用马克思主义基本原理就能正确回答时代和实践提出的重大问题</w:t>
      </w:r>
    </w:p>
    <w:p w14:paraId="48841097">
      <w:pPr>
        <w:spacing w:line="288" w:lineRule="auto"/>
        <w:jc w:val="left"/>
        <w:rPr>
          <w:rFonts w:ascii="Times New Roman" w:hAnsi="Times New Roman"/>
        </w:rPr>
      </w:pPr>
      <w:r>
        <w:rPr>
          <w:rFonts w:hint="eastAsia" w:ascii="Times New Roman" w:hAnsi="Times New Roman"/>
        </w:rPr>
        <w:t>②为什么说新时代中国人民追求幸福的梦，同世界人民的梦想息息相通</w:t>
      </w:r>
    </w:p>
    <w:p w14:paraId="2B894AC9">
      <w:pPr>
        <w:spacing w:line="288" w:lineRule="auto"/>
        <w:jc w:val="left"/>
        <w:rPr>
          <w:rFonts w:ascii="Times New Roman" w:hAnsi="Times New Roman"/>
        </w:rPr>
      </w:pPr>
      <w:r>
        <w:rPr>
          <w:rFonts w:hint="eastAsia" w:ascii="Times New Roman" w:hAnsi="Times New Roman"/>
        </w:rPr>
        <w:t>③中国共产党和中国人民为解决人类面临的共同问题提供了什么智慧和方案</w:t>
      </w:r>
    </w:p>
    <w:p w14:paraId="5FA34562">
      <w:pPr>
        <w:spacing w:line="288" w:lineRule="auto"/>
        <w:jc w:val="left"/>
        <w:rPr>
          <w:rFonts w:ascii="Times New Roman" w:hAnsi="Times New Roman"/>
        </w:rPr>
      </w:pPr>
      <w:r>
        <w:rPr>
          <w:rFonts w:hint="eastAsia" w:ascii="Times New Roman" w:hAnsi="Times New Roman"/>
        </w:rPr>
        <w:t>④中国是如何推动全球治理体系向着公正合理的方向前行的</w:t>
      </w:r>
    </w:p>
    <w:p w14:paraId="4822499B">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14:paraId="381C02CF">
      <w:pPr>
        <w:spacing w:line="288" w:lineRule="auto"/>
        <w:jc w:val="left"/>
        <w:rPr>
          <w:rFonts w:ascii="Times New Roman" w:hAnsi="Times New Roman"/>
        </w:rPr>
      </w:pPr>
      <w:r>
        <w:rPr>
          <w:rFonts w:hint="eastAsia" w:ascii="Times New Roman" w:hAnsi="Times New Roman"/>
        </w:rPr>
        <w:t>5．一百多年前，孙中山先生的《建国方略》被称为近代中国谋求现代化的第一份蓝图，但在半殖民地半封建社会的条件下，中国现代化没有也不可能取得成功。在新中国成立特别是改革开放以来长期探索和实践基础上，经过十八大以来在理论和实践上的创新突破，我们党成功推进和拓展了中国式现代化。这表明（    ）</w:t>
      </w:r>
    </w:p>
    <w:p w14:paraId="04002608">
      <w:pPr>
        <w:spacing w:line="288" w:lineRule="auto"/>
        <w:jc w:val="left"/>
        <w:rPr>
          <w:rFonts w:ascii="Times New Roman" w:hAnsi="Times New Roman"/>
        </w:rPr>
      </w:pPr>
      <w:r>
        <w:rPr>
          <w:rFonts w:hint="eastAsia" w:ascii="Times New Roman" w:hAnsi="Times New Roman"/>
        </w:rPr>
        <w:t>①实现中华民族伟大复兴是近代以来中华民族最伟大的梦想</w:t>
      </w:r>
    </w:p>
    <w:p w14:paraId="4AF83B13">
      <w:pPr>
        <w:spacing w:line="288" w:lineRule="auto"/>
        <w:jc w:val="left"/>
        <w:rPr>
          <w:rFonts w:ascii="Times New Roman" w:hAnsi="Times New Roman"/>
        </w:rPr>
      </w:pPr>
      <w:r>
        <w:rPr>
          <w:rFonts w:hint="eastAsia" w:ascii="Times New Roman" w:hAnsi="Times New Roman"/>
        </w:rPr>
        <w:t>②实现中华民族伟大复兴，道路是最根本的问题</w:t>
      </w:r>
    </w:p>
    <w:p w14:paraId="3AF420CA">
      <w:pPr>
        <w:spacing w:line="288" w:lineRule="auto"/>
        <w:jc w:val="left"/>
        <w:rPr>
          <w:rFonts w:ascii="Times New Roman" w:hAnsi="Times New Roman"/>
        </w:rPr>
      </w:pPr>
      <w:r>
        <w:rPr>
          <w:rFonts w:hint="eastAsia" w:ascii="Times New Roman" w:hAnsi="Times New Roman"/>
        </w:rPr>
        <w:t>③新中国成立以来的奋斗为民族复兴创造了根本社会条件</w:t>
      </w:r>
    </w:p>
    <w:p w14:paraId="26267E5C">
      <w:pPr>
        <w:spacing w:line="288" w:lineRule="auto"/>
        <w:jc w:val="left"/>
        <w:rPr>
          <w:rFonts w:ascii="Times New Roman" w:hAnsi="Times New Roman"/>
        </w:rPr>
      </w:pPr>
      <w:r>
        <w:rPr>
          <w:rFonts w:hint="eastAsia" w:ascii="Times New Roman" w:hAnsi="Times New Roman"/>
        </w:rPr>
        <w:t>④中华民族实现了从站起来、富起来到强起来的伟大飞跃</w:t>
      </w:r>
    </w:p>
    <w:p w14:paraId="37CF9ADD">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14:paraId="45099D04">
      <w:pPr>
        <w:spacing w:line="288" w:lineRule="auto"/>
        <w:jc w:val="left"/>
        <w:rPr>
          <w:rFonts w:ascii="Times New Roman" w:hAnsi="Times New Roman"/>
        </w:rPr>
      </w:pPr>
      <w:r>
        <w:rPr>
          <w:rFonts w:hint="eastAsia" w:ascii="Times New Roman" w:hAnsi="Times New Roman"/>
        </w:rPr>
        <w:t>6．从改革开放初期深圳等经济特区的设立，到近年来以制度创新为核心的自贸试验区的建设与发展，反映了中国特色社会主义市场经济发展的制度优势与历史必然性。由此可见（    ）</w:t>
      </w:r>
    </w:p>
    <w:p w14:paraId="06F4BB94">
      <w:pPr>
        <w:spacing w:line="288" w:lineRule="auto"/>
        <w:jc w:val="left"/>
        <w:rPr>
          <w:rFonts w:hint="eastAsia" w:ascii="Times New Roman" w:hAnsi="Times New Roman"/>
        </w:rPr>
      </w:pPr>
      <w:r>
        <w:drawing>
          <wp:inline distT="0" distB="0" distL="0" distR="0">
            <wp:extent cx="2895600" cy="1409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895676" cy="1409737"/>
                    </a:xfrm>
                    <a:prstGeom prst="rect">
                      <a:avLst/>
                    </a:prstGeom>
                  </pic:spPr>
                </pic:pic>
              </a:graphicData>
            </a:graphic>
          </wp:inline>
        </w:drawing>
      </w:r>
    </w:p>
    <w:p w14:paraId="1455A901">
      <w:pPr>
        <w:spacing w:line="288" w:lineRule="auto"/>
        <w:jc w:val="left"/>
        <w:rPr>
          <w:rFonts w:ascii="Times New Roman" w:hAnsi="Times New Roman"/>
        </w:rPr>
      </w:pPr>
      <w:r>
        <w:rPr>
          <w:rFonts w:hint="eastAsia" w:ascii="Times New Roman" w:hAnsi="Times New Roman"/>
        </w:rPr>
        <w:t>①自贸试验区适应经济“新常态”，保障了经济高质量发展</w:t>
      </w:r>
    </w:p>
    <w:p w14:paraId="75D75584">
      <w:pPr>
        <w:spacing w:line="288" w:lineRule="auto"/>
        <w:jc w:val="left"/>
        <w:rPr>
          <w:rFonts w:ascii="Times New Roman" w:hAnsi="Times New Roman"/>
        </w:rPr>
      </w:pPr>
      <w:r>
        <w:rPr>
          <w:rFonts w:hint="eastAsia" w:ascii="Times New Roman" w:hAnsi="Times New Roman"/>
        </w:rPr>
        <w:t>②我国用改革助推开放，以开放倒逼改革，发展活力持续释放</w:t>
      </w:r>
    </w:p>
    <w:p w14:paraId="45BB51E8">
      <w:pPr>
        <w:spacing w:line="288" w:lineRule="auto"/>
        <w:jc w:val="left"/>
        <w:rPr>
          <w:rFonts w:ascii="Times New Roman" w:hAnsi="Times New Roman"/>
        </w:rPr>
      </w:pPr>
      <w:r>
        <w:rPr>
          <w:rFonts w:hint="eastAsia" w:ascii="Times New Roman" w:hAnsi="Times New Roman"/>
        </w:rPr>
        <w:t>③经济特区侧重国际大循环，自贸试验区侧重国内国际双循环</w:t>
      </w:r>
    </w:p>
    <w:p w14:paraId="22DF2F72">
      <w:pPr>
        <w:spacing w:line="288" w:lineRule="auto"/>
        <w:jc w:val="left"/>
        <w:rPr>
          <w:rFonts w:ascii="Times New Roman" w:hAnsi="Times New Roman"/>
        </w:rPr>
      </w:pPr>
      <w:r>
        <w:rPr>
          <w:rFonts w:hint="eastAsia" w:ascii="Times New Roman" w:hAnsi="Times New Roman"/>
        </w:rPr>
        <w:t>④相比改革开放初期，经济新常态下的时代目标从“有没有”转向“好不好”</w:t>
      </w:r>
    </w:p>
    <w:p w14:paraId="3745CC42">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14:paraId="4E59DC3C">
      <w:pPr>
        <w:spacing w:line="288" w:lineRule="auto"/>
        <w:jc w:val="left"/>
        <w:rPr>
          <w:rFonts w:ascii="Times New Roman" w:hAnsi="Times New Roman"/>
        </w:rPr>
      </w:pPr>
      <w:r>
        <w:rPr>
          <w:rFonts w:hint="eastAsia" w:ascii="Times New Roman" w:hAnsi="Times New Roman"/>
        </w:rPr>
        <w:t>7．共青团中央指出，要不断深化理解习近平新时代中国特色社会主义思想的科学性、真理性，努力掌握蕴含其中的世界观和方法论，善于运用贯穿其中的立场观点方法，不断提高对党的基本理论、基本路线、基本方略的领悟力和执行力。这是基于习近平新时代中国特色社会主义思想（    ）</w:t>
      </w:r>
    </w:p>
    <w:p w14:paraId="1AF61AAE">
      <w:pPr>
        <w:spacing w:line="288" w:lineRule="auto"/>
        <w:jc w:val="left"/>
        <w:rPr>
          <w:rFonts w:ascii="Times New Roman" w:hAnsi="Times New Roman"/>
        </w:rPr>
      </w:pPr>
      <w:r>
        <w:rPr>
          <w:rFonts w:hint="eastAsia" w:ascii="Times New Roman" w:hAnsi="Times New Roman"/>
        </w:rPr>
        <w:t>①深化了我们党对社会主义建设规律和人类社会发展规律的认识</w:t>
      </w:r>
    </w:p>
    <w:p w14:paraId="4A298E90">
      <w:pPr>
        <w:spacing w:line="288" w:lineRule="auto"/>
        <w:jc w:val="left"/>
        <w:rPr>
          <w:rFonts w:ascii="Times New Roman" w:hAnsi="Times New Roman"/>
        </w:rPr>
      </w:pPr>
      <w:r>
        <w:rPr>
          <w:rFonts w:hint="eastAsia" w:ascii="Times New Roman" w:hAnsi="Times New Roman"/>
        </w:rPr>
        <w:t>②提升了治国理政的科学性，彰显了中国特色社会主义制度自信</w:t>
      </w:r>
    </w:p>
    <w:p w14:paraId="57FAEDB9">
      <w:pPr>
        <w:spacing w:line="288" w:lineRule="auto"/>
        <w:jc w:val="left"/>
        <w:rPr>
          <w:rFonts w:ascii="Times New Roman" w:hAnsi="Times New Roman"/>
        </w:rPr>
      </w:pPr>
      <w:r>
        <w:rPr>
          <w:rFonts w:hint="eastAsia" w:ascii="Times New Roman" w:hAnsi="Times New Roman"/>
        </w:rPr>
        <w:t>③在指导和推动实践发展中展现出强大真理力量和独特思想魅力</w:t>
      </w:r>
    </w:p>
    <w:p w14:paraId="7F62773C">
      <w:pPr>
        <w:spacing w:line="288" w:lineRule="auto"/>
        <w:jc w:val="left"/>
        <w:rPr>
          <w:rFonts w:ascii="Times New Roman" w:hAnsi="Times New Roman"/>
        </w:rPr>
      </w:pPr>
      <w:r>
        <w:rPr>
          <w:rFonts w:hint="eastAsia" w:ascii="Times New Roman" w:hAnsi="Times New Roman"/>
        </w:rPr>
        <w:t>④第一次科学地回答了建设中国特色社会主义的一系列基本问题</w:t>
      </w:r>
    </w:p>
    <w:p w14:paraId="640487D2">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14:paraId="40FE00E0">
      <w:pPr>
        <w:spacing w:line="288" w:lineRule="auto"/>
        <w:jc w:val="left"/>
        <w:rPr>
          <w:rFonts w:ascii="Times New Roman" w:hAnsi="Times New Roman"/>
        </w:rPr>
      </w:pPr>
      <w:r>
        <w:rPr>
          <w:rFonts w:hint="eastAsia" w:ascii="Times New Roman" w:hAnsi="Times New Roman"/>
        </w:rPr>
        <w:t>8．习近平总书记指出：“当代中国的伟大社会变革，不是简单延续我国历史文化的母版，不是简单套用马克思主义经典作家设想的模板，不是其他国家社会主义实践的再版，也不是国外现代化发展的翻版。”这段经典语录告诉我们，实现中国式现代化（    ）</w:t>
      </w:r>
    </w:p>
    <w:p w14:paraId="0A43D51D">
      <w:pPr>
        <w:spacing w:line="288" w:lineRule="auto"/>
        <w:jc w:val="left"/>
        <w:rPr>
          <w:rFonts w:ascii="Times New Roman" w:hAnsi="Times New Roman"/>
        </w:rPr>
      </w:pPr>
      <w:r>
        <w:rPr>
          <w:rFonts w:hint="eastAsia" w:ascii="Times New Roman" w:hAnsi="Times New Roman"/>
        </w:rPr>
        <w:t>①必须进行伟大社会革命引领伟大自我革命</w:t>
      </w:r>
    </w:p>
    <w:p w14:paraId="7B4E7CAC">
      <w:pPr>
        <w:spacing w:line="288" w:lineRule="auto"/>
        <w:jc w:val="left"/>
        <w:rPr>
          <w:rFonts w:ascii="Times New Roman" w:hAnsi="Times New Roman"/>
        </w:rPr>
      </w:pPr>
      <w:r>
        <w:rPr>
          <w:rFonts w:hint="eastAsia" w:ascii="Times New Roman" w:hAnsi="Times New Roman"/>
        </w:rPr>
        <w:t>②要作为党的建设新的伟大工程一以贯之推进</w:t>
      </w:r>
    </w:p>
    <w:p w14:paraId="0C5C0931">
      <w:pPr>
        <w:spacing w:line="288" w:lineRule="auto"/>
        <w:jc w:val="left"/>
        <w:rPr>
          <w:rFonts w:ascii="Times New Roman" w:hAnsi="Times New Roman"/>
        </w:rPr>
      </w:pPr>
      <w:r>
        <w:rPr>
          <w:rFonts w:hint="eastAsia" w:ascii="Times New Roman" w:hAnsi="Times New Roman"/>
        </w:rPr>
        <w:t>③必须同中国具体实际相结合、同中华优秀传统文化相结合</w:t>
      </w:r>
    </w:p>
    <w:p w14:paraId="1F71CBB7">
      <w:pPr>
        <w:spacing w:line="288" w:lineRule="auto"/>
        <w:jc w:val="left"/>
        <w:rPr>
          <w:rFonts w:ascii="Times New Roman" w:hAnsi="Times New Roman"/>
        </w:rPr>
      </w:pPr>
      <w:r>
        <w:rPr>
          <w:rFonts w:hint="eastAsia" w:ascii="Times New Roman" w:hAnsi="Times New Roman"/>
        </w:rPr>
        <w:t>④要遵循科学社会主义理论逻辑和中国社会发展历史逻辑的辩证统一</w:t>
      </w:r>
    </w:p>
    <w:p w14:paraId="2C9406A5">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14:paraId="09770C2E">
      <w:pPr>
        <w:spacing w:line="288" w:lineRule="auto"/>
        <w:jc w:val="left"/>
        <w:rPr>
          <w:rFonts w:ascii="Times New Roman" w:hAnsi="Times New Roman"/>
        </w:rPr>
      </w:pPr>
      <w:r>
        <w:rPr>
          <w:rFonts w:hint="eastAsia" w:ascii="Times New Roman" w:hAnsi="Times New Roman"/>
        </w:rPr>
        <w:t>9．金融是国民经济的血脉，是国家核心竞争力的重要组成部分。2023年中央金融工作会议指出，要坚持把金融服务实体经济作为根本宗旨，疏通资金进入实体经济的渠道，为实体经济发展提供更高质量、更有效率的金融服务。据此，以下做法及传导正确的是（    ）</w:t>
      </w:r>
    </w:p>
    <w:p w14:paraId="50855BD6">
      <w:pPr>
        <w:spacing w:line="288" w:lineRule="auto"/>
        <w:jc w:val="left"/>
        <w:rPr>
          <w:rFonts w:ascii="Times New Roman" w:hAnsi="Times New Roman"/>
        </w:rPr>
      </w:pPr>
      <w:r>
        <w:rPr>
          <w:rFonts w:hint="eastAsia" w:ascii="Times New Roman" w:hAnsi="Times New Roman"/>
        </w:rPr>
        <w:t>①向小微企业提供短期低息贷款→合理降低企业税负→帮助小微企业走出困境</w:t>
      </w:r>
    </w:p>
    <w:p w14:paraId="2D1ED4DF">
      <w:pPr>
        <w:spacing w:line="288" w:lineRule="auto"/>
        <w:jc w:val="left"/>
        <w:rPr>
          <w:rFonts w:ascii="Times New Roman" w:hAnsi="Times New Roman"/>
        </w:rPr>
      </w:pPr>
      <w:r>
        <w:rPr>
          <w:rFonts w:hint="eastAsia" w:ascii="Times New Roman" w:hAnsi="Times New Roman"/>
        </w:rPr>
        <w:t>②精准实施差别化住房信贷政策→更好支持刚性和改善性住房需求→促进房地产市场健康平稳发展</w:t>
      </w:r>
    </w:p>
    <w:p w14:paraId="29128766">
      <w:pPr>
        <w:spacing w:line="288" w:lineRule="auto"/>
        <w:jc w:val="left"/>
        <w:rPr>
          <w:rFonts w:ascii="Times New Roman" w:hAnsi="Times New Roman"/>
        </w:rPr>
      </w:pPr>
      <w:r>
        <w:rPr>
          <w:rFonts w:hint="eastAsia" w:ascii="Times New Roman" w:hAnsi="Times New Roman"/>
        </w:rPr>
        <w:t>③创新“订单贷”等金融服务→企业凭出货单获得授信贷款→保障企业经营回暖，获利增加</w:t>
      </w:r>
    </w:p>
    <w:p w14:paraId="62692772">
      <w:pPr>
        <w:spacing w:line="288" w:lineRule="auto"/>
        <w:jc w:val="left"/>
        <w:rPr>
          <w:rFonts w:ascii="Times New Roman" w:hAnsi="Times New Roman"/>
        </w:rPr>
      </w:pPr>
      <w:r>
        <w:rPr>
          <w:rFonts w:hint="eastAsia" w:ascii="Times New Roman" w:hAnsi="Times New Roman"/>
        </w:rPr>
        <w:t>④优化新增贷款投向→满足科技创新、绿色低碳等领域企业合理资金需求→服务实体经济稳定增长和转型升级</w:t>
      </w:r>
    </w:p>
    <w:p w14:paraId="7DAB4CA0">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14:paraId="038F1DE1">
      <w:pPr>
        <w:spacing w:line="288" w:lineRule="auto"/>
        <w:jc w:val="left"/>
        <w:rPr>
          <w:rFonts w:ascii="Times New Roman" w:hAnsi="Times New Roman"/>
        </w:rPr>
      </w:pPr>
      <w:r>
        <w:rPr>
          <w:rFonts w:hint="eastAsia" w:ascii="Times New Roman" w:hAnsi="Times New Roman"/>
        </w:rPr>
        <w:t>10．广东某集团公司按照“一线一策、一区一品”的品牌策略，打造了一批具备旅游、休闲、商贸、物流等拓展功能的特色服务区。2024年春节期间，该集团公司与广东省博物馆合作，在沿线服务区打造了“跟着粤菜去旅行”等多个主题文化展览，生动展示地方历史、习俗、特产等内容，吸引了大量旅客前来打卡。可见，该集团公司（    ）</w:t>
      </w:r>
    </w:p>
    <w:p w14:paraId="4CCF69D6">
      <w:pPr>
        <w:spacing w:line="288" w:lineRule="auto"/>
        <w:jc w:val="left"/>
        <w:rPr>
          <w:rFonts w:ascii="Times New Roman" w:hAnsi="Times New Roman"/>
        </w:rPr>
      </w:pPr>
      <w:r>
        <w:rPr>
          <w:rFonts w:hint="eastAsia" w:ascii="Times New Roman" w:hAnsi="Times New Roman"/>
        </w:rPr>
        <w:t>①积极承担社会责任，主动提供社会公共服务   ②丰富服务区经营业态，培育新的经济增长点</w:t>
      </w:r>
    </w:p>
    <w:p w14:paraId="0BEDE07C">
      <w:pPr>
        <w:spacing w:line="288" w:lineRule="auto"/>
        <w:jc w:val="left"/>
        <w:rPr>
          <w:rFonts w:ascii="Times New Roman" w:hAnsi="Times New Roman"/>
        </w:rPr>
      </w:pPr>
      <w:r>
        <w:rPr>
          <w:rFonts w:hint="eastAsia" w:ascii="Times New Roman" w:hAnsi="Times New Roman"/>
        </w:rPr>
        <w:t>③贯彻新发展理念，推动服务区的智慧化改造   ④以旅客出行需求为导向，提高服务供给质量</w:t>
      </w:r>
    </w:p>
    <w:p w14:paraId="578657C1">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14:paraId="4D194F34">
      <w:pPr>
        <w:spacing w:line="288" w:lineRule="auto"/>
        <w:jc w:val="left"/>
        <w:rPr>
          <w:rFonts w:ascii="Times New Roman" w:hAnsi="Times New Roman"/>
        </w:rPr>
      </w:pPr>
      <w:r>
        <w:rPr>
          <w:rFonts w:hint="eastAsia" w:ascii="Times New Roman" w:hAnsi="Times New Roman"/>
        </w:rPr>
        <w:t>11．“冰天雪地也是金山银山。”从热闹的冰雪赛到火爆的冰雪游，从美轮美奂的冰雪雕塑到惊险刺激的冰雪运动，我国冰雪经济正展现出日益广阔的前景。文化、旅游、体育赛事、健康养老等相关产业与冰雪经济深度融合发展，切实推动冰雪运动、冰雪文化、冰雪装备、冰雪旅游全产业链发展。冰雪经济的发展有利于（    ）</w:t>
      </w:r>
    </w:p>
    <w:p w14:paraId="20CC5DA1">
      <w:pPr>
        <w:spacing w:line="288" w:lineRule="auto"/>
        <w:jc w:val="left"/>
        <w:rPr>
          <w:rFonts w:ascii="Times New Roman" w:hAnsi="Times New Roman"/>
        </w:rPr>
      </w:pPr>
      <w:r>
        <w:rPr>
          <w:rFonts w:hint="eastAsia" w:ascii="Times New Roman" w:hAnsi="Times New Roman"/>
        </w:rPr>
        <w:t>①需求创造供给，实现跨越发展，持续提升冰雪产业服务水平</w:t>
      </w:r>
    </w:p>
    <w:p w14:paraId="21D3CC85">
      <w:pPr>
        <w:spacing w:line="288" w:lineRule="auto"/>
        <w:jc w:val="left"/>
        <w:rPr>
          <w:rFonts w:ascii="Times New Roman" w:hAnsi="Times New Roman"/>
        </w:rPr>
      </w:pPr>
      <w:r>
        <w:rPr>
          <w:rFonts w:hint="eastAsia" w:ascii="Times New Roman" w:hAnsi="Times New Roman"/>
        </w:rPr>
        <w:t>②创新消费场景，挖掘消费潜力，实现资源优势转为发展优势</w:t>
      </w:r>
    </w:p>
    <w:p w14:paraId="1CAF340E">
      <w:pPr>
        <w:spacing w:line="288" w:lineRule="auto"/>
        <w:jc w:val="left"/>
        <w:rPr>
          <w:rFonts w:ascii="Times New Roman" w:hAnsi="Times New Roman"/>
        </w:rPr>
      </w:pPr>
      <w:r>
        <w:rPr>
          <w:rFonts w:hint="eastAsia" w:ascii="Times New Roman" w:hAnsi="Times New Roman"/>
        </w:rPr>
        <w:t>③优化营商环境，引导诚信经营，培育经济高质量发展新引擎</w:t>
      </w:r>
    </w:p>
    <w:p w14:paraId="024EE0F0">
      <w:pPr>
        <w:spacing w:line="288" w:lineRule="auto"/>
        <w:jc w:val="left"/>
        <w:rPr>
          <w:rFonts w:ascii="Times New Roman" w:hAnsi="Times New Roman"/>
        </w:rPr>
      </w:pPr>
      <w:r>
        <w:rPr>
          <w:rFonts w:hint="eastAsia" w:ascii="Times New Roman" w:hAnsi="Times New Roman"/>
        </w:rPr>
        <w:t>④创新产品供给，释放产业活力，推动冰雪经济多业态共生发展</w:t>
      </w:r>
    </w:p>
    <w:p w14:paraId="5F1633B2">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14:paraId="684C4A6E">
      <w:pPr>
        <w:spacing w:line="288" w:lineRule="auto"/>
        <w:jc w:val="left"/>
        <w:rPr>
          <w:rFonts w:ascii="Times New Roman" w:hAnsi="Times New Roman"/>
        </w:rPr>
      </w:pPr>
      <w:r>
        <w:rPr>
          <w:rFonts w:hint="eastAsia" w:ascii="Times New Roman" w:hAnsi="Times New Roman"/>
        </w:rPr>
        <w:t>12．共同富裕是中国式现代化的重要特征，实现共同富裕会更好满足人民对于美好生活的需要，实现中等收入群体规模的增大，形成“中间大、两头小”的“橄榄型”社会结构。国务院发展研究中心在发布的《以消费为主导有效扩大和更好满足内需》的研究报告中，预测到2030年中等收入群体比重会超过50%，在整个居民消费中的贡献率将接近80%，中等收入群体被称为消费的主力军。建设橄榄型分配结构需要（    ）</w:t>
      </w:r>
    </w:p>
    <w:p w14:paraId="25EF5879">
      <w:pPr>
        <w:spacing w:line="288" w:lineRule="auto"/>
        <w:jc w:val="left"/>
        <w:rPr>
          <w:rFonts w:ascii="Times New Roman" w:hAnsi="Times New Roman"/>
        </w:rPr>
      </w:pPr>
      <w:r>
        <w:rPr>
          <w:rFonts w:hint="eastAsia" w:ascii="Times New Roman" w:hAnsi="Times New Roman"/>
        </w:rPr>
        <w:t>①完善个人所得税制度，优化收入分配结构</w:t>
      </w:r>
    </w:p>
    <w:p w14:paraId="2D464F9A">
      <w:pPr>
        <w:spacing w:line="288" w:lineRule="auto"/>
        <w:jc w:val="left"/>
        <w:rPr>
          <w:rFonts w:ascii="Times New Roman" w:hAnsi="Times New Roman"/>
        </w:rPr>
      </w:pPr>
      <w:r>
        <w:rPr>
          <w:rFonts w:hint="eastAsia" w:ascii="Times New Roman" w:hAnsi="Times New Roman"/>
        </w:rPr>
        <w:t>②发挥再分配调节作用，不断提高居民劳动收入</w:t>
      </w:r>
    </w:p>
    <w:p w14:paraId="66A4CB28">
      <w:pPr>
        <w:spacing w:line="288" w:lineRule="auto"/>
        <w:jc w:val="left"/>
        <w:rPr>
          <w:rFonts w:ascii="Times New Roman" w:hAnsi="Times New Roman"/>
        </w:rPr>
      </w:pPr>
      <w:r>
        <w:rPr>
          <w:rFonts w:hint="eastAsia" w:ascii="Times New Roman" w:hAnsi="Times New Roman"/>
        </w:rPr>
        <w:t>③提高社会保障水平，实现基本公共服务均等化</w:t>
      </w:r>
    </w:p>
    <w:p w14:paraId="5E21C9DD">
      <w:pPr>
        <w:spacing w:line="288" w:lineRule="auto"/>
        <w:jc w:val="left"/>
        <w:rPr>
          <w:rFonts w:ascii="Times New Roman" w:hAnsi="Times New Roman"/>
        </w:rPr>
      </w:pPr>
      <w:r>
        <w:rPr>
          <w:rFonts w:hint="eastAsia" w:ascii="Times New Roman" w:hAnsi="Times New Roman"/>
        </w:rPr>
        <w:t>④发挥生产要素市场调节作用，拓宽居民的收入渠道</w:t>
      </w:r>
    </w:p>
    <w:p w14:paraId="3988AF22">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14:paraId="3710751D">
      <w:pPr>
        <w:spacing w:line="288" w:lineRule="auto"/>
        <w:jc w:val="left"/>
        <w:rPr>
          <w:rFonts w:ascii="Times New Roman" w:hAnsi="Times New Roman"/>
        </w:rPr>
      </w:pPr>
      <w:r>
        <w:rPr>
          <w:rFonts w:hint="eastAsia" w:ascii="Times New Roman" w:hAnsi="Times New Roman"/>
        </w:rPr>
        <w:t>13．目前，我国基本完成了职工基本医疗保险门诊共济改革。所谓“门诊共济”，简单来说就是：门诊看病可以报销，个人账户资金可以共济给配偶、父母、子女用于就医、买药。这有利于（    ）</w:t>
      </w:r>
    </w:p>
    <w:p w14:paraId="6D07D424">
      <w:pPr>
        <w:spacing w:line="288" w:lineRule="auto"/>
        <w:jc w:val="left"/>
        <w:rPr>
          <w:rFonts w:ascii="Times New Roman" w:hAnsi="Times New Roman"/>
        </w:rPr>
      </w:pPr>
      <w:r>
        <w:rPr>
          <w:rFonts w:hint="eastAsia" w:ascii="Times New Roman" w:hAnsi="Times New Roman"/>
        </w:rPr>
        <w:t>①政府加大医保支出，保障社会公平正义   ②减轻居民就医负担，提高个人生活质量</w:t>
      </w:r>
    </w:p>
    <w:p w14:paraId="79C60A62">
      <w:pPr>
        <w:spacing w:line="288" w:lineRule="auto"/>
        <w:jc w:val="left"/>
        <w:rPr>
          <w:rFonts w:ascii="Times New Roman" w:hAnsi="Times New Roman"/>
        </w:rPr>
      </w:pPr>
      <w:r>
        <w:rPr>
          <w:rFonts w:hint="eastAsia" w:ascii="Times New Roman" w:hAnsi="Times New Roman"/>
        </w:rPr>
        <w:t>③提高资金使用效率，完善社会福利制度   ④扩大资金使用范围，增强社保整体效能</w:t>
      </w:r>
    </w:p>
    <w:p w14:paraId="6889006C">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14:paraId="4DCE7A65">
      <w:pPr>
        <w:spacing w:line="288" w:lineRule="auto"/>
        <w:jc w:val="left"/>
        <w:rPr>
          <w:rFonts w:ascii="Times New Roman" w:hAnsi="Times New Roman"/>
        </w:rPr>
      </w:pPr>
      <w:r>
        <w:rPr>
          <w:rFonts w:hint="eastAsia" w:ascii="Times New Roman" w:hAnsi="Times New Roman"/>
        </w:rPr>
        <w:t>14．近年来，北京加大革命旧址修缮保护力度，大力推进“红色+”创新发展，依托建党、抗战、新中国成立三大红色文化主题片区，打造红色精品展览、创作红色文化作品，推动首都红色资源活起来。</w:t>
      </w:r>
    </w:p>
    <w:p w14:paraId="25290D43">
      <w:pPr>
        <w:spacing w:line="288" w:lineRule="auto"/>
        <w:jc w:val="left"/>
        <w:rPr>
          <w:rFonts w:ascii="Times New Roman" w:hAnsi="Times New Roman"/>
        </w:rPr>
      </w:pPr>
      <w:r>
        <w:drawing>
          <wp:inline distT="0" distB="0" distL="0" distR="0">
            <wp:extent cx="2530475" cy="118110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530995" cy="1181131"/>
                    </a:xfrm>
                    <a:prstGeom prst="rect">
                      <a:avLst/>
                    </a:prstGeom>
                  </pic:spPr>
                </pic:pic>
              </a:graphicData>
            </a:graphic>
          </wp:inline>
        </w:drawing>
      </w:r>
    </w:p>
    <w:p w14:paraId="26D9F381">
      <w:pPr>
        <w:spacing w:line="288" w:lineRule="auto"/>
        <w:jc w:val="left"/>
        <w:rPr>
          <w:rFonts w:ascii="Times New Roman" w:hAnsi="Times New Roman"/>
        </w:rPr>
      </w:pPr>
      <w:r>
        <w:rPr>
          <w:rFonts w:hint="eastAsia" w:ascii="Times New Roman" w:hAnsi="Times New Roman"/>
        </w:rPr>
        <w:t>下列对上述材料的分析，最契合主旨的是（    ）</w:t>
      </w:r>
    </w:p>
    <w:p w14:paraId="2D8E3D59">
      <w:pPr>
        <w:spacing w:line="288" w:lineRule="auto"/>
        <w:jc w:val="left"/>
        <w:rPr>
          <w:rFonts w:ascii="Times New Roman" w:hAnsi="Times New Roman"/>
        </w:rPr>
      </w:pPr>
      <w:r>
        <w:rPr>
          <w:rFonts w:hint="eastAsia" w:ascii="Times New Roman" w:hAnsi="Times New Roman"/>
        </w:rPr>
        <w:t>①重走“进京赶考之路”，在追忆和洗礼中深刻体悟共产党人的初心和使命</w:t>
      </w:r>
    </w:p>
    <w:p w14:paraId="71EF7EE8">
      <w:pPr>
        <w:spacing w:line="288" w:lineRule="auto"/>
        <w:jc w:val="left"/>
        <w:rPr>
          <w:rFonts w:ascii="Times New Roman" w:hAnsi="Times New Roman"/>
        </w:rPr>
      </w:pPr>
      <w:r>
        <w:rPr>
          <w:rFonts w:hint="eastAsia" w:ascii="Times New Roman" w:hAnsi="Times New Roman"/>
        </w:rPr>
        <w:t>②全面系统挖掘、保护利用“红色宝藏”，感受社会主义建设新征程的开启</w:t>
      </w:r>
    </w:p>
    <w:p w14:paraId="334513F2">
      <w:pPr>
        <w:spacing w:line="288" w:lineRule="auto"/>
        <w:jc w:val="left"/>
        <w:rPr>
          <w:rFonts w:ascii="Times New Roman" w:hAnsi="Times New Roman"/>
        </w:rPr>
      </w:pPr>
      <w:r>
        <w:rPr>
          <w:rFonts w:hint="eastAsia" w:ascii="Times New Roman" w:hAnsi="Times New Roman"/>
        </w:rPr>
        <w:t>③将“进京赶考”的历史智慧与时代精神相融合，从党的奋斗历史中汲取前进力量</w:t>
      </w:r>
    </w:p>
    <w:p w14:paraId="0B92D544">
      <w:pPr>
        <w:spacing w:line="288" w:lineRule="auto"/>
        <w:jc w:val="left"/>
        <w:rPr>
          <w:rFonts w:ascii="Times New Roman" w:hAnsi="Times New Roman"/>
        </w:rPr>
      </w:pPr>
      <w:r>
        <w:rPr>
          <w:rFonts w:hint="eastAsia" w:ascii="Times New Roman" w:hAnsi="Times New Roman"/>
        </w:rPr>
        <w:t>④了解中华民族的苦难历史和复兴历程，为实现中华民族伟大复兴奠定制度基础</w:t>
      </w:r>
    </w:p>
    <w:p w14:paraId="60DC8928">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14:paraId="392E0391">
      <w:pPr>
        <w:spacing w:line="288" w:lineRule="auto"/>
        <w:jc w:val="left"/>
        <w:rPr>
          <w:rFonts w:ascii="Times New Roman" w:hAnsi="Times New Roman"/>
        </w:rPr>
      </w:pPr>
      <w:r>
        <w:rPr>
          <w:rFonts w:hint="eastAsia" w:ascii="Times New Roman" w:hAnsi="Times New Roman"/>
        </w:rPr>
        <w:t>15．2024年4月12日，中共中央办公厅、国务院办公厅发布《关于健全新时代志愿服务体系的意见》，强调健全适应新时代要求、具有中国特色的志愿服务体系，推动建设人人有责、人人尽责、人人享有的社会治理共同体，凝聚广大人民群众为以中国式现代化全面推进强国建设、民族复兴伟业而团结奋斗。这反映出（    ）</w:t>
      </w:r>
    </w:p>
    <w:p w14:paraId="3722B40B">
      <w:pPr>
        <w:spacing w:line="288" w:lineRule="auto"/>
        <w:jc w:val="left"/>
        <w:rPr>
          <w:rFonts w:ascii="Times New Roman" w:hAnsi="Times New Roman"/>
        </w:rPr>
      </w:pPr>
      <w:r>
        <w:rPr>
          <w:rFonts w:hint="eastAsia" w:ascii="Times New Roman" w:hAnsi="Times New Roman"/>
        </w:rPr>
        <w:t>①党的方针政策要代表先进生产力的发展要求</w:t>
      </w:r>
    </w:p>
    <w:p w14:paraId="3B35BCAC">
      <w:pPr>
        <w:spacing w:line="288" w:lineRule="auto"/>
        <w:jc w:val="left"/>
        <w:rPr>
          <w:rFonts w:ascii="Times New Roman" w:hAnsi="Times New Roman"/>
        </w:rPr>
      </w:pPr>
      <w:r>
        <w:rPr>
          <w:rFonts w:hint="eastAsia" w:ascii="Times New Roman" w:hAnsi="Times New Roman"/>
        </w:rPr>
        <w:t>②中国共产党坚持以人民为中心的发展思想</w:t>
      </w:r>
    </w:p>
    <w:p w14:paraId="62ADDEF4">
      <w:pPr>
        <w:spacing w:line="288" w:lineRule="auto"/>
        <w:jc w:val="left"/>
        <w:rPr>
          <w:rFonts w:ascii="Times New Roman" w:hAnsi="Times New Roman"/>
        </w:rPr>
      </w:pPr>
      <w:r>
        <w:rPr>
          <w:rFonts w:hint="eastAsia" w:ascii="Times New Roman" w:hAnsi="Times New Roman"/>
        </w:rPr>
        <w:t>③党的指导思想与时俱进，能不断丰富和发展</w:t>
      </w:r>
    </w:p>
    <w:p w14:paraId="25BC5BC4">
      <w:pPr>
        <w:spacing w:line="288" w:lineRule="auto"/>
        <w:jc w:val="left"/>
        <w:rPr>
          <w:rFonts w:ascii="Times New Roman" w:hAnsi="Times New Roman"/>
        </w:rPr>
      </w:pPr>
      <w:r>
        <w:rPr>
          <w:rFonts w:hint="eastAsia" w:ascii="Times New Roman" w:hAnsi="Times New Roman"/>
        </w:rPr>
        <w:t>④中国共产党坚持立党为公，树牢群众观点</w:t>
      </w:r>
    </w:p>
    <w:p w14:paraId="409D42EF">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D．②④</w:t>
      </w:r>
    </w:p>
    <w:p w14:paraId="63B7FC22">
      <w:pPr>
        <w:spacing w:line="288" w:lineRule="auto"/>
        <w:jc w:val="left"/>
        <w:rPr>
          <w:rFonts w:ascii="Times New Roman" w:hAnsi="Times New Roman"/>
        </w:rPr>
      </w:pPr>
      <w:r>
        <w:rPr>
          <w:rFonts w:hint="eastAsia" w:ascii="Times New Roman" w:hAnsi="Times New Roman"/>
        </w:rPr>
        <w:t>16．2024年，P县纪委监委扎实推进“清廉村居”单元建设，在乡镇建立廉情中心、村（社区）建立廉情驿站。上半年，P县纪委监委通过廉情中心和廉情驿站共解决群众合理诉求212个，化解遗留问题11个，收集廉情问题175个，发现并处置问题线索12条、立案4件，批评教育帮助和处理36人次，挽回和退赔群众资金97万余元。建立廉情中心和廉情驿站有利于（    ）</w:t>
      </w:r>
    </w:p>
    <w:p w14:paraId="542F9B2F">
      <w:pPr>
        <w:spacing w:line="288" w:lineRule="auto"/>
        <w:jc w:val="left"/>
        <w:rPr>
          <w:rFonts w:ascii="Times New Roman" w:hAnsi="Times New Roman"/>
        </w:rPr>
      </w:pPr>
      <w:r>
        <w:rPr>
          <w:rFonts w:hint="eastAsia" w:ascii="Times New Roman" w:hAnsi="Times New Roman"/>
        </w:rPr>
        <w:t>①加强农村基层党风廉政建设，贯彻全面从严治党方针</w:t>
      </w:r>
    </w:p>
    <w:p w14:paraId="5C5DE464">
      <w:pPr>
        <w:spacing w:line="288" w:lineRule="auto"/>
        <w:jc w:val="left"/>
        <w:rPr>
          <w:rFonts w:ascii="Times New Roman" w:hAnsi="Times New Roman"/>
        </w:rPr>
      </w:pPr>
      <w:r>
        <w:rPr>
          <w:rFonts w:hint="eastAsia" w:ascii="Times New Roman" w:hAnsi="Times New Roman"/>
        </w:rPr>
        <w:t>②提升基层治理水平，创新基层自治组织形式</w:t>
      </w:r>
    </w:p>
    <w:p w14:paraId="1525E1A4">
      <w:pPr>
        <w:spacing w:line="288" w:lineRule="auto"/>
        <w:jc w:val="left"/>
        <w:rPr>
          <w:rFonts w:ascii="Times New Roman" w:hAnsi="Times New Roman"/>
        </w:rPr>
      </w:pPr>
      <w:r>
        <w:rPr>
          <w:rFonts w:hint="eastAsia" w:ascii="Times New Roman" w:hAnsi="Times New Roman"/>
        </w:rPr>
        <w:t>③维护人民切身利益，巩固党长期执政的基础</w:t>
      </w:r>
    </w:p>
    <w:p w14:paraId="1F3F24F9">
      <w:pPr>
        <w:spacing w:line="288" w:lineRule="auto"/>
        <w:jc w:val="left"/>
        <w:rPr>
          <w:rFonts w:ascii="Times New Roman" w:hAnsi="Times New Roman"/>
        </w:rPr>
      </w:pPr>
      <w:r>
        <w:rPr>
          <w:rFonts w:hint="eastAsia" w:ascii="Times New Roman" w:hAnsi="Times New Roman"/>
        </w:rPr>
        <w:t>④党坚持依法执政，深入推进国家治理现代化</w:t>
      </w:r>
    </w:p>
    <w:p w14:paraId="04534143">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14:paraId="483A89D6">
      <w:pPr>
        <w:spacing w:line="288" w:lineRule="auto"/>
        <w:jc w:val="left"/>
        <w:rPr>
          <w:rFonts w:ascii="Times New Roman" w:hAnsi="Times New Roman"/>
          <w:b/>
          <w:sz w:val="24"/>
        </w:rPr>
      </w:pPr>
      <w:r>
        <w:rPr>
          <w:rFonts w:hint="eastAsia" w:ascii="Times New Roman" w:hAnsi="Times New Roman"/>
          <w:b/>
          <w:sz w:val="24"/>
        </w:rPr>
        <w:t>二、非选择题：本题共4小题，其中17题9分，18题8分，19题8分，20题27分，共52分。</w:t>
      </w:r>
    </w:p>
    <w:p w14:paraId="5B081BA6">
      <w:pPr>
        <w:spacing w:line="288" w:lineRule="auto"/>
        <w:jc w:val="left"/>
        <w:rPr>
          <w:rFonts w:ascii="Times New Roman" w:hAnsi="Times New Roman"/>
        </w:rPr>
      </w:pPr>
      <w:r>
        <w:rPr>
          <w:rFonts w:hint="eastAsia" w:ascii="Times New Roman" w:hAnsi="Times New Roman"/>
        </w:rPr>
        <w:t>17．（9分）阅读材料，完成下列要求。</w:t>
      </w:r>
    </w:p>
    <w:p w14:paraId="38483897">
      <w:pPr>
        <w:spacing w:line="288" w:lineRule="auto"/>
        <w:ind w:firstLine="422" w:firstLineChars="200"/>
        <w:jc w:val="left"/>
        <w:rPr>
          <w:rFonts w:ascii="楷体" w:hAnsi="楷体" w:eastAsia="楷体"/>
        </w:rPr>
      </w:pPr>
      <w:r>
        <w:rPr>
          <w:rFonts w:hint="eastAsia" w:ascii="楷体" w:hAnsi="楷体" w:eastAsia="楷体"/>
          <w:b/>
        </w:rPr>
        <w:t>材料</w:t>
      </w:r>
      <w:r>
        <w:rPr>
          <w:rFonts w:hint="eastAsia" w:ascii="楷体" w:hAnsi="楷体" w:eastAsia="楷体"/>
        </w:rPr>
        <w:t xml:space="preserve">  马克思主义基本原理同中国具体实际相结合、同中华优秀传统文化相结合，是推进马克思主义中国化时代化的根本途径。习近平总书记在文化传承发展座谈会上深入阐释“两个结合”的重大意义，对于我们更好担负起新的文化使命，在新的历史起点上继续推动文化繁荣、建设文化强国、建设中华民族现代文明，影响深远。</w:t>
      </w:r>
    </w:p>
    <w:p w14:paraId="463F13DD">
      <w:pPr>
        <w:spacing w:line="288" w:lineRule="auto"/>
        <w:ind w:firstLine="420" w:firstLineChars="200"/>
        <w:jc w:val="left"/>
        <w:rPr>
          <w:rFonts w:ascii="楷体" w:hAnsi="楷体" w:eastAsia="楷体"/>
        </w:rPr>
      </w:pPr>
      <w:r>
        <w:rPr>
          <w:rFonts w:hint="eastAsia" w:ascii="楷体" w:hAnsi="楷体" w:eastAsia="楷体"/>
        </w:rPr>
        <w:t>当代中国正在经历人类历史上最为宏大而独特的实践创新，改革发展稳定任务之重、矛盾风险挑战之多、治国理政考验之大都前所未有，世界百年未有之大变局深刻变化前所未有，提出了大量亟待回答的理论和实践课题。我们要更好把坚持马克思主义和发展马克思主义统一起来，坚持用马克思主义之“矢”去射新时代中国之“的”，继续推进“两个结合”使马克思主义呈现出更多中国特色、中国风格和中国气派。</w:t>
      </w:r>
    </w:p>
    <w:p w14:paraId="761CE145">
      <w:pPr>
        <w:spacing w:line="288" w:lineRule="auto"/>
        <w:jc w:val="left"/>
        <w:rPr>
          <w:rFonts w:ascii="Times New Roman" w:hAnsi="Times New Roman"/>
        </w:rPr>
      </w:pPr>
      <w:r>
        <w:rPr>
          <w:rFonts w:hint="eastAsia" w:ascii="Times New Roman" w:hAnsi="Times New Roman"/>
        </w:rPr>
        <w:t>“我们的社会主义为什么能够生机勃勃充满活力？关键就在于中国特色，中国特色的关键就在于‘两个结合’。”请运用《中国特色社会主义》的相关知识对该观点作简要阐释。（9分）</w:t>
      </w:r>
    </w:p>
    <w:p w14:paraId="4FE6D035">
      <w:pPr>
        <w:spacing w:line="288" w:lineRule="auto"/>
        <w:jc w:val="left"/>
        <w:rPr>
          <w:rFonts w:ascii="Times New Roman" w:hAnsi="Times New Roman"/>
        </w:rPr>
      </w:pPr>
      <w:r>
        <w:rPr>
          <w:rFonts w:hint="eastAsia" w:ascii="Times New Roman" w:hAnsi="Times New Roman"/>
        </w:rPr>
        <w:t>18．（8分）阅读材料，完成下列要求。</w:t>
      </w:r>
    </w:p>
    <w:p w14:paraId="53E200B2">
      <w:pPr>
        <w:spacing w:line="288" w:lineRule="auto"/>
        <w:ind w:firstLine="422" w:firstLineChars="200"/>
        <w:jc w:val="left"/>
        <w:rPr>
          <w:rFonts w:ascii="楷体" w:hAnsi="楷体" w:eastAsia="楷体"/>
        </w:rPr>
      </w:pPr>
      <w:r>
        <w:rPr>
          <w:rFonts w:hint="eastAsia" w:ascii="楷体" w:hAnsi="楷体" w:eastAsia="楷体"/>
          <w:b/>
        </w:rPr>
        <w:t>材料</w:t>
      </w:r>
      <w:r>
        <w:rPr>
          <w:rFonts w:hint="eastAsia" w:ascii="楷体" w:hAnsi="楷体" w:eastAsia="楷体"/>
        </w:rPr>
        <w:t xml:space="preserve">  2022年以来，中央企业在以习近平同志为核心的党中央坚强领导下，坚持稳字当头、稳中求进，为国民经济平稳健康发展作出了积极贡献。2024年上半年，中央企业积极服务国家重大战略，高质量参与共建“一带一路”，有序落实“碳达峰”“碳中和”部署，发挥了骨干中坚作用；2024年上半年，中央企业的研发经费投入4286亿，同比增长18.7%，一批重大创新成果持续涌现；至2024年上半年，中央企业改革三年行动主体任务基本完成；2024年夏季招聘活动启动以来，全国国企新招录的高校毕业生7.7万人，其中央企新招录的高校毕业生是3.6万人，同时，央企还招收了就业见习毕业生3.9万人……中央企业在保民生、促就业等方面发挥了重要作用。</w:t>
      </w:r>
    </w:p>
    <w:p w14:paraId="6C168749">
      <w:pPr>
        <w:spacing w:line="288" w:lineRule="auto"/>
        <w:jc w:val="left"/>
        <w:rPr>
          <w:rFonts w:ascii="Times New Roman" w:hAnsi="Times New Roman"/>
        </w:rPr>
      </w:pPr>
      <w:r>
        <w:rPr>
          <w:rFonts w:hint="eastAsia" w:ascii="Times New Roman" w:hAnsi="Times New Roman"/>
        </w:rPr>
        <w:t>结合材料，运用《经济与社会》的相关知识，说明中央企业是如何为国民经济平稳健康发展作出积极贡献的。（8分）</w:t>
      </w:r>
    </w:p>
    <w:p w14:paraId="163DEFC6">
      <w:pPr>
        <w:spacing w:line="288" w:lineRule="auto"/>
        <w:jc w:val="left"/>
        <w:rPr>
          <w:rFonts w:ascii="Times New Roman" w:hAnsi="Times New Roman"/>
        </w:rPr>
      </w:pPr>
      <w:r>
        <w:rPr>
          <w:rFonts w:hint="eastAsia" w:ascii="Times New Roman" w:hAnsi="Times New Roman"/>
        </w:rPr>
        <w:t>19．（8分）阅读材料，完成下列要求。</w:t>
      </w:r>
    </w:p>
    <w:p w14:paraId="243C03E0">
      <w:pPr>
        <w:spacing w:line="288" w:lineRule="auto"/>
        <w:ind w:firstLine="422" w:firstLineChars="200"/>
        <w:jc w:val="left"/>
        <w:rPr>
          <w:rFonts w:ascii="楷体" w:hAnsi="楷体" w:eastAsia="楷体"/>
        </w:rPr>
      </w:pPr>
      <w:r>
        <w:rPr>
          <w:rFonts w:hint="eastAsia" w:ascii="楷体" w:hAnsi="楷体" w:eastAsia="楷体"/>
          <w:b/>
        </w:rPr>
        <w:t>材料</w:t>
      </w:r>
      <w:r>
        <w:rPr>
          <w:rFonts w:hint="eastAsia" w:ascii="楷体" w:hAnsi="楷体" w:eastAsia="楷体"/>
        </w:rPr>
        <w:t xml:space="preserve">  发展老年助餐服务是增进老年人福祉的重要举措。为更好地推动老年助餐服务的可持续发展，某地出台了《加快发展老年助餐服务实施方案》（下表），效果良好。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442"/>
      </w:tblGrid>
      <w:tr w14:paraId="0DB9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4D8372E">
            <w:pPr>
              <w:spacing w:line="288" w:lineRule="auto"/>
              <w:rPr>
                <w:rFonts w:hint="eastAsia" w:ascii="楷体" w:hAnsi="楷体" w:eastAsia="楷体"/>
              </w:rPr>
            </w:pPr>
            <w:r>
              <w:rPr>
                <w:rFonts w:hint="eastAsia" w:ascii="楷体" w:hAnsi="楷体" w:eastAsia="楷体"/>
              </w:rPr>
              <w:t>完善经营模式</w:t>
            </w:r>
          </w:p>
        </w:tc>
        <w:tc>
          <w:tcPr>
            <w:tcW w:w="8442" w:type="dxa"/>
            <w:vAlign w:val="center"/>
          </w:tcPr>
          <w:p w14:paraId="7F09AD90">
            <w:pPr>
              <w:spacing w:line="288" w:lineRule="auto"/>
              <w:rPr>
                <w:rFonts w:ascii="楷体" w:hAnsi="楷体" w:eastAsia="楷体"/>
              </w:rPr>
            </w:pPr>
            <w:r>
              <w:rPr>
                <w:rFonts w:hint="eastAsia" w:ascii="楷体" w:hAnsi="楷体" w:eastAsia="楷体"/>
              </w:rPr>
              <w:t>一是政企协同经营。选择合适的公司经营，政府协调商户租金，并给予用电补贴。二是拓展服务场景，将老年食堂与康复理疗、日间托养等场景充分融合。</w:t>
            </w:r>
          </w:p>
        </w:tc>
      </w:tr>
      <w:tr w14:paraId="6439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8DA20BF">
            <w:pPr>
              <w:spacing w:line="288" w:lineRule="auto"/>
              <w:rPr>
                <w:rFonts w:hint="eastAsia" w:ascii="楷体" w:hAnsi="楷体" w:eastAsia="楷体"/>
              </w:rPr>
            </w:pPr>
            <w:r>
              <w:rPr>
                <w:rFonts w:hint="eastAsia" w:ascii="楷体" w:hAnsi="楷体" w:eastAsia="楷体"/>
              </w:rPr>
              <w:t>提升助餐水平</w:t>
            </w:r>
          </w:p>
        </w:tc>
        <w:tc>
          <w:tcPr>
            <w:tcW w:w="8442" w:type="dxa"/>
            <w:vAlign w:val="center"/>
          </w:tcPr>
          <w:p w14:paraId="1BF49C18">
            <w:pPr>
              <w:spacing w:line="288" w:lineRule="auto"/>
              <w:rPr>
                <w:rFonts w:ascii="楷体" w:hAnsi="楷体" w:eastAsia="楷体"/>
              </w:rPr>
            </w:pPr>
            <w:r>
              <w:rPr>
                <w:rFonts w:hint="eastAsia" w:ascii="楷体" w:hAnsi="楷体" w:eastAsia="楷体"/>
              </w:rPr>
              <w:t>老年食堂承包给专业烹饪团队，严格落实食品安全制度，保障食品安全。民政局、市监局等部门联合推进“阳光厨房”行动，定期开展老年食堂食品安全专项检查，全程监控食品加工制作、餐饮具清洗等环节。</w:t>
            </w:r>
          </w:p>
        </w:tc>
      </w:tr>
      <w:tr w14:paraId="5701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FADEA94">
            <w:pPr>
              <w:spacing w:line="288" w:lineRule="auto"/>
              <w:rPr>
                <w:rFonts w:hint="eastAsia" w:ascii="楷体" w:hAnsi="楷体" w:eastAsia="楷体"/>
              </w:rPr>
            </w:pPr>
            <w:r>
              <w:rPr>
                <w:rFonts w:hint="eastAsia" w:ascii="楷体" w:hAnsi="楷体" w:eastAsia="楷体"/>
              </w:rPr>
              <w:t>满足个性需求</w:t>
            </w:r>
          </w:p>
        </w:tc>
        <w:tc>
          <w:tcPr>
            <w:tcW w:w="8442" w:type="dxa"/>
            <w:vAlign w:val="center"/>
          </w:tcPr>
          <w:p w14:paraId="0A4C814B">
            <w:pPr>
              <w:spacing w:line="288" w:lineRule="auto"/>
              <w:rPr>
                <w:rFonts w:ascii="楷体" w:hAnsi="楷体" w:eastAsia="楷体"/>
              </w:rPr>
            </w:pPr>
            <w:r>
              <w:rPr>
                <w:rFonts w:hint="eastAsia" w:ascii="楷体" w:hAnsi="楷体" w:eastAsia="楷体"/>
              </w:rPr>
              <w:t>一是安装智能就餐设备，精准获取就餐老年人身份信息，并给予相应优惠，实现便捷取餐。二是畅通“一键助餐”服务，老年人可根据个人身体状况和饮食习惯预订套餐。三是借助第三方专业团队，开展老年食堂食品安全操作和健康膳食搭配指导。</w:t>
            </w:r>
          </w:p>
        </w:tc>
      </w:tr>
    </w:tbl>
    <w:p w14:paraId="2D0AB110">
      <w:pPr>
        <w:spacing w:line="288" w:lineRule="auto"/>
        <w:jc w:val="left"/>
        <w:rPr>
          <w:rFonts w:ascii="Times New Roman" w:hAnsi="Times New Roman"/>
        </w:rPr>
      </w:pPr>
      <w:r>
        <w:rPr>
          <w:rFonts w:hint="eastAsia" w:ascii="Times New Roman" w:hAnsi="Times New Roman"/>
        </w:rPr>
        <w:t>结合材料，运用《经济与社会》的知识，分析该地区老年食堂是如何实现可持续发展的。（8分）</w:t>
      </w:r>
    </w:p>
    <w:p w14:paraId="44D9AD17">
      <w:pPr>
        <w:spacing w:line="288" w:lineRule="auto"/>
        <w:jc w:val="left"/>
        <w:rPr>
          <w:rFonts w:ascii="Times New Roman" w:hAnsi="Times New Roman"/>
        </w:rPr>
      </w:pPr>
      <w:r>
        <w:rPr>
          <w:rFonts w:hint="eastAsia" w:ascii="Times New Roman" w:hAnsi="Times New Roman"/>
        </w:rPr>
        <w:t>20．（27分）阅读材料，完成下列要求。</w:t>
      </w:r>
    </w:p>
    <w:p w14:paraId="0195FF37">
      <w:pPr>
        <w:spacing w:line="288" w:lineRule="auto"/>
        <w:jc w:val="left"/>
        <w:rPr>
          <w:rFonts w:ascii="楷体" w:hAnsi="楷体" w:eastAsia="楷体"/>
        </w:rPr>
      </w:pPr>
      <w:r>
        <w:rPr>
          <w:rFonts w:hint="eastAsia" w:ascii="楷体" w:hAnsi="楷体" w:eastAsia="楷体"/>
        </w:rPr>
        <w:t>向“新”而行，以“质”致远，华夏大地处处涌动着发展新质生产力的热潮。</w:t>
      </w:r>
    </w:p>
    <w:p w14:paraId="65309DD5">
      <w:pPr>
        <w:spacing w:line="288" w:lineRule="auto"/>
        <w:ind w:firstLine="422" w:firstLineChars="200"/>
        <w:jc w:val="left"/>
        <w:rPr>
          <w:rFonts w:ascii="楷体" w:hAnsi="楷体" w:eastAsia="楷体"/>
        </w:rPr>
      </w:pPr>
      <w:r>
        <w:rPr>
          <w:rFonts w:hint="eastAsia" w:ascii="楷体" w:hAnsi="楷体" w:eastAsia="楷体"/>
          <w:b/>
        </w:rPr>
        <w:t>材料一</w:t>
      </w:r>
      <w:r>
        <w:rPr>
          <w:rFonts w:hint="eastAsia" w:ascii="楷体" w:hAnsi="楷体" w:eastAsia="楷体"/>
        </w:rPr>
        <w:t xml:space="preserve">  在习近平生态文明思想的指引下，各地加快经济社会全面绿色转型，经济“含绿量”显著提升。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4"/>
        <w:gridCol w:w="4984"/>
      </w:tblGrid>
      <w:tr w14:paraId="1F35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vAlign w:val="center"/>
          </w:tcPr>
          <w:p w14:paraId="542AE4C7">
            <w:pPr>
              <w:spacing w:line="288" w:lineRule="auto"/>
              <w:ind w:firstLine="420" w:firstLineChars="200"/>
              <w:rPr>
                <w:rFonts w:hint="eastAsia" w:ascii="楷体" w:hAnsi="楷体" w:eastAsia="楷体"/>
              </w:rPr>
            </w:pPr>
            <w:r>
              <w:rPr>
                <w:rFonts w:hint="eastAsia" w:ascii="楷体" w:hAnsi="楷体" w:eastAsia="楷体"/>
              </w:rPr>
              <w:t>【科技研发创“新”提“质”】天津全社会研发投入强度达到3.49%，聚力打造科技成果转化中心；截至2024年7月，全国可再生能源发电装机达15.36亿千瓦，占全国发电总装机的52.2%，可再生能源发电在全球可再生能源发电装机中的比重接近40%。</w:t>
            </w:r>
          </w:p>
        </w:tc>
        <w:tc>
          <w:tcPr>
            <w:tcW w:w="4984" w:type="dxa"/>
            <w:vAlign w:val="center"/>
          </w:tcPr>
          <w:p w14:paraId="3B13BCEA">
            <w:pPr>
              <w:spacing w:line="288" w:lineRule="auto"/>
              <w:ind w:firstLine="420" w:firstLineChars="200"/>
              <w:rPr>
                <w:rFonts w:ascii="楷体" w:hAnsi="楷体" w:eastAsia="楷体"/>
              </w:rPr>
            </w:pPr>
            <w:r>
              <w:rPr>
                <w:rFonts w:hint="eastAsia" w:ascii="楷体" w:hAnsi="楷体" w:eastAsia="楷体"/>
              </w:rPr>
              <w:t>【绿色转型赋“能”增“效”】江苏以数智、绿色技术推动传统产业焕新，省财政专门安排2亿元奖补资金，启动实施化工企业老旧装置更新改造行动；海南深入打造“清洁能源岛”，大幅降低碳足迹，清洁能源装机比重达78.5%，位居全国前列。</w:t>
            </w:r>
          </w:p>
        </w:tc>
      </w:tr>
      <w:tr w14:paraId="6624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vAlign w:val="center"/>
          </w:tcPr>
          <w:p w14:paraId="53DB6A4D">
            <w:pPr>
              <w:spacing w:line="288" w:lineRule="auto"/>
              <w:ind w:firstLine="420" w:firstLineChars="200"/>
              <w:rPr>
                <w:rFonts w:hint="eastAsia" w:ascii="楷体" w:hAnsi="楷体" w:eastAsia="楷体"/>
              </w:rPr>
            </w:pPr>
            <w:r>
              <w:rPr>
                <w:rFonts w:hint="eastAsia" w:ascii="楷体" w:hAnsi="楷体" w:eastAsia="楷体"/>
              </w:rPr>
              <w:t>【营商环境铺“路”筑“基”】辽宁省将优化营商环境作为全面振兴新突破三年行动的“先手棋”“关键仗”，不断深化重点领域改革，优化政务服务，着力惠企利民；湖南省深化经济体制、科技体制等改革，建立高标准市场体系，创新生产要素配置方式，让各类先进优质生产要素向发展新质生产力顺畅流动。</w:t>
            </w:r>
          </w:p>
        </w:tc>
        <w:tc>
          <w:tcPr>
            <w:tcW w:w="4984" w:type="dxa"/>
            <w:vAlign w:val="center"/>
          </w:tcPr>
          <w:p w14:paraId="36F74DF5">
            <w:pPr>
              <w:spacing w:line="288" w:lineRule="auto"/>
              <w:ind w:firstLine="420" w:firstLineChars="200"/>
              <w:rPr>
                <w:rFonts w:ascii="楷体" w:hAnsi="楷体" w:eastAsia="楷体"/>
              </w:rPr>
            </w:pPr>
            <w:r>
              <w:rPr>
                <w:rFonts w:hint="eastAsia" w:ascii="楷体" w:hAnsi="楷体" w:eastAsia="楷体"/>
              </w:rPr>
              <w:t>【人才钥匙点“绿”成“金”】2023年，新修订的国家职业分类大典共确定绿色职业134个，约占职业总数的8%，近年来，碳汇计量评估师、综合能源服务员等一批绿色职业应运而生；绿色金融、环保咨询、再生资源回收等领域也将催生更多绿色新业态、新职业，为绿色人才带来新机遇。</w:t>
            </w:r>
          </w:p>
        </w:tc>
      </w:tr>
    </w:tbl>
    <w:p w14:paraId="0E917060">
      <w:pPr>
        <w:spacing w:line="288" w:lineRule="auto"/>
        <w:jc w:val="left"/>
        <w:rPr>
          <w:rFonts w:ascii="Times New Roman" w:hAnsi="Times New Roman"/>
        </w:rPr>
      </w:pPr>
      <w:r>
        <w:rPr>
          <w:rFonts w:hint="eastAsia" w:ascii="Times New Roman" w:hAnsi="Times New Roman"/>
        </w:rPr>
        <w:t>（1）结合材料一，运用《经济与社会》的知识，阐明“绿色”转型对发展新质生产力的作用。（8分）</w:t>
      </w:r>
    </w:p>
    <w:p w14:paraId="78B66BB6">
      <w:pPr>
        <w:spacing w:line="288" w:lineRule="auto"/>
        <w:ind w:firstLine="422" w:firstLineChars="200"/>
        <w:jc w:val="left"/>
        <w:rPr>
          <w:rFonts w:ascii="楷体" w:hAnsi="楷体" w:eastAsia="楷体"/>
        </w:rPr>
      </w:pPr>
      <w:r>
        <w:rPr>
          <w:rFonts w:hint="eastAsia" w:ascii="楷体" w:hAnsi="楷体" w:eastAsia="楷体"/>
          <w:b/>
        </w:rPr>
        <w:t>材料二</w:t>
      </w:r>
      <w:r>
        <w:rPr>
          <w:rFonts w:hint="eastAsia" w:ascii="楷体" w:hAnsi="楷体" w:eastAsia="楷体"/>
        </w:rPr>
        <w:t xml:space="preserve">  以习近平同志为核心的党中央高度重视推动经济高质量发展，谋篇布局“新质生产力”。</w:t>
      </w:r>
    </w:p>
    <w:p w14:paraId="5EC6E680">
      <w:pPr>
        <w:spacing w:line="288" w:lineRule="auto"/>
        <w:jc w:val="left"/>
        <w:rPr>
          <w:rFonts w:ascii="Times New Roman" w:hAnsi="Times New Roman"/>
        </w:rPr>
      </w:pPr>
      <w:r>
        <w:drawing>
          <wp:inline distT="0" distB="0" distL="0" distR="0">
            <wp:extent cx="4174490" cy="19697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174781" cy="1970366"/>
                    </a:xfrm>
                    <a:prstGeom prst="rect">
                      <a:avLst/>
                    </a:prstGeom>
                  </pic:spPr>
                </pic:pic>
              </a:graphicData>
            </a:graphic>
          </wp:inline>
        </w:drawing>
      </w:r>
    </w:p>
    <w:p w14:paraId="717CFCD7">
      <w:pPr>
        <w:spacing w:line="288" w:lineRule="auto"/>
        <w:jc w:val="left"/>
        <w:rPr>
          <w:rFonts w:ascii="Times New Roman" w:hAnsi="Times New Roman"/>
        </w:rPr>
      </w:pPr>
      <w:r>
        <w:rPr>
          <w:rFonts w:hint="eastAsia" w:ascii="Times New Roman" w:hAnsi="Times New Roman"/>
        </w:rPr>
        <w:t>（2）结合材料二，运用“坚持和加强党的全面领导”的相关知识，阐释在谋篇布局“新质生产力”中要始终坚持中国共产党的领导的正确性。（9分）</w:t>
      </w:r>
    </w:p>
    <w:p w14:paraId="739B017A">
      <w:pPr>
        <w:spacing w:line="288" w:lineRule="auto"/>
        <w:ind w:firstLine="422" w:firstLineChars="200"/>
        <w:jc w:val="left"/>
        <w:rPr>
          <w:rFonts w:ascii="楷体" w:hAnsi="楷体" w:eastAsia="楷体"/>
        </w:rPr>
      </w:pPr>
      <w:r>
        <w:rPr>
          <w:rFonts w:hint="eastAsia" w:ascii="楷体" w:hAnsi="楷体" w:eastAsia="楷体"/>
          <w:b/>
        </w:rPr>
        <w:t>材料三</w:t>
      </w:r>
      <w:r>
        <w:rPr>
          <w:rFonts w:hint="eastAsia" w:ascii="楷体" w:hAnsi="楷体" w:eastAsia="楷体"/>
        </w:rPr>
        <w:t xml:space="preserve">  中国共产党历来重视发展生产力以促进社会发展和人的自由全面发展。循“新”出发、迎“新”而进，我们要保持敏锐、起而行之，因地制宜找准发展新质生产力的“新路径”与“着力点”，敢闯敢试、久久为功，推动实现更高质量发展。</w:t>
      </w:r>
    </w:p>
    <w:p w14:paraId="0515F12D">
      <w:pPr>
        <w:spacing w:line="288" w:lineRule="auto"/>
        <w:jc w:val="left"/>
        <w:rPr>
          <w:rFonts w:ascii="Times New Roman" w:hAnsi="Times New Roman"/>
        </w:rPr>
      </w:pPr>
      <w:r>
        <w:rPr>
          <w:rFonts w:hint="eastAsia" w:ascii="Times New Roman" w:hAnsi="Times New Roman"/>
        </w:rPr>
        <w:t>（3）结合材料，运用《中国特色社会主义》《经济与社会》的知识，以“发展新质生产力既是发展命题，又是改革命题”为主题撰写一篇短评。（10分）</w:t>
      </w:r>
    </w:p>
    <w:p w14:paraId="6E1E37B7">
      <w:pPr>
        <w:spacing w:line="288" w:lineRule="auto"/>
        <w:jc w:val="left"/>
        <w:rPr>
          <w:rFonts w:ascii="Times New Roman" w:hAnsi="Times New Roman"/>
        </w:rPr>
      </w:pPr>
      <w:r>
        <w:rPr>
          <w:rFonts w:hint="eastAsia" w:ascii="Times New Roman" w:hAnsi="Times New Roman"/>
        </w:rPr>
        <w:t>要求：①围绕主题，观点明确；②论证充分，逻辑清晰；③学科术语使用规范；④总字数在250字左右。</w:t>
      </w:r>
    </w:p>
    <w:p w14:paraId="48108192">
      <w:pPr>
        <w:spacing w:line="288" w:lineRule="auto"/>
        <w:jc w:val="left"/>
        <w:rPr>
          <w:rFonts w:hint="eastAsia" w:ascii="Times New Roman" w:hAnsi="Times New Roman"/>
        </w:rPr>
      </w:pPr>
    </w:p>
    <w:p w14:paraId="15EBAC3E">
      <w:pPr>
        <w:spacing w:line="288" w:lineRule="auto"/>
        <w:jc w:val="center"/>
        <w:rPr>
          <w:rFonts w:ascii="Times New Roman" w:hAnsi="Times New Roman"/>
          <w:b/>
          <w:sz w:val="32"/>
          <w:szCs w:val="32"/>
        </w:rPr>
      </w:pPr>
      <w:r>
        <w:rPr>
          <w:rFonts w:hint="eastAsia" w:ascii="Times New Roman" w:hAnsi="Times New Roman"/>
          <w:b/>
          <w:sz w:val="32"/>
          <w:szCs w:val="32"/>
        </w:rPr>
        <w:t>2025届·普通高中名校联考信息卷（月考一）·思想政</w:t>
      </w:r>
    </w:p>
    <w:p w14:paraId="38865296">
      <w:pPr>
        <w:spacing w:line="288" w:lineRule="auto"/>
        <w:jc w:val="center"/>
        <w:rPr>
          <w:rFonts w:ascii="Times New Roman" w:hAnsi="Times New Roman"/>
          <w:b/>
          <w:sz w:val="32"/>
          <w:szCs w:val="32"/>
        </w:rPr>
      </w:pPr>
      <w:r>
        <w:rPr>
          <w:rFonts w:hint="eastAsia" w:ascii="Times New Roman" w:hAnsi="Times New Roman"/>
          <w:b/>
          <w:sz w:val="32"/>
          <w:szCs w:val="32"/>
        </w:rPr>
        <w:t>参考答案</w:t>
      </w:r>
    </w:p>
    <w:p w14:paraId="59A245C6">
      <w:pPr>
        <w:spacing w:line="288" w:lineRule="auto"/>
        <w:jc w:val="left"/>
        <w:rPr>
          <w:rFonts w:ascii="Times New Roman" w:hAnsi="Times New Roman"/>
        </w:rPr>
      </w:pPr>
      <w:r>
        <w:rPr>
          <w:rFonts w:hint="eastAsia" w:ascii="Times New Roman" w:hAnsi="Times New Roman"/>
        </w:rPr>
        <w:t>1．C【解析】马克思这段话说明社会进步本身就存在着内在矛盾，并且是在这种矛盾中向推进的，表明人类社会基本矛盾是社会发展的根本动力，①正确。在形式上，直接劳动是动者直接参与生产过程，创造价值的劳动形式，而积累劳动是资本家通过剥削工人的剩余值，用于扩大生产和提高生产力的劳动形式；在价值上，直接劳动是创造价值的源泉，而积劳动是资本主义经济中资本积累的基础。“积累的劳动”与“直接的劳动”的对抗意味着阶的对立，二者在资本主义社会条件下是对立统一的，③正确。人类文明始于奴隶社会，不原始社会，②排除。在阶级社会，阶级斗争是推动阶级社会发展的直接动力；在社会主义会，改革是社会主义制度的自我完善和发展，是社会主义社会发展的直接动力，不能说阶斗争是推动所有社会发展的必要条件，④排除。</w:t>
      </w:r>
    </w:p>
    <w:p w14:paraId="5946114D">
      <w:pPr>
        <w:spacing w:line="288" w:lineRule="auto"/>
        <w:jc w:val="left"/>
        <w:rPr>
          <w:rFonts w:ascii="Times New Roman" w:hAnsi="Times New Roman"/>
        </w:rPr>
      </w:pPr>
      <w:r>
        <w:rPr>
          <w:rFonts w:hint="eastAsia" w:ascii="Times New Roman" w:hAnsi="Times New Roman"/>
        </w:rPr>
        <w:t>2．B【解析】马克思曾提出俄国等东方国家可以不经过资本主义，而直接走向更高级的衤发展阶段，被称为跨越“卡夫丁峡谷”设想，中国以成功的实践验证了该设想的现实可能表明这一设想丰富和完善了人类社会发展道路的理论，坚持了历史发展的必然性与发展路多样性的统一，①③符合题意。经过实践的检验的认识有可能是正确的，也有可能是错的，②说法错误。社会历史的发展是渐进性与飞跃性、连续性与间断性的统一，④表述有</w:t>
      </w:r>
    </w:p>
    <w:p w14:paraId="3D109E9F">
      <w:pPr>
        <w:spacing w:line="288" w:lineRule="auto"/>
        <w:jc w:val="left"/>
        <w:rPr>
          <w:rFonts w:ascii="Times New Roman" w:hAnsi="Times New Roman"/>
        </w:rPr>
      </w:pPr>
      <w:r>
        <w:rPr>
          <w:rFonts w:hint="eastAsia" w:ascii="Times New Roman" w:hAnsi="Times New Roman"/>
        </w:rPr>
        <w:t>3．B【解析】长征故事广为流传，长征精神已成为中国共产党人精神谱系中的宝贵财富。在新的历史方位，走好新时代的长征路，需要赓续红色基因，厚植为民情怀，着力践行以人为中心的发展思想，敢于进行具有新的历史特点的伟大斗争，①③符合题意。伟大建党精是中国共产党的精神之源，“新时代的精神之源”夸大了长征精神的地位，②排除。1956三大改造的胜利完成，标志着社会主义制度在中国的确立，这是中华民族有史以来最为广而深刻的社会变革，④不符合题意。</w:t>
      </w:r>
    </w:p>
    <w:p w14:paraId="3A313AB2">
      <w:pPr>
        <w:spacing w:line="288" w:lineRule="auto"/>
        <w:jc w:val="left"/>
        <w:rPr>
          <w:rFonts w:ascii="Times New Roman" w:hAnsi="Times New Roman"/>
        </w:rPr>
      </w:pPr>
      <w:r>
        <w:rPr>
          <w:rFonts w:hint="eastAsia" w:ascii="Times New Roman" w:hAnsi="Times New Roman"/>
        </w:rPr>
        <w:t>4．C【解析】材料强调的是中国的经济发展为世界的发展带来了更多的机遇与可能，不涉马克思主义基本原理，①不选。材料中指出中国的经济发展为世界各国提供了各种发展机遇，强调的是中国经济对于世界的积极性影响，②③符合题意。材料强调的是中国经济于世界的积极性影响，而不是中国积极推进全球治理体系的改革，④不选。</w:t>
      </w:r>
    </w:p>
    <w:p w14:paraId="34C41F9A">
      <w:pPr>
        <w:spacing w:line="288" w:lineRule="auto"/>
        <w:jc w:val="left"/>
        <w:rPr>
          <w:rFonts w:ascii="Times New Roman" w:hAnsi="Times New Roman"/>
        </w:rPr>
      </w:pPr>
      <w:r>
        <w:rPr>
          <w:rFonts w:hint="eastAsia" w:ascii="Times New Roman" w:hAnsi="Times New Roman"/>
        </w:rPr>
        <w:t>5．A【解析】孙中山先生的《建国方略》没有也不可能取得成功，而我们党成功推进和拓展中国式现代化，这表明实现中华民族伟大复兴，道路是最根本的问题，同时也说明实现中民族伟大复兴是近代以来中华民族最伟大的梦想，①②正确。新民主主义革命的伟大胜为民族复兴创造了根本社会条件，③说法错误。中华民族迎来了从站起来、富起来到强走的伟大飞跃，而不是实现了，④说法错误。</w:t>
      </w:r>
    </w:p>
    <w:p w14:paraId="252E3AE6">
      <w:pPr>
        <w:spacing w:line="288" w:lineRule="auto"/>
        <w:jc w:val="left"/>
        <w:rPr>
          <w:rFonts w:ascii="Times New Roman" w:hAnsi="Times New Roman"/>
        </w:rPr>
      </w:pPr>
      <w:r>
        <w:rPr>
          <w:rFonts w:hint="eastAsia" w:ascii="Times New Roman" w:hAnsi="Times New Roman"/>
        </w:rPr>
        <w:t>6．D【解析】中国内部以开放倒逼更高、更深层次的改革，实现经济高质量发展，中国外部与国际惯例接轨，对接世界高水平国际贸易规则，说明我国用改革助推开放，以开放倒逼改革，发展活力持续释放，②符合题意。改革开放初期时代目标是经济增长，经济新常态下的时代目标是高质量发展，表明相比改革开放初期，经济新常态下的时代目标从“有没有”转向“好不好”，④符合题意。自贸试验区适应经济“新常态”，但不能保障经济高质量发展，①错误。我国积极构建以国内大循环为主体，国内国际双循环相互促进的新发展格局，而不是经济特区侧重国际大循环，自贸试验区侧重国内国际双循环，③错误。</w:t>
      </w:r>
    </w:p>
    <w:p w14:paraId="1F4F7C24">
      <w:pPr>
        <w:spacing w:line="288" w:lineRule="auto"/>
        <w:jc w:val="left"/>
        <w:rPr>
          <w:rFonts w:ascii="Times New Roman" w:hAnsi="Times New Roman"/>
        </w:rPr>
      </w:pPr>
      <w:r>
        <w:rPr>
          <w:rFonts w:hint="eastAsia" w:ascii="Times New Roman" w:hAnsi="Times New Roman"/>
        </w:rPr>
        <w:t>7．A【解析】习近平新时代中国特色社会主义思想开辟了马克思主义中国化时代化新境界，使我们党对共产党执政规律、社会主义建设规律、人类社会发展规律的认识达到新高度，为马克思主义的发展作出了原创性贡献，在指导实践、推动实践发展中展现出强大真理力量和独特思想魅力，①③正确。习近平新时代中国特色社会主义思想彰显了中国特色社会主义理论自信，而非制度自信，②不符合题意。邓小平理论第一次科学回答了建设中国特色社会主义的一系列基本问题，④不符合题意。</w:t>
      </w:r>
    </w:p>
    <w:p w14:paraId="48619188">
      <w:pPr>
        <w:spacing w:line="288" w:lineRule="auto"/>
        <w:jc w:val="left"/>
        <w:rPr>
          <w:rFonts w:ascii="Times New Roman" w:hAnsi="Times New Roman"/>
        </w:rPr>
      </w:pPr>
      <w:r>
        <w:rPr>
          <w:rFonts w:hint="eastAsia" w:ascii="Times New Roman" w:hAnsi="Times New Roman"/>
        </w:rPr>
        <w:t>8．D【解析】必须进行伟大自我革命引领伟大社会革命，①说法错误。中国式现代化不是党的建设，②说法错误。当代中国的伟大社会变革，不是简单延续我国历史文化的母版，不是简单套用马克思主义经典作家设想的模板，不是国外现代化发展的翻版，说明实现中国式现代化必须同中国具体实际相结合、同中华优秀传统文化相结合，要遵循科学社会主义理论逻辑和中国社会发展历史逻辑的辩证统一，③④说法正确。</w:t>
      </w:r>
    </w:p>
    <w:p w14:paraId="76992FE4">
      <w:pPr>
        <w:spacing w:line="288" w:lineRule="auto"/>
        <w:jc w:val="left"/>
        <w:rPr>
          <w:rFonts w:ascii="Times New Roman" w:hAnsi="Times New Roman"/>
        </w:rPr>
      </w:pPr>
      <w:r>
        <w:rPr>
          <w:rFonts w:hint="eastAsia" w:ascii="Times New Roman" w:hAnsi="Times New Roman"/>
        </w:rPr>
        <w:t>9．D【解析】向小微企业提供短期低息贷款属于货币政策，不能推导出降低企业税负，①错误。为实体经济发展提供更高质量、更有效率的金融服务，精准实施差别化住房信贷政策，有利于更好支持刚性和改善性住房需求，进一步促进房地产市场健康平稳发展，②正确。企业凭出货单获得授信贷款，有利于企业经营回暖，但不一定获利增加，③不选。坚持把金融服务实体经济作为根本宗旨，优化新增贷款投向，有利于满足科技创新、绿色低碳等领域企业合理资金需求，能够促进实体经济稳定增长和转型升级，④正确。</w:t>
      </w:r>
    </w:p>
    <w:p w14:paraId="18947F91">
      <w:pPr>
        <w:spacing w:line="288" w:lineRule="auto"/>
        <w:jc w:val="left"/>
        <w:rPr>
          <w:rFonts w:ascii="Times New Roman" w:hAnsi="Times New Roman"/>
        </w:rPr>
      </w:pPr>
      <w:r>
        <w:rPr>
          <w:rFonts w:hint="eastAsia" w:ascii="Times New Roman" w:hAnsi="Times New Roman"/>
        </w:rPr>
        <w:t>10．C【解析】社会公共服务是政府来提供，①说法错误。该集团公司与广东省博物馆合作，在沿线服务区打造了“跟着粤菜去旅行”等多个主题文化展览，生动展示地方历史、习俗、特产等内容，吸引了大量旅客前来打卡，可见，该集团公司丰富服务区经营业态，培育新的经济增长点，以旅客出行需求为导向，提高服务供给质量，②④符合题意。广东某集团公司按照“一线一策、一区一品”的品牌策略，打造了一批具备旅游、休闲、商贸、物流等拓展功能的特色服务区，材料强调了品牌打造，没有突出智慧化改造，③不符合题意。</w:t>
      </w:r>
    </w:p>
    <w:p w14:paraId="3C34E99E">
      <w:pPr>
        <w:spacing w:line="288" w:lineRule="auto"/>
        <w:jc w:val="left"/>
        <w:rPr>
          <w:rFonts w:ascii="Times New Roman" w:hAnsi="Times New Roman"/>
        </w:rPr>
      </w:pPr>
      <w:r>
        <w:rPr>
          <w:rFonts w:hint="eastAsia" w:ascii="Times New Roman" w:hAnsi="Times New Roman"/>
        </w:rPr>
        <w:t>11．D【解析】生产决定消费，所以供给创造需求，而不是需求创造供给，需求可以反作用、牵引供给，①表述错误。从热闹的冰雪赛到火爆的冰雪游，从美轮美奂的冰雪雕塑到惊险刺激的冰雪运动，我国冰雪经济正展现出日益广阔的前景，这说明冰雪经济的发展有利于创新消费场景，挖掘消费潜力，实现资源优势转为发展优势，②符合题意。“优化营商环境，引导诚信经营”是促进冰雪经济发展的措施，而不是意义，③不选。文化、旅游、体育赛事、健康养老等相关产业与冰雪经济深度融合发展，切实推动冰雪运动、冰雪文化、冰雪装备、冰雪旅游全产业链发展，这有利于创新产品供给，释放产业活力，推动冰雪经济多业态共生发展，④符合题意。</w:t>
      </w:r>
    </w:p>
    <w:p w14:paraId="7A4D49AF">
      <w:pPr>
        <w:spacing w:line="288" w:lineRule="auto"/>
        <w:jc w:val="left"/>
        <w:rPr>
          <w:rFonts w:ascii="Times New Roman" w:hAnsi="Times New Roman"/>
        </w:rPr>
      </w:pPr>
      <w:r>
        <w:rPr>
          <w:rFonts w:hint="eastAsia" w:ascii="Times New Roman" w:hAnsi="Times New Roman"/>
        </w:rPr>
        <w:t>12．A【解析】完善个人所得税制度有利于调节高收入，扩大中等收入人群，符合建设橄榄型分配结构的要求，①符合题意。提高居民劳动收入属于初次分配的范围，不属于再分配的调节作用，②错误。提高社会保障水平，实现基本公共服务均等化，将有助于减少低收入群体规模，建设橄榄型分配结构，③符合题意。发挥生产要素市场调节作用，拓宽居民的收入渠道，一定程度上可能造成收入差距扩大，不利于建设橄榄型社会，④错误。</w:t>
      </w:r>
    </w:p>
    <w:p w14:paraId="00F99FF2">
      <w:pPr>
        <w:spacing w:line="288" w:lineRule="auto"/>
        <w:jc w:val="left"/>
        <w:rPr>
          <w:rFonts w:ascii="Times New Roman" w:hAnsi="Times New Roman"/>
        </w:rPr>
      </w:pPr>
      <w:r>
        <w:rPr>
          <w:rFonts w:hint="eastAsia" w:ascii="Times New Roman" w:hAnsi="Times New Roman"/>
        </w:rPr>
        <w:t>13．C【解析】门诊共济是将个人账户部分纳入家庭统筹，不涉及政府增加医保支出，①不符合题意。通过共济不仅可以减轻个人就医负担，也可以让家庭成员使用个人账户部分资金，扩大了资金使用范围，提高了使用效率，②④正确。门诊共济改革只涉及职工医疗保险，不是社会福利制度，③不符合题意。</w:t>
      </w:r>
    </w:p>
    <w:p w14:paraId="44702670">
      <w:pPr>
        <w:spacing w:line="288" w:lineRule="auto"/>
        <w:jc w:val="left"/>
        <w:rPr>
          <w:rFonts w:ascii="Times New Roman" w:hAnsi="Times New Roman"/>
        </w:rPr>
      </w:pPr>
      <w:r>
        <w:rPr>
          <w:rFonts w:hint="eastAsia" w:ascii="Times New Roman" w:hAnsi="Times New Roman"/>
        </w:rPr>
        <w:t>14．B【解析】①与材料中描述的北京依托建党、抗战、新中国成立三大红色文化主题片区，打造红色精品展览、创作红色文化作品，推动首都红色资源活起来的行动高度契合，可见，重走这条“进京赶考之路”正是为了让人们更深刻地理解和体验共产党人的初心和使命。材料中并未特别强调社会主义建设的征程，而是聚焦于建党、抗战和新中国成立等红色文化主题，②不合题意。北京红色主题游将“进京赶考”的历史智慧与时代精神相融合，从党的奋斗历史中汲取前进力量，③符合题意。材料并未提及为中华民族伟大复兴奠定制度基础的内容，且制度基础通常不是通过单纯的了解历史就能奠定的，④不合题意。</w:t>
      </w:r>
    </w:p>
    <w:p w14:paraId="3627E61F">
      <w:pPr>
        <w:spacing w:line="288" w:lineRule="auto"/>
        <w:jc w:val="left"/>
        <w:rPr>
          <w:rFonts w:ascii="Times New Roman" w:hAnsi="Times New Roman"/>
        </w:rPr>
      </w:pPr>
      <w:r>
        <w:rPr>
          <w:rFonts w:hint="eastAsia" w:ascii="Times New Roman" w:hAnsi="Times New Roman"/>
        </w:rPr>
        <w:t>15．D【解析】材料反映党和人民的关系，没有涉及党的方针政策要代表先进生产力的发展要求，①不符合题意。推动建设人人有责、人人尽责、人人享有的社会治理共同体，反映出中国共产党坚持以人民为中心的发展思想，②符合题意。材料说明反映党和人民的关系，没有涉及党的指导思想的丰富和发展，③不符合题意。社会治理共同体要坚持人人有责、人人尽责、人人享有，体现了中国共产党坚持立党为公，一切为了人民、一切依靠人民，树牢了群众观点，④符合题意。</w:t>
      </w:r>
    </w:p>
    <w:p w14:paraId="2E47492B">
      <w:pPr>
        <w:spacing w:line="288" w:lineRule="auto"/>
        <w:jc w:val="left"/>
        <w:rPr>
          <w:rFonts w:ascii="Times New Roman" w:hAnsi="Times New Roman"/>
        </w:rPr>
      </w:pPr>
      <w:r>
        <w:rPr>
          <w:rFonts w:hint="eastAsia" w:ascii="Times New Roman" w:hAnsi="Times New Roman"/>
        </w:rPr>
        <w:t>16．A【解析】P县纪委监委通过廉情中心和廉情驿站收集信息，有利于强化农村基层党风廉政建设，这是对全面从严治党战略方针的落实，①符合题意。农村的基层自治组织形式是村委会，建立廉情中心和廉情驿站能够提升基层治理水平，但没有创新基层自治组织形式，②排除。建立廉情中心和廉情驿站，及时处理群众反映的问题，有利于维护人民的切身利益，密切人民群众与党的联系，巩固党的执政基础，③符合题意。材料没有体现党坚持依法执政，④不符合题意。</w:t>
      </w:r>
    </w:p>
    <w:p w14:paraId="51EFBB21">
      <w:pPr>
        <w:spacing w:line="288" w:lineRule="auto"/>
        <w:jc w:val="left"/>
        <w:rPr>
          <w:rFonts w:ascii="Times New Roman" w:hAnsi="Times New Roman"/>
        </w:rPr>
      </w:pPr>
      <w:r>
        <w:rPr>
          <w:rFonts w:hint="eastAsia" w:ascii="Times New Roman" w:hAnsi="Times New Roman"/>
        </w:rPr>
        <w:t>17．①人类社会发展的一般进程由各国、各地区、各民族历史的多样性反映出来。马克思主义在中国，与中国国情相结合，找到了体现中国特色，符合中国国情、得到人民拥护的正确道路。②“两个结合”，坚持和发展了中国特色社会主义，迎来了从站起来、富起来到强起来的伟大飞跃，说明只有社会主义才能救中国，只有中国特色社会主义才能发展中国，只有坚持和完善中国特色社会主义才能实现中华民族伟大复兴。③“两个结合”符合社会发展规律，彰显我们党的历史自信、文化自信，深化了我们党对坚持和发展中国特色社会主义的规律性认识，引领中国特色社会主义伟大事业不断开创新局面。</w:t>
      </w:r>
    </w:p>
    <w:p w14:paraId="451F1738">
      <w:pPr>
        <w:spacing w:line="288" w:lineRule="auto"/>
        <w:jc w:val="left"/>
        <w:rPr>
          <w:rFonts w:ascii="Times New Roman" w:hAnsi="Times New Roman"/>
        </w:rPr>
      </w:pPr>
      <w:r>
        <w:rPr>
          <w:rFonts w:hint="eastAsia" w:ascii="Times New Roman" w:hAnsi="Times New Roman"/>
        </w:rPr>
        <w:t>18．①坚持党的全面领导，坚决贯彻党中央的决策部署。②制定正确的经营战略，积极服务国家重大战略，发挥国有经济的主导作用和中央企业的骨干中坚作用。③增加研发投入，提高自主创新能力，依靠创新形成自己的竞争优势。④深化国企改革，战略重组，优化整合，探索公有制的实现形式，推进混合所有制改革，完善中国特色现代企业制度，激发中央企业发展活力、动力。⑤承担社会责任，积极促进高校毕业生就业，在保民生、促就业等方面发挥重要作用。</w:t>
      </w:r>
    </w:p>
    <w:p w14:paraId="7FF7B890">
      <w:pPr>
        <w:spacing w:line="288" w:lineRule="auto"/>
        <w:jc w:val="left"/>
        <w:rPr>
          <w:rFonts w:ascii="Times New Roman" w:hAnsi="Times New Roman"/>
        </w:rPr>
      </w:pPr>
      <w:r>
        <w:rPr>
          <w:rFonts w:hint="eastAsia" w:ascii="Times New Roman" w:hAnsi="Times New Roman"/>
        </w:rPr>
        <w:t>19．①该地政府履行经济职能，对老年食堂的建设和运营上进行积极扶持并给予财政补贴，不断提升公共服务水平，践行以人民为中心的发展思想。②该地政府市监部门加强对老年食堂的市场监管，定期开展食品安全检查活动，督促老年食堂严格落实食品安全制度，保障老年食堂的食品安全和老人的饮食安全。③充分发挥市场在资源配置中的决定作用，把有效市场与有为政府相结合。市场化运作的老年食堂聘用合适的经营公司和专业的烹饪团队，提高老年食堂的管理水平，提供安全高质的餐食，满足居民日益增长的多元用餐需求。拓展服务场景，提供多元化用餐服务，扩大市场需求。④老年食堂通过供给侧结构性改革，充分注重发挥科技的支撑作用，用数字化手段赋能老年食堂高质量建设，精准科学满足老年人的个性需求。</w:t>
      </w:r>
    </w:p>
    <w:p w14:paraId="79BB3884">
      <w:pPr>
        <w:spacing w:line="288" w:lineRule="auto"/>
        <w:jc w:val="left"/>
        <w:rPr>
          <w:rFonts w:ascii="Times New Roman" w:hAnsi="Times New Roman"/>
        </w:rPr>
      </w:pPr>
      <w:r>
        <w:rPr>
          <w:rFonts w:hint="eastAsia" w:ascii="Times New Roman" w:hAnsi="Times New Roman"/>
        </w:rPr>
        <w:t>20．（1）①深化科技创新，引领战略性新兴产业和未来产业发展，夯实新质生产力的产业基础。</w:t>
      </w:r>
    </w:p>
    <w:p w14:paraId="097BF478">
      <w:pPr>
        <w:spacing w:line="288" w:lineRule="auto"/>
        <w:jc w:val="left"/>
        <w:rPr>
          <w:rFonts w:ascii="Times New Roman" w:hAnsi="Times New Roman"/>
        </w:rPr>
      </w:pPr>
      <w:r>
        <w:rPr>
          <w:rFonts w:hint="eastAsia" w:ascii="Times New Roman" w:hAnsi="Times New Roman"/>
        </w:rPr>
        <w:t>②坚持绿色发展理念，降低能耗，推进高质量发展，使新质生产力由可能变成现实。</w:t>
      </w:r>
    </w:p>
    <w:p w14:paraId="4ABBB62E">
      <w:pPr>
        <w:spacing w:line="288" w:lineRule="auto"/>
        <w:jc w:val="left"/>
        <w:rPr>
          <w:rFonts w:ascii="Times New Roman" w:hAnsi="Times New Roman"/>
        </w:rPr>
      </w:pPr>
      <w:r>
        <w:rPr>
          <w:rFonts w:hint="eastAsia" w:ascii="Times New Roman" w:hAnsi="Times New Roman"/>
        </w:rPr>
        <w:t>③优化营商环境，完善现代市场体系，激发市场主体活力，为新质生产力提供制度和机制支撑。</w:t>
      </w:r>
    </w:p>
    <w:p w14:paraId="77A112BC">
      <w:pPr>
        <w:spacing w:line="288" w:lineRule="auto"/>
        <w:jc w:val="left"/>
        <w:rPr>
          <w:rFonts w:ascii="Times New Roman" w:hAnsi="Times New Roman"/>
        </w:rPr>
      </w:pPr>
      <w:r>
        <w:rPr>
          <w:rFonts w:hint="eastAsia" w:ascii="Times New Roman" w:hAnsi="Times New Roman"/>
        </w:rPr>
        <w:t>④不断催生绿色职业，培养新型人才，为新质生产力的发展提供人才支持，引导资金活水流向绿色经济，为绿色发展提供金融服务，为新质生产力的培育提供资金保障。</w:t>
      </w:r>
    </w:p>
    <w:p w14:paraId="658C5E32">
      <w:pPr>
        <w:spacing w:line="288" w:lineRule="auto"/>
        <w:jc w:val="left"/>
        <w:rPr>
          <w:rFonts w:ascii="Times New Roman" w:hAnsi="Times New Roman"/>
        </w:rPr>
      </w:pPr>
      <w:r>
        <w:rPr>
          <w:rFonts w:hint="eastAsia" w:ascii="Times New Roman" w:hAnsi="Times New Roman"/>
        </w:rPr>
        <w:t>（2）①办好中国的事情，关键在党。中国共产党是中国最高政治领导力量，是中国特色社会主义事业的领导核心。中国共产党的领导是中国特色社会主义最本质的特征，是中国特色社会主义制度的最大优势。坚持党的全面领导是坚持和发展中国特色社会主义的必由之路，是发展新质生产力的根本政治保证。②用习近平新时代中国特色社会主义思想凝心铸魂，为谋篇布局“新质生产力”提供根本遵循，充分发挥党的政治领导力、思想引领力、群众组织力、社会号召力。③中国共产党坚持科学执政，民主执政，谋篇布局“新质生产力”有利于实现好、维护好、发展好最广大人民的根本利益。</w:t>
      </w:r>
    </w:p>
    <w:p w14:paraId="7BF4591D">
      <w:pPr>
        <w:spacing w:line="288" w:lineRule="auto"/>
        <w:jc w:val="left"/>
        <w:rPr>
          <w:rFonts w:ascii="Times New Roman" w:hAnsi="Times New Roman"/>
        </w:rPr>
      </w:pPr>
      <w:r>
        <w:rPr>
          <w:rFonts w:hint="eastAsia" w:ascii="Times New Roman" w:hAnsi="Times New Roman"/>
        </w:rPr>
        <w:t>（3）示例：生产力是最活跃、最革命的因素，党领导人民开创、发展中国特色社会主义，推动新质生产力形成和发展，为实现中国式现代化创造更坚实的基础，进而实现中华民族伟大复兴。</w:t>
      </w:r>
    </w:p>
    <w:p w14:paraId="2F869115">
      <w:pPr>
        <w:spacing w:line="288" w:lineRule="auto"/>
        <w:jc w:val="left"/>
        <w:rPr>
          <w:rFonts w:ascii="Times New Roman" w:hAnsi="Times New Roman"/>
        </w:rPr>
      </w:pPr>
      <w:r>
        <w:rPr>
          <w:rFonts w:hint="eastAsia" w:ascii="Times New Roman" w:hAnsi="Times New Roman"/>
        </w:rPr>
        <w:t>改革开放是决定当代中国命运的关键抉择。发展新质生产力需要深化改革，形成与之相适应的新型生产关系，不断完善上层建筑适应经济基础发展要求，系统地从所有制、体制机制、分配制度、人才体制等方面全方位改革，培育适应新质生产力发展的市场环境、创新环境、绿色环境、国际一流营商环境，让各种生产要素合理流动与高效配置，激发高质量发展的新动能。发展新质生产力既是当前和今后一个时期我国经济社会发展的重大命题，也是全面深化改革的必然要求。</w:t>
      </w:r>
    </w:p>
    <w:p w14:paraId="57BDEC2F">
      <w:pPr>
        <w:spacing w:line="288" w:lineRule="auto"/>
        <w:jc w:val="left"/>
        <w:rPr>
          <w:rFonts w:hint="eastAsia" w:ascii="Times New Roman" w:hAnsi="Times New Roman"/>
        </w:rPr>
      </w:pPr>
    </w:p>
    <w:p w14:paraId="198FA42A">
      <w:pPr>
        <w:spacing w:line="288" w:lineRule="auto"/>
        <w:jc w:val="left"/>
        <w:rPr>
          <w:rFonts w:ascii="Times New Roman" w:hAnsi="Times New Roman"/>
        </w:rPr>
      </w:pPr>
    </w:p>
    <w:sectPr>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C584F"/>
    <w:rsid w:val="003D0C09"/>
    <w:rsid w:val="004062F6"/>
    <w:rsid w:val="004151FC"/>
    <w:rsid w:val="00430A44"/>
    <w:rsid w:val="00435F83"/>
    <w:rsid w:val="00444A46"/>
    <w:rsid w:val="0046214C"/>
    <w:rsid w:val="0049183B"/>
    <w:rsid w:val="004B44B5"/>
    <w:rsid w:val="004B4C3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38274566"/>
    <w:rsid w:val="3E164424"/>
    <w:rsid w:val="72DA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B912-F6D2-43FB-82B5-D6967ED3F49B}">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11360</Words>
  <Characters>11490</Characters>
  <TotalTime>0</TotalTime>
  <ScaleCrop>false</ScaleCrop>
  <LinksUpToDate>false</LinksUpToDate>
  <CharactersWithSpaces>11626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2024-11-08T07:49:33Z</dcterms:created>
  <dcterms:modified xsi:type="dcterms:W3CDTF">2024-11-08T07:54:47Z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D192D664D4D54FE7AEFB069C1F872923_12</vt:lpwstr>
  </property>
</Properties>
</file>