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2A54AD">
      <w:pPr>
        <w:spacing w:line="288" w:lineRule="auto"/>
        <w:jc w:val="center"/>
        <w:rPr>
          <w:rFonts w:ascii="Times New Roman" w:hAnsi="Times New Roman"/>
          <w:b/>
          <w:sz w:val="24"/>
        </w:rPr>
      </w:pPr>
      <w:r>
        <w:rPr>
          <w:rFonts w:ascii="Times New Roman" w:hAnsi="Times New Roman" w:hint="eastAsia"/>
          <w:b/>
          <w:sz w:val="24"/>
        </w:rPr>
        <w:drawing>
          <wp:anchor simplePos="0" relativeHeight="251658240" behindDoc="0" locked="0" layoutInCell="1" allowOverlap="1">
            <wp:simplePos x="0" y="0"/>
            <wp:positionH relativeFrom="page">
              <wp:posOffset>11899900</wp:posOffset>
            </wp:positionH>
            <wp:positionV relativeFrom="topMargin">
              <wp:posOffset>12001500</wp:posOffset>
            </wp:positionV>
            <wp:extent cx="317500" cy="48260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5"/>
                    <a:stretch>
                      <a:fillRect/>
                    </a:stretch>
                  </pic:blipFill>
                  <pic:spPr>
                    <a:xfrm>
                      <a:off x="0" y="0"/>
                      <a:ext cx="317500" cy="482600"/>
                    </a:xfrm>
                    <a:prstGeom prst="rect">
                      <a:avLst/>
                    </a:prstGeom>
                  </pic:spPr>
                </pic:pic>
              </a:graphicData>
            </a:graphic>
          </wp:anchor>
        </w:drawing>
      </w:r>
      <w:r>
        <w:rPr>
          <w:rFonts w:ascii="Times New Roman" w:hAnsi="Times New Roman" w:hint="eastAsia"/>
          <w:b/>
          <w:sz w:val="24"/>
        </w:rPr>
        <w:t>姓名</w:t>
      </w:r>
      <w:bookmarkStart w:id="0" w:name="OLE_LINK1"/>
      <w:r>
        <w:rPr>
          <w:rFonts w:ascii="Times New Roman" w:hAnsi="Times New Roman" w:hint="eastAsia"/>
          <w:b/>
          <w:sz w:val="24"/>
        </w:rPr>
        <w:t>______</w:t>
      </w:r>
      <w:bookmarkEnd w:id="0"/>
      <w:r>
        <w:rPr>
          <w:rFonts w:ascii="Times New Roman" w:hAnsi="Times New Roman" w:hint="eastAsia"/>
          <w:b/>
          <w:sz w:val="24"/>
        </w:rPr>
        <w:t>准考证号</w:t>
      </w:r>
      <w:r>
        <w:rPr>
          <w:rFonts w:ascii="Times New Roman" w:hAnsi="Times New Roman"/>
          <w:b/>
          <w:sz w:val="24"/>
        </w:rPr>
        <w:t>______</w:t>
      </w:r>
      <w:r>
        <w:rPr>
          <w:rFonts w:ascii="Times New Roman" w:hAnsi="Times New Roman" w:hint="eastAsia"/>
          <w:b/>
          <w:sz w:val="24"/>
        </w:rPr>
        <w:t>座位号</w:t>
      </w:r>
      <w:r>
        <w:rPr>
          <w:rFonts w:ascii="Times New Roman" w:hAnsi="Times New Roman"/>
          <w:b/>
          <w:sz w:val="24"/>
        </w:rPr>
        <w:t>______</w:t>
      </w:r>
    </w:p>
    <w:p w:rsidR="002A54AD">
      <w:pPr>
        <w:spacing w:line="288" w:lineRule="auto"/>
        <w:jc w:val="left"/>
        <w:rPr>
          <w:rFonts w:ascii="Times New Roman" w:hAnsi="Times New Roman"/>
          <w:b/>
          <w:sz w:val="24"/>
        </w:rPr>
      </w:pPr>
      <w:r>
        <w:rPr>
          <w:rFonts w:ascii="Times New Roman" w:hAnsi="Times New Roman"/>
          <w:b/>
          <w:sz w:val="24"/>
        </w:rPr>
        <w:t>密</w:t>
      </w:r>
      <w:r>
        <w:rPr>
          <w:rFonts w:ascii="Segoe UI Symbol" w:hAnsi="Segoe UI Symbol" w:cs="Segoe UI Symbol"/>
          <w:b/>
          <w:sz w:val="24"/>
        </w:rPr>
        <w:t>★</w:t>
      </w:r>
      <w:r>
        <w:rPr>
          <w:rFonts w:ascii="Times New Roman" w:hAnsi="Times New Roman"/>
          <w:b/>
          <w:sz w:val="24"/>
        </w:rPr>
        <w:t>考试启用前</w:t>
      </w:r>
    </w:p>
    <w:p w:rsidR="002A54AD">
      <w:pPr>
        <w:spacing w:line="288" w:lineRule="auto"/>
        <w:jc w:val="center"/>
        <w:rPr>
          <w:rFonts w:ascii="Times New Roman" w:hAnsi="Times New Roman"/>
          <w:b/>
          <w:sz w:val="32"/>
        </w:rPr>
      </w:pPr>
      <w:r>
        <w:rPr>
          <w:rFonts w:ascii="Times New Roman" w:hAnsi="Times New Roman"/>
          <w:b/>
          <w:sz w:val="32"/>
        </w:rPr>
        <w:t>2025</w:t>
      </w:r>
      <w:r>
        <w:rPr>
          <w:rFonts w:ascii="Times New Roman" w:hAnsi="Times New Roman"/>
          <w:b/>
          <w:sz w:val="32"/>
        </w:rPr>
        <w:t>年陕西省高考适应性检测（一）</w:t>
      </w:r>
    </w:p>
    <w:p w:rsidR="002A54AD">
      <w:pPr>
        <w:spacing w:line="288" w:lineRule="auto"/>
        <w:jc w:val="center"/>
        <w:rPr>
          <w:rFonts w:ascii="Times New Roman" w:hAnsi="Times New Roman"/>
          <w:b/>
          <w:sz w:val="32"/>
        </w:rPr>
      </w:pPr>
      <w:r>
        <w:rPr>
          <w:rFonts w:ascii="Times New Roman" w:hAnsi="Times New Roman"/>
          <w:b/>
          <w:sz w:val="32"/>
        </w:rPr>
        <w:t>历史</w:t>
      </w:r>
    </w:p>
    <w:p w:rsidR="002A54AD">
      <w:pPr>
        <w:spacing w:line="288" w:lineRule="auto"/>
        <w:jc w:val="left"/>
        <w:rPr>
          <w:rFonts w:ascii="Times New Roman" w:hAnsi="Times New Roman"/>
          <w:b/>
          <w:sz w:val="24"/>
        </w:rPr>
      </w:pPr>
      <w:r>
        <w:rPr>
          <w:rFonts w:ascii="Times New Roman" w:hAnsi="Times New Roman"/>
          <w:b/>
          <w:sz w:val="24"/>
        </w:rPr>
        <w:t>注意事项：</w:t>
      </w:r>
    </w:p>
    <w:p w:rsidR="002A54AD">
      <w:pPr>
        <w:spacing w:line="288" w:lineRule="auto"/>
        <w:jc w:val="left"/>
        <w:rPr>
          <w:rFonts w:ascii="Times New Roman" w:hAnsi="Times New Roman"/>
          <w:b/>
          <w:sz w:val="24"/>
        </w:rPr>
      </w:pPr>
      <w:r>
        <w:rPr>
          <w:rFonts w:ascii="Times New Roman" w:hAnsi="Times New Roman"/>
          <w:b/>
          <w:sz w:val="24"/>
        </w:rPr>
        <w:t>1</w:t>
      </w:r>
      <w:r>
        <w:rPr>
          <w:rFonts w:ascii="Times New Roman" w:hAnsi="Times New Roman"/>
          <w:b/>
          <w:sz w:val="24"/>
        </w:rPr>
        <w:t>．答卷前、考生务必将自己的姓名、准考证号填写在答题卡上，并将自己的姓名、准考证号、座位号填写在本试卷上。</w:t>
      </w:r>
    </w:p>
    <w:p w:rsidR="002A54AD">
      <w:pPr>
        <w:spacing w:line="288" w:lineRule="auto"/>
        <w:jc w:val="left"/>
        <w:rPr>
          <w:rFonts w:ascii="Times New Roman" w:hAnsi="Times New Roman"/>
          <w:b/>
          <w:sz w:val="24"/>
        </w:rPr>
      </w:pPr>
      <w:r>
        <w:rPr>
          <w:rFonts w:ascii="Times New Roman" w:hAnsi="Times New Roman"/>
          <w:b/>
          <w:sz w:val="24"/>
        </w:rPr>
        <w:t>2</w:t>
      </w:r>
      <w:r>
        <w:rPr>
          <w:rFonts w:ascii="Times New Roman" w:hAnsi="Times New Roman"/>
          <w:b/>
          <w:sz w:val="24"/>
        </w:rPr>
        <w:t>．回答选择题时，选出每小题答案后，用</w:t>
      </w:r>
      <w:r>
        <w:rPr>
          <w:rFonts w:ascii="Times New Roman" w:hAnsi="Times New Roman"/>
          <w:b/>
          <w:sz w:val="24"/>
        </w:rPr>
        <w:t>2B</w:t>
      </w:r>
      <w:r>
        <w:rPr>
          <w:rFonts w:ascii="Times New Roman" w:hAnsi="Times New Roman"/>
          <w:b/>
          <w:sz w:val="24"/>
        </w:rPr>
        <w:t>铅笔把答题卡上对应题目的答案标号涂黑；如需改动，用橡皮擦干净后，再选</w:t>
      </w:r>
      <w:r>
        <w:rPr>
          <w:rFonts w:ascii="Times New Roman" w:hAnsi="Times New Roman"/>
          <w:b/>
          <w:sz w:val="24"/>
        </w:rPr>
        <w:t>涂其他</w:t>
      </w:r>
      <w:r>
        <w:rPr>
          <w:rFonts w:ascii="Times New Roman" w:hAnsi="Times New Roman"/>
          <w:b/>
          <w:sz w:val="24"/>
        </w:rPr>
        <w:t>答案标号。涂写在本试卷上无效。</w:t>
      </w:r>
    </w:p>
    <w:p w:rsidR="002A54AD">
      <w:pPr>
        <w:spacing w:line="288" w:lineRule="auto"/>
        <w:jc w:val="left"/>
        <w:rPr>
          <w:rFonts w:ascii="Times New Roman" w:hAnsi="Times New Roman"/>
          <w:b/>
          <w:sz w:val="24"/>
        </w:rPr>
      </w:pPr>
      <w:r>
        <w:rPr>
          <w:rFonts w:ascii="Times New Roman" w:hAnsi="Times New Roman"/>
          <w:b/>
          <w:sz w:val="24"/>
        </w:rPr>
        <w:t>3</w:t>
      </w:r>
      <w:r>
        <w:rPr>
          <w:rFonts w:ascii="Times New Roman" w:hAnsi="Times New Roman"/>
          <w:b/>
          <w:sz w:val="24"/>
        </w:rPr>
        <w:t>．</w:t>
      </w:r>
      <w:r>
        <w:rPr>
          <w:rFonts w:ascii="Times New Roman" w:hAnsi="Times New Roman"/>
          <w:b/>
          <w:sz w:val="24"/>
        </w:rPr>
        <w:t>作答非</w:t>
      </w:r>
      <w:r>
        <w:rPr>
          <w:rFonts w:ascii="Times New Roman" w:hAnsi="Times New Roman"/>
          <w:b/>
          <w:sz w:val="24"/>
        </w:rPr>
        <w:t>选择题时，将答案书写在答题卡上，书写在本试卷上无效。</w:t>
      </w:r>
    </w:p>
    <w:p w:rsidR="002A54AD">
      <w:pPr>
        <w:spacing w:line="288" w:lineRule="auto"/>
        <w:jc w:val="left"/>
        <w:rPr>
          <w:rFonts w:ascii="Times New Roman" w:hAnsi="Times New Roman"/>
          <w:b/>
          <w:sz w:val="24"/>
        </w:rPr>
      </w:pPr>
      <w:r>
        <w:rPr>
          <w:rFonts w:ascii="Times New Roman" w:hAnsi="Times New Roman"/>
          <w:b/>
          <w:sz w:val="24"/>
        </w:rPr>
        <w:t>4</w:t>
      </w:r>
      <w:r>
        <w:rPr>
          <w:rFonts w:ascii="Times New Roman" w:hAnsi="Times New Roman"/>
          <w:b/>
          <w:sz w:val="24"/>
        </w:rPr>
        <w:t>．考试结束后，将本试卷和答题卡一并交回</w:t>
      </w:r>
    </w:p>
    <w:p w:rsidR="002A54AD">
      <w:pPr>
        <w:spacing w:line="288" w:lineRule="auto"/>
        <w:jc w:val="left"/>
        <w:rPr>
          <w:rFonts w:ascii="Times New Roman" w:hAnsi="Times New Roman"/>
          <w:b/>
          <w:sz w:val="24"/>
        </w:rPr>
      </w:pPr>
      <w:r>
        <w:rPr>
          <w:rFonts w:ascii="Times New Roman" w:hAnsi="Times New Roman"/>
          <w:b/>
          <w:sz w:val="24"/>
        </w:rPr>
        <w:t>一、选择题：本大题共</w:t>
      </w:r>
      <w:r>
        <w:rPr>
          <w:rFonts w:ascii="Times New Roman" w:hAnsi="Times New Roman"/>
          <w:b/>
          <w:sz w:val="24"/>
        </w:rPr>
        <w:t>16</w:t>
      </w:r>
      <w:r>
        <w:rPr>
          <w:rFonts w:ascii="Times New Roman" w:hAnsi="Times New Roman"/>
          <w:b/>
          <w:sz w:val="24"/>
        </w:rPr>
        <w:t>小题，每小题</w:t>
      </w:r>
      <w:r>
        <w:rPr>
          <w:rFonts w:ascii="Times New Roman" w:hAnsi="Times New Roman"/>
          <w:b/>
          <w:sz w:val="24"/>
        </w:rPr>
        <w:t>3</w:t>
      </w:r>
      <w:r>
        <w:rPr>
          <w:rFonts w:ascii="Times New Roman" w:hAnsi="Times New Roman"/>
          <w:b/>
          <w:sz w:val="24"/>
        </w:rPr>
        <w:t>分，共</w:t>
      </w:r>
      <w:r>
        <w:rPr>
          <w:rFonts w:ascii="Times New Roman" w:hAnsi="Times New Roman"/>
          <w:b/>
          <w:sz w:val="24"/>
        </w:rPr>
        <w:t>48</w:t>
      </w:r>
      <w:r>
        <w:rPr>
          <w:rFonts w:ascii="Times New Roman" w:hAnsi="Times New Roman"/>
          <w:b/>
          <w:sz w:val="24"/>
        </w:rPr>
        <w:t>分。在每小题给出的四个选项中，只有一个是符合题目要求的。</w:t>
      </w:r>
    </w:p>
    <w:p w:rsidR="002A54AD">
      <w:pPr>
        <w:spacing w:line="288" w:lineRule="auto"/>
        <w:jc w:val="left"/>
        <w:rPr>
          <w:rFonts w:ascii="Times New Roman" w:hAnsi="Times New Roman"/>
        </w:rPr>
      </w:pPr>
      <w:r>
        <w:rPr>
          <w:rFonts w:ascii="Times New Roman" w:hAnsi="Times New Roman"/>
        </w:rPr>
        <w:t>1</w:t>
      </w:r>
      <w:r>
        <w:rPr>
          <w:rFonts w:ascii="Times New Roman" w:hAnsi="Times New Roman"/>
        </w:rPr>
        <w:t>．考古资料显示，距今</w:t>
      </w:r>
      <w:r>
        <w:rPr>
          <w:rFonts w:ascii="Times New Roman" w:hAnsi="Times New Roman"/>
        </w:rPr>
        <w:t>5000</w:t>
      </w:r>
      <w:r>
        <w:rPr>
          <w:rFonts w:ascii="Times New Roman" w:hAnsi="Times New Roman"/>
        </w:rPr>
        <w:t>年前后，长江中游的屈家岭文化开始向北进入汉江平原，并直接影响着河南南阳一带的仰韶文化；而黄河下游的大汶口文化则开始西进，影响到豫东平原的文化。以上史实最能佐证，在中华文明起源中</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rPr>
        <w:t>商业交流促进文明发展</w:t>
      </w:r>
      <w:r>
        <w:rPr>
          <w:rFonts w:ascii="Times New Roman" w:hAnsi="Times New Roman"/>
        </w:rPr>
        <w:tab/>
        <w:t>B</w:t>
      </w:r>
      <w:r>
        <w:rPr>
          <w:rFonts w:ascii="Times New Roman" w:hAnsi="Times New Roman"/>
        </w:rPr>
        <w:t>．长江流域文明高于中原地区</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rPr>
        <w:t>原始先民活动区域广泛</w:t>
      </w:r>
      <w:r>
        <w:rPr>
          <w:rFonts w:ascii="Times New Roman" w:hAnsi="Times New Roman"/>
        </w:rPr>
        <w:tab/>
        <w:t>D</w:t>
      </w:r>
      <w:r>
        <w:rPr>
          <w:rFonts w:ascii="Times New Roman" w:hAnsi="Times New Roman"/>
        </w:rPr>
        <w:t>．由此奠定多元文明发展格局</w:t>
      </w:r>
    </w:p>
    <w:p w:rsidR="002A54AD">
      <w:pPr>
        <w:spacing w:line="288" w:lineRule="auto"/>
        <w:jc w:val="left"/>
        <w:rPr>
          <w:rFonts w:ascii="Times New Roman" w:hAnsi="Times New Roman"/>
        </w:rPr>
      </w:pPr>
      <w:r>
        <w:rPr>
          <w:rFonts w:ascii="Times New Roman" w:hAnsi="Times New Roman"/>
        </w:rPr>
        <w:t>2</w:t>
      </w:r>
      <w:r>
        <w:rPr>
          <w:rFonts w:ascii="Times New Roman" w:hAnsi="Times New Roman"/>
        </w:rPr>
        <w:t>．秦朝建立后，形成了较为完备的平贾制度（官定价格标准）。</w:t>
      </w:r>
      <w:r>
        <w:rPr>
          <w:rFonts w:ascii="宋体" w:hAnsi="宋体"/>
        </w:rPr>
        <w:t>“</w:t>
      </w:r>
      <w:r>
        <w:rPr>
          <w:rFonts w:ascii="Times New Roman" w:hAnsi="Times New Roman"/>
        </w:rPr>
        <w:t>平贾</w:t>
      </w:r>
      <w:r>
        <w:rPr>
          <w:rFonts w:ascii="宋体" w:hAnsi="宋体"/>
        </w:rPr>
        <w:t>”</w:t>
      </w:r>
      <w:r>
        <w:rPr>
          <w:rFonts w:ascii="Times New Roman" w:hAnsi="Times New Roman"/>
        </w:rPr>
        <w:t>由各县都</w:t>
      </w:r>
      <w:r>
        <w:rPr>
          <w:rFonts w:ascii="Times New Roman" w:hAnsi="Times New Roman"/>
        </w:rPr>
        <w:t>乡的令、史每月评定，</w:t>
      </w:r>
      <w:r>
        <w:rPr>
          <w:rFonts w:ascii="Times New Roman" w:hAnsi="Times New Roman"/>
        </w:rPr>
        <w:t>谒</w:t>
      </w:r>
      <w:r>
        <w:rPr>
          <w:rFonts w:ascii="Times New Roman" w:hAnsi="Times New Roman"/>
        </w:rPr>
        <w:t>报于县</w:t>
      </w:r>
      <w:r>
        <w:rPr>
          <w:rFonts w:ascii="Times New Roman" w:hAnsi="Times New Roman"/>
        </w:rPr>
        <w:t>廷</w:t>
      </w:r>
      <w:r>
        <w:rPr>
          <w:rFonts w:ascii="Times New Roman" w:hAnsi="Times New Roman"/>
        </w:rPr>
        <w:t>，后由县</w:t>
      </w:r>
      <w:r>
        <w:rPr>
          <w:rFonts w:ascii="Times New Roman" w:hAnsi="Times New Roman"/>
        </w:rPr>
        <w:t>廷</w:t>
      </w:r>
      <w:r>
        <w:rPr>
          <w:rFonts w:ascii="Times New Roman" w:hAnsi="Times New Roman"/>
        </w:rPr>
        <w:t>布告各乡并在本县范围内发挥效力，其所涉范围囊括公私交易、司法鉴定、财政统计等诸多方面。平贾制度</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rPr>
        <w:t>旨在抑制商业发展</w:t>
      </w:r>
      <w:r>
        <w:rPr>
          <w:rFonts w:ascii="Times New Roman" w:hAnsi="Times New Roman"/>
        </w:rPr>
        <w:tab/>
      </w:r>
      <w:r>
        <w:rPr>
          <w:rFonts w:ascii="Times New Roman" w:hAnsi="Times New Roman"/>
        </w:rPr>
        <w:tab/>
        <w:t>B</w:t>
      </w:r>
      <w:r>
        <w:rPr>
          <w:rFonts w:ascii="Times New Roman" w:hAnsi="Times New Roman"/>
        </w:rPr>
        <w:t>．利于提升地方财政收入</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rPr>
        <w:t>容易造成价格垄断</w:t>
      </w:r>
      <w:r>
        <w:rPr>
          <w:rFonts w:ascii="Times New Roman" w:hAnsi="Times New Roman"/>
        </w:rPr>
        <w:tab/>
      </w:r>
      <w:r>
        <w:rPr>
          <w:rFonts w:ascii="Times New Roman" w:hAnsi="Times New Roman"/>
        </w:rPr>
        <w:tab/>
        <w:t>D</w:t>
      </w:r>
      <w:r>
        <w:rPr>
          <w:rFonts w:ascii="Times New Roman" w:hAnsi="Times New Roman"/>
        </w:rPr>
        <w:t>．反映国家治理水平提高</w:t>
      </w:r>
    </w:p>
    <w:p w:rsidR="002A54AD">
      <w:pPr>
        <w:spacing w:line="288" w:lineRule="auto"/>
        <w:jc w:val="left"/>
        <w:rPr>
          <w:rFonts w:ascii="Times New Roman" w:hAnsi="Times New Roman"/>
        </w:rPr>
      </w:pPr>
      <w:r>
        <w:rPr>
          <w:rFonts w:ascii="Times New Roman" w:hAnsi="Times New Roman"/>
        </w:rPr>
        <w:t>3</w:t>
      </w:r>
      <w:r>
        <w:rPr>
          <w:rFonts w:ascii="Times New Roman" w:hAnsi="Times New Roman"/>
        </w:rPr>
        <w:t>．十六国时期，入主中原的少数民族开始自称</w:t>
      </w:r>
      <w:r>
        <w:rPr>
          <w:rFonts w:ascii="宋体" w:hAnsi="宋体"/>
        </w:rPr>
        <w:t>“</w:t>
      </w:r>
      <w:r>
        <w:rPr>
          <w:rFonts w:ascii="Times New Roman" w:hAnsi="Times New Roman"/>
        </w:rPr>
        <w:t>中国</w:t>
      </w:r>
      <w:r>
        <w:rPr>
          <w:rFonts w:ascii="宋体" w:hAnsi="宋体"/>
        </w:rPr>
        <w:t>”</w:t>
      </w:r>
      <w:r>
        <w:rPr>
          <w:rFonts w:ascii="Times New Roman" w:hAnsi="Times New Roman"/>
        </w:rPr>
        <w:t>，出现了少数民族政权从承认东晋</w:t>
      </w:r>
      <w:r>
        <w:rPr>
          <w:rFonts w:ascii="宋体" w:hAnsi="宋体"/>
        </w:rPr>
        <w:t>“</w:t>
      </w:r>
      <w:r>
        <w:rPr>
          <w:rFonts w:ascii="Times New Roman" w:hAnsi="Times New Roman"/>
        </w:rPr>
        <w:t>正统</w:t>
      </w:r>
      <w:r>
        <w:rPr>
          <w:rFonts w:ascii="宋体" w:hAnsi="宋体"/>
        </w:rPr>
        <w:t>”</w:t>
      </w:r>
      <w:r>
        <w:rPr>
          <w:rFonts w:ascii="Times New Roman" w:hAnsi="Times New Roman"/>
        </w:rPr>
        <w:t>到纷纷自称</w:t>
      </w:r>
      <w:r>
        <w:rPr>
          <w:rFonts w:ascii="宋体" w:hAnsi="宋体"/>
        </w:rPr>
        <w:t>“</w:t>
      </w:r>
      <w:r>
        <w:rPr>
          <w:rFonts w:ascii="Times New Roman" w:hAnsi="Times New Roman"/>
        </w:rPr>
        <w:t>中国</w:t>
      </w:r>
      <w:r>
        <w:rPr>
          <w:rFonts w:ascii="宋体" w:hAnsi="宋体"/>
        </w:rPr>
        <w:t>”</w:t>
      </w:r>
      <w:r>
        <w:rPr>
          <w:rFonts w:ascii="Times New Roman" w:hAnsi="Times New Roman"/>
        </w:rPr>
        <w:t>的现象。这种现象</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rPr>
        <w:t>体现华夏认同观念的深化</w:t>
      </w:r>
      <w:r>
        <w:rPr>
          <w:rFonts w:ascii="Times New Roman" w:hAnsi="Times New Roman"/>
        </w:rPr>
        <w:tab/>
        <w:t>B</w:t>
      </w:r>
      <w:r>
        <w:rPr>
          <w:rFonts w:ascii="Times New Roman" w:hAnsi="Times New Roman"/>
        </w:rPr>
        <w:t>．推动了南北间的民族交融</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rPr>
        <w:t>源于南方经济实力的下降</w:t>
      </w:r>
      <w:r>
        <w:rPr>
          <w:rFonts w:ascii="Times New Roman" w:hAnsi="Times New Roman"/>
        </w:rPr>
        <w:tab/>
        <w:t>D</w:t>
      </w:r>
      <w:r>
        <w:rPr>
          <w:rFonts w:ascii="Times New Roman" w:hAnsi="Times New Roman"/>
        </w:rPr>
        <w:t>．加速了北方政权统一进程</w:t>
      </w:r>
    </w:p>
    <w:p w:rsidR="002A54AD">
      <w:pPr>
        <w:spacing w:line="288" w:lineRule="auto"/>
        <w:jc w:val="left"/>
        <w:rPr>
          <w:rFonts w:ascii="Times New Roman" w:hAnsi="Times New Roman"/>
        </w:rPr>
      </w:pPr>
      <w:r>
        <w:rPr>
          <w:rFonts w:ascii="Times New Roman" w:hAnsi="Times New Roman"/>
        </w:rPr>
        <w:t>4</w:t>
      </w:r>
      <w:r>
        <w:rPr>
          <w:rFonts w:ascii="Times New Roman" w:hAnsi="Times New Roman"/>
        </w:rPr>
        <w:t>．有学者研究指出，中国古代立国态势经历了从</w:t>
      </w:r>
      <w:r>
        <w:rPr>
          <w:rFonts w:ascii="宋体" w:hAnsi="宋体"/>
        </w:rPr>
        <w:t>“</w:t>
      </w:r>
      <w:r>
        <w:rPr>
          <w:rFonts w:ascii="Times New Roman" w:hAnsi="Times New Roman"/>
        </w:rPr>
        <w:t>头枕三河（即黄河中下游地区）、面向西北</w:t>
      </w:r>
      <w:r>
        <w:rPr>
          <w:rFonts w:ascii="宋体" w:hAnsi="宋体"/>
        </w:rPr>
        <w:t>”</w:t>
      </w:r>
      <w:r>
        <w:rPr>
          <w:rFonts w:ascii="Times New Roman" w:hAnsi="Times New Roman"/>
        </w:rPr>
        <w:t>向</w:t>
      </w:r>
      <w:r>
        <w:rPr>
          <w:rFonts w:ascii="宋体" w:hAnsi="宋体"/>
        </w:rPr>
        <w:t>“</w:t>
      </w:r>
      <w:r>
        <w:rPr>
          <w:rFonts w:ascii="Times New Roman" w:hAnsi="Times New Roman"/>
        </w:rPr>
        <w:t>头枕东南、面向海洋</w:t>
      </w:r>
      <w:r>
        <w:rPr>
          <w:rFonts w:ascii="宋体" w:hAnsi="宋体"/>
        </w:rPr>
        <w:t>”</w:t>
      </w:r>
      <w:r>
        <w:rPr>
          <w:rFonts w:ascii="Times New Roman" w:hAnsi="Times New Roman"/>
        </w:rPr>
        <w:t>的转变。这一转变</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rPr>
        <w:t>A</w:t>
      </w:r>
      <w:r>
        <w:rPr>
          <w:rFonts w:ascii="Times New Roman" w:hAnsi="Times New Roman"/>
        </w:rPr>
        <w:t>．反映了中国经济的转型</w:t>
      </w:r>
      <w:r>
        <w:rPr>
          <w:rFonts w:ascii="Times New Roman" w:hAnsi="Times New Roman"/>
        </w:rPr>
        <w:tab/>
        <w:t>B</w:t>
      </w:r>
      <w:r>
        <w:rPr>
          <w:rFonts w:ascii="Times New Roman" w:hAnsi="Times New Roman"/>
        </w:rPr>
        <w:t>．源自于丝绸之路新发展</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rPr>
        <w:t>影响了科举制度的调整</w:t>
      </w:r>
      <w:r>
        <w:rPr>
          <w:rFonts w:ascii="Times New Roman" w:hAnsi="Times New Roman"/>
        </w:rPr>
        <w:tab/>
        <w:t>D</w:t>
      </w:r>
      <w:r>
        <w:rPr>
          <w:rFonts w:ascii="Times New Roman" w:hAnsi="Times New Roman"/>
        </w:rPr>
        <w:t>．推动了国防观念的转变</w:t>
      </w:r>
    </w:p>
    <w:p w:rsidR="002A54AD">
      <w:pPr>
        <w:spacing w:line="288" w:lineRule="auto"/>
        <w:jc w:val="left"/>
        <w:rPr>
          <w:rFonts w:ascii="Times New Roman" w:hAnsi="Times New Roman"/>
        </w:rPr>
      </w:pPr>
      <w:r>
        <w:rPr>
          <w:rFonts w:ascii="Times New Roman" w:hAnsi="Times New Roman"/>
        </w:rPr>
        <w:t>5</w:t>
      </w:r>
      <w:r>
        <w:rPr>
          <w:rFonts w:ascii="Times New Roman" w:hAnsi="Times New Roman"/>
        </w:rPr>
        <w:t>．晚明有思想家认为</w:t>
      </w:r>
      <w:r>
        <w:rPr>
          <w:rFonts w:ascii="宋体" w:hAnsi="宋体"/>
        </w:rPr>
        <w:t>“</w:t>
      </w:r>
      <w:r>
        <w:rPr>
          <w:rFonts w:ascii="Times New Roman" w:hAnsi="Times New Roman"/>
        </w:rPr>
        <w:t>世</w:t>
      </w:r>
      <w:r>
        <w:rPr>
          <w:rFonts w:ascii="Times New Roman" w:hAnsi="Times New Roman"/>
        </w:rPr>
        <w:t>之儒者，以学在读书，学在效先觉之所为，未免依籍见闻，仿循格套，不能自信其心。</w:t>
      </w:r>
      <w:r>
        <w:rPr>
          <w:rFonts w:ascii="宋体" w:hAnsi="宋体"/>
        </w:rPr>
        <w:t>”</w:t>
      </w:r>
      <w:r>
        <w:rPr>
          <w:rFonts w:ascii="Times New Roman" w:hAnsi="Times New Roman"/>
        </w:rPr>
        <w:t>更有学者直截了当地指出，圣贤的学说并无神秘性：</w:t>
      </w:r>
      <w:r>
        <w:rPr>
          <w:rFonts w:ascii="宋体" w:hAnsi="宋体"/>
        </w:rPr>
        <w:t>“</w:t>
      </w:r>
      <w:r>
        <w:rPr>
          <w:rFonts w:ascii="Times New Roman" w:hAnsi="Times New Roman"/>
        </w:rPr>
        <w:t>百姓日用条理处，即是圣人之条理处</w:t>
      </w:r>
      <w:r>
        <w:rPr>
          <w:rFonts w:ascii="宋体" w:hAnsi="宋体"/>
        </w:rPr>
        <w:t>”</w:t>
      </w:r>
      <w:r>
        <w:rPr>
          <w:rFonts w:ascii="Times New Roman" w:hAnsi="Times New Roman"/>
        </w:rPr>
        <w:t>。上述思想</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．汲</w:t>
      </w:r>
      <w:r>
        <w:rPr>
          <w:rFonts w:ascii="Times New Roman" w:hAnsi="Times New Roman"/>
        </w:rPr>
        <w:t>取了程</w:t>
      </w:r>
      <w:r>
        <w:rPr>
          <w:rFonts w:ascii="Times New Roman" w:hAnsi="Times New Roman"/>
        </w:rPr>
        <w:t>朱思想</w:t>
      </w:r>
      <w:r>
        <w:rPr>
          <w:rFonts w:ascii="Times New Roman" w:hAnsi="Times New Roman"/>
        </w:rPr>
        <w:t>的精华</w:t>
      </w:r>
      <w:r>
        <w:rPr>
          <w:rFonts w:ascii="Times New Roman" w:hAnsi="Times New Roman"/>
        </w:rPr>
        <w:tab/>
        <w:t>B</w:t>
      </w:r>
      <w:r>
        <w:rPr>
          <w:rFonts w:ascii="Times New Roman" w:hAnsi="Times New Roman"/>
        </w:rPr>
        <w:t>．植根于自然经济</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rPr>
        <w:t>颠覆了官方</w:t>
      </w:r>
      <w:r>
        <w:rPr>
          <w:rFonts w:ascii="Times New Roman" w:hAnsi="Times New Roman"/>
        </w:rPr>
        <w:t>哲学的地位</w:t>
      </w:r>
      <w:r>
        <w:rPr>
          <w:rFonts w:ascii="Times New Roman" w:hAnsi="Times New Roman"/>
        </w:rPr>
        <w:tab/>
        <w:t>D</w:t>
      </w:r>
      <w:r>
        <w:rPr>
          <w:rFonts w:ascii="Times New Roman" w:hAnsi="Times New Roman"/>
        </w:rPr>
        <w:t>有利于西学东渐</w:t>
      </w:r>
    </w:p>
    <w:p w:rsidR="002A54AD">
      <w:pPr>
        <w:spacing w:line="288" w:lineRule="auto"/>
        <w:jc w:val="left"/>
        <w:rPr>
          <w:rFonts w:ascii="Times New Roman" w:hAnsi="Times New Roman"/>
        </w:rPr>
      </w:pPr>
      <w:r>
        <w:rPr>
          <w:rFonts w:ascii="Times New Roman" w:hAnsi="Times New Roman"/>
        </w:rPr>
        <w:t>6</w:t>
      </w:r>
      <w:r>
        <w:rPr>
          <w:rFonts w:ascii="Times New Roman" w:hAnsi="Times New Roman"/>
        </w:rPr>
        <w:t>．乾隆中期，清军为追击</w:t>
      </w:r>
      <w:r>
        <w:rPr>
          <w:rFonts w:ascii="Times New Roman" w:hAnsi="Times New Roman"/>
        </w:rPr>
        <w:t>阿睦尔撒纳而</w:t>
      </w:r>
      <w:r>
        <w:rPr>
          <w:rFonts w:ascii="Times New Roman" w:hAnsi="Times New Roman"/>
        </w:rPr>
        <w:t>深入哈萨克境内，</w:t>
      </w:r>
      <w:r>
        <w:rPr>
          <w:rFonts w:ascii="Times New Roman" w:hAnsi="Times New Roman"/>
        </w:rPr>
        <w:t>哈萨克汗阿布</w:t>
      </w:r>
      <w:r>
        <w:rPr>
          <w:rFonts w:ascii="Times New Roman" w:hAnsi="Times New Roman"/>
        </w:rPr>
        <w:t>费表示</w:t>
      </w:r>
      <w:r>
        <w:rPr>
          <w:rFonts w:ascii="宋体" w:hAnsi="宋体"/>
        </w:rPr>
        <w:t>“</w:t>
      </w:r>
      <w:r>
        <w:rPr>
          <w:rFonts w:ascii="Times New Roman" w:hAnsi="Times New Roman"/>
        </w:rPr>
        <w:t>情愿将哈萨克全部归顺，永为大皇帝臣仆</w:t>
      </w:r>
      <w:r>
        <w:rPr>
          <w:rFonts w:ascii="宋体" w:hAnsi="宋体"/>
        </w:rPr>
        <w:t>”</w:t>
      </w:r>
      <w:r>
        <w:rPr>
          <w:rFonts w:ascii="Times New Roman" w:hAnsi="Times New Roman"/>
        </w:rPr>
        <w:t>。但乾隆认为，哈萨克与蒙古各部不同，不应纳入中国版图，而应</w:t>
      </w:r>
      <w:r>
        <w:rPr>
          <w:rFonts w:ascii="宋体" w:hAnsi="宋体"/>
        </w:rPr>
        <w:t>“</w:t>
      </w:r>
      <w:r>
        <w:rPr>
          <w:rFonts w:ascii="Times New Roman" w:hAnsi="Times New Roman"/>
        </w:rPr>
        <w:t>如安南、琉球、暹罗诸国，</w:t>
      </w:r>
      <w:r>
        <w:rPr>
          <w:rFonts w:ascii="Times New Roman" w:hAnsi="Times New Roman"/>
        </w:rPr>
        <w:t>俾</w:t>
      </w:r>
      <w:r>
        <w:rPr>
          <w:rFonts w:ascii="Times New Roman" w:hAnsi="Times New Roman"/>
        </w:rPr>
        <w:t>通天朝声教而已，并非欲郡县其地</w:t>
      </w:r>
      <w:r>
        <w:rPr>
          <w:rFonts w:ascii="宋体" w:hAnsi="宋体"/>
        </w:rPr>
        <w:t>”</w:t>
      </w:r>
      <w:r>
        <w:rPr>
          <w:rFonts w:ascii="Times New Roman" w:hAnsi="Times New Roman"/>
        </w:rPr>
        <w:t>乾隆的主张可用来说明当时清朝</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rPr>
        <w:t>民族国家观念初步形成</w:t>
      </w:r>
      <w:r>
        <w:rPr>
          <w:rFonts w:ascii="Times New Roman" w:hAnsi="Times New Roman"/>
        </w:rPr>
        <w:tab/>
        <w:t>B</w:t>
      </w:r>
      <w:r>
        <w:rPr>
          <w:rFonts w:ascii="Times New Roman" w:hAnsi="Times New Roman"/>
        </w:rPr>
        <w:t>．奉行睦邻友好的外交政策</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rPr>
        <w:t>践行</w:t>
      </w:r>
      <w:r>
        <w:rPr>
          <w:rFonts w:ascii="Times New Roman" w:hAnsi="Times New Roman"/>
        </w:rPr>
        <w:t>天朝上国的外交观</w:t>
      </w:r>
      <w:r>
        <w:rPr>
          <w:rFonts w:ascii="Times New Roman" w:hAnsi="Times New Roman"/>
        </w:rPr>
        <w:tab/>
        <w:t>D</w:t>
      </w:r>
      <w:r>
        <w:rPr>
          <w:rFonts w:ascii="Times New Roman" w:hAnsi="Times New Roman"/>
        </w:rPr>
        <w:t>．无意以强国之力扩张领土</w:t>
      </w:r>
    </w:p>
    <w:p w:rsidR="002A54AD">
      <w:pPr>
        <w:spacing w:line="288" w:lineRule="auto"/>
        <w:jc w:val="left"/>
        <w:rPr>
          <w:rFonts w:ascii="Times New Roman" w:hAnsi="Times New Roman"/>
        </w:rPr>
      </w:pPr>
      <w:r>
        <w:rPr>
          <w:rFonts w:ascii="Times New Roman" w:hAnsi="Times New Roman"/>
        </w:rPr>
        <w:t>7</w:t>
      </w:r>
      <w:r>
        <w:rPr>
          <w:rFonts w:ascii="Times New Roman" w:hAnsi="Times New Roman"/>
        </w:rPr>
        <w:t>．《南京条约》签订后，外国人成为中国国家权力结构的重要组成部分。美国汉学家费正清曾将此格局称为中西</w:t>
      </w:r>
      <w:r>
        <w:rPr>
          <w:rFonts w:ascii="宋体" w:hAnsi="宋体"/>
        </w:rPr>
        <w:t>“</w:t>
      </w:r>
      <w:r>
        <w:rPr>
          <w:rFonts w:ascii="Times New Roman" w:hAnsi="Times New Roman"/>
        </w:rPr>
        <w:t>共治</w:t>
      </w:r>
      <w:r>
        <w:rPr>
          <w:rFonts w:ascii="宋体" w:hAnsi="宋体"/>
        </w:rPr>
        <w:t>”</w:t>
      </w:r>
      <w:r>
        <w:rPr>
          <w:rFonts w:ascii="Times New Roman" w:hAnsi="Times New Roman"/>
        </w:rPr>
        <w:t>，并认为共治是中国传统，如</w:t>
      </w:r>
      <w:r>
        <w:rPr>
          <w:rFonts w:ascii="宋体" w:hAnsi="宋体"/>
        </w:rPr>
        <w:t>“</w:t>
      </w:r>
      <w:r>
        <w:rPr>
          <w:rFonts w:ascii="Times New Roman" w:hAnsi="Times New Roman"/>
        </w:rPr>
        <w:t>满汉共治</w:t>
      </w:r>
      <w:r>
        <w:rPr>
          <w:rFonts w:ascii="宋体" w:hAnsi="宋体"/>
        </w:rPr>
        <w:t>”</w:t>
      </w:r>
      <w:r>
        <w:rPr>
          <w:rFonts w:ascii="Times New Roman" w:hAnsi="Times New Roman"/>
        </w:rPr>
        <w:t>，中外共治只是承袭了这一传统。这反映出</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rPr>
        <w:t>晚清国际地位一落千丈</w:t>
      </w:r>
      <w:r>
        <w:rPr>
          <w:rFonts w:ascii="Times New Roman" w:hAnsi="Times New Roman"/>
        </w:rPr>
        <w:tab/>
        <w:t>B</w:t>
      </w:r>
      <w:r>
        <w:rPr>
          <w:rFonts w:ascii="Times New Roman" w:hAnsi="Times New Roman"/>
        </w:rPr>
        <w:t>．以中西共治掩盖侵略实质</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rPr>
        <w:t>中西共治出于清廷自愿</w:t>
      </w:r>
      <w:r>
        <w:rPr>
          <w:rFonts w:ascii="Times New Roman" w:hAnsi="Times New Roman"/>
        </w:rPr>
        <w:tab/>
        <w:t>D</w:t>
      </w:r>
      <w:r>
        <w:rPr>
          <w:rFonts w:ascii="Times New Roman" w:hAnsi="Times New Roman"/>
        </w:rPr>
        <w:t>．共治契合了传统</w:t>
      </w:r>
      <w:r>
        <w:rPr>
          <w:rFonts w:ascii="Times New Roman" w:hAnsi="Times New Roman"/>
        </w:rPr>
        <w:t>羁縻</w:t>
      </w:r>
      <w:r>
        <w:rPr>
          <w:rFonts w:ascii="Times New Roman" w:hAnsi="Times New Roman"/>
        </w:rPr>
        <w:t>政策</w:t>
      </w:r>
    </w:p>
    <w:p w:rsidR="002A54AD">
      <w:pPr>
        <w:spacing w:line="288" w:lineRule="auto"/>
        <w:jc w:val="left"/>
        <w:rPr>
          <w:rFonts w:ascii="Times New Roman" w:hAnsi="Times New Roman"/>
        </w:rPr>
      </w:pPr>
      <w:r>
        <w:rPr>
          <w:rFonts w:ascii="Times New Roman" w:hAnsi="Times New Roman"/>
        </w:rPr>
        <w:t>8</w:t>
      </w:r>
      <w:r>
        <w:rPr>
          <w:rFonts w:ascii="Times New Roman" w:hAnsi="Times New Roman"/>
        </w:rPr>
        <w:t>．表</w:t>
      </w:r>
      <w:r>
        <w:rPr>
          <w:rFonts w:ascii="Times New Roman" w:hAnsi="Times New Roman"/>
        </w:rPr>
        <w:t>1</w:t>
      </w:r>
      <w:r>
        <w:rPr>
          <w:rFonts w:ascii="Times New Roman" w:hAnsi="Times New Roman"/>
        </w:rPr>
        <w:t>是晚清时期中国主要货物所占出口总值的百分比</w:t>
      </w:r>
    </w:p>
    <w:p w:rsidR="002A54AD">
      <w:pPr>
        <w:spacing w:line="288" w:lineRule="auto"/>
        <w:jc w:val="left"/>
        <w:rPr>
          <w:rFonts w:ascii="楷体" w:eastAsia="楷体" w:hAnsi="楷体" w:cs="楷体"/>
        </w:rPr>
      </w:pPr>
      <w:r>
        <w:rPr>
          <w:rFonts w:ascii="楷体" w:eastAsia="楷体" w:hAnsi="楷体" w:cs="楷体" w:hint="eastAsia"/>
        </w:rPr>
        <w:t>表</w:t>
      </w:r>
      <w:r>
        <w:rPr>
          <w:rFonts w:ascii="楷体" w:eastAsia="楷体" w:hAnsi="楷体" w:cs="楷体" w:hint="eastAsia"/>
        </w:rPr>
        <w:t>1</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tblPr>
      <w:tblGrid>
        <w:gridCol w:w="1931"/>
        <w:gridCol w:w="818"/>
        <w:gridCol w:w="818"/>
        <w:gridCol w:w="818"/>
        <w:gridCol w:w="726"/>
        <w:gridCol w:w="771"/>
        <w:gridCol w:w="839"/>
        <w:gridCol w:w="817"/>
        <w:gridCol w:w="795"/>
        <w:gridCol w:w="817"/>
        <w:gridCol w:w="817"/>
      </w:tblGrid>
      <w:tr>
        <w:tblPrEx>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tblPrEx>
        <w:trPr>
          <w:trHeight w:val="800"/>
        </w:trPr>
        <w:tc>
          <w:tcPr>
            <w:tcW w:w="968" w:type="pct"/>
            <w:tcBorders>
              <w:tl2br w:val="single" w:sz="2" w:space="0" w:color="auto"/>
            </w:tcBorders>
            <w:tcMar>
              <w:left w:w="108" w:type="dxa"/>
              <w:right w:w="107" w:type="dxa"/>
            </w:tcMar>
            <w:vAlign w:val="center"/>
          </w:tcPr>
          <w:p w:rsidR="002A54AD">
            <w:pPr>
              <w:spacing w:line="288" w:lineRule="auto"/>
              <w:ind w:firstLine="840" w:firstLineChars="400"/>
              <w:jc w:val="right"/>
              <w:rPr>
                <w:rFonts w:ascii="楷体" w:eastAsia="楷体" w:hAnsi="楷体" w:cs="楷体"/>
              </w:rPr>
            </w:pPr>
            <w:r>
              <w:rPr>
                <w:rFonts w:ascii="楷体" w:eastAsia="楷体" w:hAnsi="楷体" w:cs="楷体" w:hint="eastAsia"/>
              </w:rPr>
              <w:t>出口品</w:t>
            </w:r>
          </w:p>
          <w:p w:rsidR="002A54AD">
            <w:pPr>
              <w:spacing w:line="288" w:lineRule="auto"/>
              <w:rPr>
                <w:rFonts w:ascii="楷体" w:eastAsia="楷体" w:hAnsi="楷体" w:cs="楷体"/>
              </w:rPr>
            </w:pPr>
            <w:r>
              <w:rPr>
                <w:rFonts w:ascii="楷体" w:eastAsia="楷体" w:hAnsi="楷体" w:cs="楷体" w:hint="eastAsia"/>
              </w:rPr>
              <w:t>年份</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茶</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丝</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大豆</w:t>
            </w:r>
          </w:p>
        </w:tc>
        <w:tc>
          <w:tcPr>
            <w:tcW w:w="364"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豆饼</w:t>
            </w:r>
          </w:p>
        </w:tc>
        <w:tc>
          <w:tcPr>
            <w:tcW w:w="387"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花生</w:t>
            </w:r>
          </w:p>
        </w:tc>
        <w:tc>
          <w:tcPr>
            <w:tcW w:w="421"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棉花</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猪鬃</w:t>
            </w:r>
          </w:p>
        </w:tc>
        <w:tc>
          <w:tcPr>
            <w:tcW w:w="399"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蛋</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锡</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其他</w:t>
            </w:r>
          </w:p>
        </w:tc>
      </w:tr>
      <w:tr>
        <w:tblPrEx>
          <w:tblW w:w="5000" w:type="pct"/>
          <w:tblCellMar>
            <w:left w:w="0" w:type="dxa"/>
            <w:right w:w="0" w:type="dxa"/>
          </w:tblCellMar>
          <w:tblLook w:val="04A0"/>
        </w:tblPrEx>
        <w:trPr>
          <w:trHeight w:val="380"/>
        </w:trPr>
        <w:tc>
          <w:tcPr>
            <w:tcW w:w="968"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1871</w:t>
            </w:r>
            <w:r>
              <w:rPr>
                <w:rFonts w:ascii="楷体" w:eastAsia="楷体" w:hAnsi="楷体" w:cs="楷体" w:hint="eastAsia"/>
              </w:rPr>
              <w:t>—</w:t>
            </w:r>
            <w:r>
              <w:rPr>
                <w:rFonts w:ascii="楷体" w:eastAsia="楷体" w:hAnsi="楷体" w:cs="楷体" w:hint="eastAsia"/>
              </w:rPr>
              <w:t>1873</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52.7</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34.4</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0.1</w:t>
            </w:r>
          </w:p>
        </w:tc>
        <w:tc>
          <w:tcPr>
            <w:tcW w:w="364"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387"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421"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0.2</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399"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12.5</w:t>
            </w:r>
          </w:p>
        </w:tc>
      </w:tr>
      <w:tr>
        <w:tblPrEx>
          <w:tblW w:w="5000" w:type="pct"/>
          <w:tblCellMar>
            <w:left w:w="0" w:type="dxa"/>
            <w:right w:w="0" w:type="dxa"/>
          </w:tblCellMar>
          <w:tblLook w:val="04A0"/>
        </w:tblPrEx>
        <w:trPr>
          <w:trHeight w:val="400"/>
        </w:trPr>
        <w:tc>
          <w:tcPr>
            <w:tcW w:w="968"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1881</w:t>
            </w:r>
            <w:r>
              <w:rPr>
                <w:rFonts w:ascii="楷体" w:eastAsia="楷体" w:hAnsi="楷体" w:cs="楷体" w:hint="eastAsia"/>
              </w:rPr>
              <w:t>—</w:t>
            </w:r>
            <w:r>
              <w:rPr>
                <w:rFonts w:ascii="楷体" w:eastAsia="楷体" w:hAnsi="楷体" w:cs="楷体" w:hint="eastAsia"/>
              </w:rPr>
              <w:t>1883</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46.2</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26.2</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0.2</w:t>
            </w:r>
          </w:p>
        </w:tc>
        <w:tc>
          <w:tcPr>
            <w:tcW w:w="364"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387"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421"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0.4</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399"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27.0</w:t>
            </w:r>
          </w:p>
        </w:tc>
      </w:tr>
      <w:tr>
        <w:tblPrEx>
          <w:tblW w:w="5000" w:type="pct"/>
          <w:tblCellMar>
            <w:left w:w="0" w:type="dxa"/>
            <w:right w:w="0" w:type="dxa"/>
          </w:tblCellMar>
          <w:tblLook w:val="04A0"/>
        </w:tblPrEx>
        <w:trPr>
          <w:trHeight w:val="400"/>
        </w:trPr>
        <w:tc>
          <w:tcPr>
            <w:tcW w:w="968"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1891</w:t>
            </w:r>
            <w:r>
              <w:rPr>
                <w:rFonts w:ascii="楷体" w:eastAsia="楷体" w:hAnsi="楷体" w:cs="楷体" w:hint="eastAsia"/>
              </w:rPr>
              <w:t>—</w:t>
            </w:r>
            <w:r>
              <w:rPr>
                <w:rFonts w:ascii="楷体" w:eastAsia="楷体" w:hAnsi="楷体" w:cs="楷体" w:hint="eastAsia"/>
              </w:rPr>
              <w:t>1893</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26.9</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24.6</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1.2</w:t>
            </w:r>
          </w:p>
        </w:tc>
        <w:tc>
          <w:tcPr>
            <w:tcW w:w="364"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387"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421"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4.8</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399"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42.5</w:t>
            </w:r>
          </w:p>
        </w:tc>
      </w:tr>
      <w:tr>
        <w:tblPrEx>
          <w:tblW w:w="5000" w:type="pct"/>
          <w:tblCellMar>
            <w:left w:w="0" w:type="dxa"/>
            <w:right w:w="0" w:type="dxa"/>
          </w:tblCellMar>
          <w:tblLook w:val="04A0"/>
        </w:tblPrEx>
        <w:trPr>
          <w:trHeight w:val="400"/>
        </w:trPr>
        <w:tc>
          <w:tcPr>
            <w:tcW w:w="968"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1901</w:t>
            </w:r>
            <w:r>
              <w:rPr>
                <w:rFonts w:ascii="楷体" w:eastAsia="楷体" w:hAnsi="楷体" w:cs="楷体" w:hint="eastAsia"/>
              </w:rPr>
              <w:t>—</w:t>
            </w:r>
            <w:r>
              <w:rPr>
                <w:rFonts w:ascii="楷体" w:eastAsia="楷体" w:hAnsi="楷体" w:cs="楷体" w:hint="eastAsia"/>
              </w:rPr>
              <w:t>1903</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11.3</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26.7</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2.3</w:t>
            </w:r>
          </w:p>
        </w:tc>
        <w:tc>
          <w:tcPr>
            <w:tcW w:w="364"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2.6</w:t>
            </w:r>
          </w:p>
        </w:tc>
        <w:tc>
          <w:tcPr>
            <w:tcW w:w="387"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421"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5.1</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1.0</w:t>
            </w:r>
          </w:p>
        </w:tc>
        <w:tc>
          <w:tcPr>
            <w:tcW w:w="399"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1.0</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50.0</w:t>
            </w:r>
          </w:p>
        </w:tc>
      </w:tr>
      <w:tr>
        <w:tblPrEx>
          <w:tblW w:w="5000" w:type="pct"/>
          <w:tblCellMar>
            <w:left w:w="0" w:type="dxa"/>
            <w:right w:w="0" w:type="dxa"/>
          </w:tblCellMar>
          <w:tblLook w:val="04A0"/>
        </w:tblPrEx>
        <w:trPr>
          <w:trHeight w:val="380"/>
        </w:trPr>
        <w:tc>
          <w:tcPr>
            <w:tcW w:w="968"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1909</w:t>
            </w:r>
            <w:r>
              <w:rPr>
                <w:rFonts w:ascii="楷体" w:eastAsia="楷体" w:hAnsi="楷体" w:cs="楷体" w:hint="eastAsia"/>
              </w:rPr>
              <w:t>—</w:t>
            </w:r>
            <w:r>
              <w:rPr>
                <w:rFonts w:ascii="楷体" w:eastAsia="楷体" w:hAnsi="楷体" w:cs="楷体" w:hint="eastAsia"/>
              </w:rPr>
              <w:t>1911</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9.8</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18.2</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7.4</w:t>
            </w:r>
          </w:p>
        </w:tc>
        <w:tc>
          <w:tcPr>
            <w:tcW w:w="364"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5.1</w:t>
            </w:r>
          </w:p>
        </w:tc>
        <w:tc>
          <w:tcPr>
            <w:tcW w:w="387"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0.9</w:t>
            </w:r>
          </w:p>
        </w:tc>
        <w:tc>
          <w:tcPr>
            <w:tcW w:w="421"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5.8</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1.1</w:t>
            </w:r>
          </w:p>
        </w:tc>
        <w:tc>
          <w:tcPr>
            <w:tcW w:w="399"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1.1</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1.6</w:t>
            </w:r>
          </w:p>
        </w:tc>
        <w:tc>
          <w:tcPr>
            <w:tcW w:w="410" w:type="pct"/>
            <w:tcMar>
              <w:left w:w="108" w:type="dxa"/>
              <w:right w:w="107" w:type="dxa"/>
            </w:tcMar>
            <w:vAlign w:val="center"/>
          </w:tcPr>
          <w:p w:rsidR="002A54AD">
            <w:pPr>
              <w:spacing w:line="288" w:lineRule="auto"/>
              <w:jc w:val="center"/>
              <w:rPr>
                <w:rFonts w:ascii="楷体" w:eastAsia="楷体" w:hAnsi="楷体" w:cs="楷体"/>
              </w:rPr>
            </w:pPr>
            <w:r>
              <w:rPr>
                <w:rFonts w:ascii="楷体" w:eastAsia="楷体" w:hAnsi="楷体" w:cs="楷体" w:hint="eastAsia"/>
              </w:rPr>
              <w:t>49.0</w:t>
            </w:r>
          </w:p>
        </w:tc>
      </w:tr>
    </w:tbl>
    <w:p w:rsidR="002A54AD">
      <w:pPr>
        <w:spacing w:line="288" w:lineRule="auto"/>
        <w:jc w:val="left"/>
        <w:rPr>
          <w:rFonts w:ascii="Times New Roman" w:hAnsi="Times New Roman"/>
        </w:rPr>
      </w:pPr>
      <w:r>
        <w:rPr>
          <w:rFonts w:ascii="Times New Roman" w:hAnsi="Times New Roman"/>
        </w:rPr>
        <w:t>据表可知，当时中国</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rPr>
        <w:t>成为列强市场争夺焦点</w:t>
      </w:r>
      <w:r>
        <w:rPr>
          <w:rFonts w:ascii="Times New Roman" w:hAnsi="Times New Roman"/>
        </w:rPr>
        <w:tab/>
        <w:t>B</w:t>
      </w:r>
      <w:r>
        <w:rPr>
          <w:rFonts w:ascii="Times New Roman" w:hAnsi="Times New Roman"/>
        </w:rPr>
        <w:t>．逐渐融入世界工业产业分工</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rPr>
        <w:t>清末新政阻碍经济发展</w:t>
      </w:r>
      <w:r>
        <w:rPr>
          <w:rFonts w:ascii="Times New Roman" w:hAnsi="Times New Roman"/>
        </w:rPr>
        <w:tab/>
        <w:t>D</w:t>
      </w:r>
      <w:r>
        <w:rPr>
          <w:rFonts w:ascii="Times New Roman" w:hAnsi="Times New Roman"/>
        </w:rPr>
        <w:t>．传统商品出口总额日益下降</w:t>
      </w:r>
    </w:p>
    <w:p w:rsidR="002A54AD">
      <w:pPr>
        <w:spacing w:line="288" w:lineRule="auto"/>
        <w:jc w:val="left"/>
        <w:rPr>
          <w:rFonts w:ascii="Times New Roman" w:hAnsi="Times New Roman"/>
        </w:rPr>
      </w:pPr>
      <w:r>
        <w:rPr>
          <w:rFonts w:ascii="Times New Roman" w:hAnsi="Times New Roman"/>
        </w:rPr>
        <w:t>9</w:t>
      </w:r>
      <w:r>
        <w:rPr>
          <w:rFonts w:ascii="Times New Roman" w:hAnsi="Times New Roman"/>
        </w:rPr>
        <w:t>．</w:t>
      </w:r>
      <w:r>
        <w:rPr>
          <w:rFonts w:ascii="Times New Roman" w:hAnsi="Times New Roman"/>
        </w:rPr>
        <w:t>1945</w:t>
      </w:r>
      <w:r>
        <w:rPr>
          <w:rFonts w:ascii="Times New Roman" w:hAnsi="Times New Roman"/>
        </w:rPr>
        <w:t>年，美国原子弹突袭日本后，中共中央机关报《解放日报》连续几日转发美英报纸、通讯社和国民党的宣传机构片面渲染、夸大原子弹威力的消息，受到毛泽东严厉批评。此后，《解放日报》及时纠正报道，回到</w:t>
      </w:r>
      <w:r>
        <w:rPr>
          <w:rFonts w:ascii="宋体" w:hAnsi="宋体"/>
        </w:rPr>
        <w:t>“</w:t>
      </w:r>
      <w:r>
        <w:rPr>
          <w:rFonts w:ascii="Times New Roman" w:hAnsi="Times New Roman"/>
        </w:rPr>
        <w:t>党报</w:t>
      </w:r>
      <w:r>
        <w:rPr>
          <w:rFonts w:ascii="宋体" w:hAnsi="宋体"/>
        </w:rPr>
        <w:t>”</w:t>
      </w:r>
      <w:r>
        <w:rPr>
          <w:rFonts w:ascii="Times New Roman" w:hAnsi="Times New Roman"/>
        </w:rPr>
        <w:t>轨道。毛泽东此举旨在</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rPr>
        <w:t>A</w:t>
      </w:r>
      <w:r>
        <w:rPr>
          <w:rFonts w:ascii="Times New Roman" w:hAnsi="Times New Roman"/>
        </w:rPr>
        <w:t>．强调中华民族抗战地位</w:t>
      </w:r>
      <w:r>
        <w:rPr>
          <w:rFonts w:ascii="Times New Roman" w:hAnsi="Times New Roman"/>
        </w:rPr>
        <w:tab/>
        <w:t>B</w:t>
      </w:r>
      <w:r>
        <w:rPr>
          <w:rFonts w:ascii="Times New Roman" w:hAnsi="Times New Roman"/>
        </w:rPr>
        <w:t>．提醒</w:t>
      </w:r>
      <w:r>
        <w:rPr>
          <w:rFonts w:ascii="Times New Roman" w:hAnsi="Times New Roman"/>
        </w:rPr>
        <w:t>党媒明确</w:t>
      </w:r>
      <w:r>
        <w:rPr>
          <w:rFonts w:ascii="Times New Roman" w:hAnsi="Times New Roman"/>
        </w:rPr>
        <w:t>党性</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rPr>
        <w:t>与美</w:t>
      </w:r>
      <w:r>
        <w:rPr>
          <w:rFonts w:ascii="Times New Roman" w:hAnsi="Times New Roman"/>
        </w:rPr>
        <w:t>蒋</w:t>
      </w:r>
      <w:r>
        <w:rPr>
          <w:rFonts w:ascii="Times New Roman" w:hAnsi="Times New Roman"/>
        </w:rPr>
        <w:t>开展舆论争夺战</w:t>
      </w:r>
      <w:r>
        <w:rPr>
          <w:rFonts w:ascii="Times New Roman" w:hAnsi="Times New Roman"/>
        </w:rPr>
        <w:tab/>
        <w:t>D</w:t>
      </w:r>
      <w:r>
        <w:rPr>
          <w:rFonts w:ascii="Times New Roman" w:hAnsi="Times New Roman"/>
        </w:rPr>
        <w:t>．否定原子弹的作用</w:t>
      </w:r>
    </w:p>
    <w:p w:rsidR="002A54AD">
      <w:pPr>
        <w:spacing w:line="288" w:lineRule="auto"/>
        <w:jc w:val="left"/>
        <w:rPr>
          <w:rFonts w:ascii="Times New Roman" w:hAnsi="Times New Roman"/>
        </w:rPr>
      </w:pPr>
      <w:r>
        <w:rPr>
          <w:rFonts w:ascii="Times New Roman" w:hAnsi="Times New Roman"/>
        </w:rPr>
        <w:t>10</w:t>
      </w:r>
      <w:r>
        <w:rPr>
          <w:rFonts w:ascii="Times New Roman" w:hAnsi="Times New Roman"/>
        </w:rPr>
        <w:t>．图</w:t>
      </w:r>
      <w:r>
        <w:rPr>
          <w:rFonts w:ascii="Times New Roman" w:hAnsi="Times New Roman"/>
        </w:rPr>
        <w:t>1</w:t>
      </w:r>
      <w:r>
        <w:rPr>
          <w:rFonts w:ascii="Times New Roman" w:hAnsi="Times New Roman"/>
        </w:rPr>
        <w:t>是《人民画报》</w:t>
      </w:r>
      <w:r>
        <w:rPr>
          <w:rFonts w:ascii="Times New Roman" w:hAnsi="Times New Roman"/>
        </w:rPr>
        <w:t>1960</w:t>
      </w:r>
      <w:r>
        <w:rPr>
          <w:rFonts w:ascii="Times New Roman" w:hAnsi="Times New Roman"/>
        </w:rPr>
        <w:t>年</w:t>
      </w:r>
      <w:r>
        <w:rPr>
          <w:rFonts w:ascii="Times New Roman" w:hAnsi="Times New Roman"/>
        </w:rPr>
        <w:t>1</w:t>
      </w:r>
      <w:r>
        <w:rPr>
          <w:rFonts w:ascii="Times New Roman" w:hAnsi="Times New Roman"/>
        </w:rPr>
        <w:t>月刊出的《工厂里的</w:t>
      </w:r>
      <w:r>
        <w:rPr>
          <w:rFonts w:ascii="宋体" w:hAnsi="宋体"/>
        </w:rPr>
        <w:t>“</w:t>
      </w:r>
      <w:r>
        <w:rPr>
          <w:rFonts w:ascii="Times New Roman" w:hAnsi="Times New Roman"/>
        </w:rPr>
        <w:t>生产运动会</w:t>
      </w:r>
      <w:r>
        <w:rPr>
          <w:rFonts w:ascii="宋体" w:hAnsi="宋体"/>
        </w:rPr>
        <w:t>”</w:t>
      </w:r>
      <w:r>
        <w:rPr>
          <w:rFonts w:ascii="Times New Roman" w:hAnsi="Times New Roman"/>
        </w:rPr>
        <w:t>》摄影配图，图旁写道：</w:t>
      </w:r>
      <w:r>
        <w:rPr>
          <w:rFonts w:ascii="宋体" w:hAnsi="宋体"/>
        </w:rPr>
        <w:t>“</w:t>
      </w:r>
      <w:r>
        <w:rPr>
          <w:rFonts w:ascii="Times New Roman" w:hAnsi="Times New Roman"/>
        </w:rPr>
        <w:t>金工车间的全能健将高斌在表演怎样使用新式钻头，表演结果被裁判员记在他成绩表上了。</w:t>
      </w:r>
      <w:r>
        <w:rPr>
          <w:rFonts w:ascii="宋体" w:hAnsi="宋体"/>
        </w:rPr>
        <w:t>”</w:t>
      </w:r>
      <w:r>
        <w:rPr>
          <w:rFonts w:ascii="Times New Roman" w:hAnsi="Times New Roman"/>
        </w:rPr>
        <w:t>该</w:t>
      </w:r>
      <w:r>
        <w:rPr>
          <w:rFonts w:ascii="Times New Roman" w:hAnsi="Times New Roman"/>
        </w:rPr>
        <w:t>图片</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2A54AD">
      <w:pPr>
        <w:spacing w:line="288" w:lineRule="auto"/>
        <w:jc w:val="left"/>
        <w:rPr>
          <w:rFonts w:ascii="Times New Roman" w:hAnsi="Times New Roman"/>
        </w:rPr>
      </w:pPr>
      <w:r>
        <w:rPr>
          <w:rFonts w:ascii="Times New Roman" w:hAnsi="Times New Roman"/>
          <w:noProof/>
        </w:rPr>
        <w:drawing>
          <wp:inline distT="0" distB="0" distL="0" distR="0">
            <wp:extent cx="1422400" cy="1765300"/>
            <wp:effectExtent l="0" t="0" r="0" b="0"/>
            <wp:docPr id="20" name="Draw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rawing 20"/>
                    <pic:cNvPicPr>
                      <a:picLocks noChangeAspect="1"/>
                    </pic:cNvPicPr>
                  </pic:nvPicPr>
                  <pic:blipFill>
                    <a:blip xmlns:r="http://schemas.openxmlformats.org/officeDocument/2006/relationships" r:embed="rId6"/>
                    <a:stretch>
                      <a:fillRect/>
                    </a:stretch>
                  </pic:blipFill>
                  <pic:spPr>
                    <a:xfrm>
                      <a:off x="0" y="0"/>
                      <a:ext cx="1422400" cy="1765300"/>
                    </a:xfrm>
                    <a:prstGeom prst="rect">
                      <a:avLst/>
                    </a:prstGeom>
                  </pic:spPr>
                </pic:pic>
              </a:graphicData>
            </a:graphic>
          </wp:inline>
        </w:drawing>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rPr>
        <w:t>宣传了企业自主创新成果</w:t>
      </w:r>
      <w:r>
        <w:rPr>
          <w:rFonts w:ascii="Times New Roman" w:hAnsi="Times New Roman"/>
        </w:rPr>
        <w:tab/>
        <w:t>B</w:t>
      </w:r>
      <w:r>
        <w:rPr>
          <w:rFonts w:ascii="Times New Roman" w:hAnsi="Times New Roman"/>
        </w:rPr>
        <w:t>．说明了八字方针的切实落实</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rPr>
        <w:t>适应了工业化建设的需要</w:t>
      </w:r>
      <w:r>
        <w:rPr>
          <w:rFonts w:ascii="Times New Roman" w:hAnsi="Times New Roman"/>
        </w:rPr>
        <w:tab/>
        <w:t>D</w:t>
      </w:r>
      <w:r>
        <w:rPr>
          <w:rFonts w:ascii="Times New Roman" w:hAnsi="Times New Roman"/>
        </w:rPr>
        <w:t>．反映了经济建设的急躁冒进</w:t>
      </w:r>
    </w:p>
    <w:p w:rsidR="002A54AD">
      <w:pPr>
        <w:spacing w:line="288" w:lineRule="auto"/>
        <w:jc w:val="left"/>
        <w:rPr>
          <w:rFonts w:ascii="Times New Roman" w:hAnsi="Times New Roman"/>
        </w:rPr>
      </w:pPr>
      <w:r>
        <w:rPr>
          <w:rFonts w:ascii="Times New Roman" w:hAnsi="Times New Roman"/>
        </w:rPr>
        <w:t>11</w:t>
      </w:r>
      <w:r>
        <w:rPr>
          <w:rFonts w:ascii="Times New Roman" w:hAnsi="Times New Roman"/>
        </w:rPr>
        <w:t>．表</w:t>
      </w:r>
      <w:r>
        <w:rPr>
          <w:rFonts w:ascii="Times New Roman" w:hAnsi="Times New Roman"/>
        </w:rPr>
        <w:t>2</w:t>
      </w:r>
      <w:r>
        <w:rPr>
          <w:rFonts w:ascii="Times New Roman" w:hAnsi="Times New Roman"/>
        </w:rPr>
        <w:t>为印度和中国文献对印度四大种姓划分的记载。</w:t>
      </w:r>
    </w:p>
    <w:p w:rsidR="002A54AD">
      <w:pPr>
        <w:spacing w:line="288" w:lineRule="auto"/>
        <w:jc w:val="left"/>
        <w:rPr>
          <w:rFonts w:ascii="Times New Roman" w:hAnsi="Times New Roman"/>
        </w:rPr>
      </w:pPr>
      <w:r>
        <w:rPr>
          <w:rFonts w:ascii="Times New Roman" w:hAnsi="Times New Roman"/>
        </w:rPr>
        <w:t>表</w:t>
      </w:r>
      <w:r>
        <w:rPr>
          <w:rFonts w:ascii="Times New Roman" w:hAnsi="Times New Roman"/>
        </w:rPr>
        <w:t>2</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tblPr>
      <w:tblGrid>
        <w:gridCol w:w="987"/>
        <w:gridCol w:w="4460"/>
        <w:gridCol w:w="4521"/>
      </w:tblGrid>
      <w:tr>
        <w:tblPrEx>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tblPrEx>
        <w:trPr>
          <w:trHeight w:val="860"/>
        </w:trPr>
        <w:tc>
          <w:tcPr>
            <w:tcW w:w="495" w:type="pct"/>
            <w:tcMar>
              <w:left w:w="108" w:type="dxa"/>
              <w:right w:w="108" w:type="dxa"/>
            </w:tcMar>
            <w:vAlign w:val="center"/>
          </w:tcPr>
          <w:p w:rsidR="002A54AD">
            <w:pPr>
              <w:spacing w:line="288" w:lineRule="auto"/>
              <w:jc w:val="center"/>
              <w:rPr>
                <w:rFonts w:ascii="楷体" w:eastAsia="楷体" w:hAnsi="楷体" w:cs="楷体"/>
              </w:rPr>
            </w:pPr>
          </w:p>
        </w:tc>
        <w:tc>
          <w:tcPr>
            <w:tcW w:w="2237"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《梨俱吠陀》</w:t>
            </w:r>
          </w:p>
          <w:p w:rsidR="002A54AD">
            <w:pPr>
              <w:spacing w:line="288" w:lineRule="auto"/>
              <w:jc w:val="center"/>
              <w:rPr>
                <w:rFonts w:ascii="楷体" w:eastAsia="楷体" w:hAnsi="楷体" w:cs="楷体"/>
              </w:rPr>
            </w:pPr>
            <w:r>
              <w:rPr>
                <w:rFonts w:ascii="楷体" w:eastAsia="楷体" w:hAnsi="楷体" w:cs="楷体" w:hint="eastAsia"/>
              </w:rPr>
              <w:t>（公元前</w:t>
            </w:r>
            <w:r>
              <w:rPr>
                <w:rFonts w:ascii="楷体" w:eastAsia="楷体" w:hAnsi="楷体" w:cs="楷体" w:hint="eastAsia"/>
              </w:rPr>
              <w:t>1500</w:t>
            </w:r>
            <w:r>
              <w:rPr>
                <w:rFonts w:ascii="楷体" w:eastAsia="楷体" w:hAnsi="楷体" w:cs="楷体" w:hint="eastAsia"/>
              </w:rPr>
              <w:t>年至前</w:t>
            </w:r>
            <w:r>
              <w:rPr>
                <w:rFonts w:ascii="楷体" w:eastAsia="楷体" w:hAnsi="楷体" w:cs="楷体" w:hint="eastAsia"/>
              </w:rPr>
              <w:t>900</w:t>
            </w:r>
            <w:r>
              <w:rPr>
                <w:rFonts w:ascii="楷体" w:eastAsia="楷体" w:hAnsi="楷体" w:cs="楷体" w:hint="eastAsia"/>
              </w:rPr>
              <w:t>年成书）</w:t>
            </w:r>
          </w:p>
        </w:tc>
        <w:tc>
          <w:tcPr>
            <w:tcW w:w="2268"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《佛国记》（</w:t>
            </w:r>
            <w:r>
              <w:rPr>
                <w:rFonts w:ascii="楷体" w:eastAsia="楷体" w:hAnsi="楷体" w:cs="楷体" w:hint="eastAsia"/>
              </w:rPr>
              <w:t>416</w:t>
            </w:r>
            <w:r>
              <w:rPr>
                <w:rFonts w:ascii="楷体" w:eastAsia="楷体" w:hAnsi="楷体" w:cs="楷体" w:hint="eastAsia"/>
              </w:rPr>
              <w:t>年成书）</w:t>
            </w:r>
          </w:p>
          <w:p w:rsidR="002A54AD">
            <w:pPr>
              <w:spacing w:line="288" w:lineRule="auto"/>
              <w:jc w:val="center"/>
              <w:rPr>
                <w:rFonts w:ascii="楷体" w:eastAsia="楷体" w:hAnsi="楷体" w:cs="楷体"/>
              </w:rPr>
            </w:pPr>
            <w:r>
              <w:rPr>
                <w:rFonts w:ascii="楷体" w:eastAsia="楷体" w:hAnsi="楷体" w:cs="楷体" w:hint="eastAsia"/>
              </w:rPr>
              <w:t>《大唐西域记》（</w:t>
            </w:r>
            <w:r>
              <w:rPr>
                <w:rFonts w:ascii="楷体" w:eastAsia="楷体" w:hAnsi="楷体" w:cs="楷体" w:hint="eastAsia"/>
              </w:rPr>
              <w:t>646</w:t>
            </w:r>
            <w:r>
              <w:rPr>
                <w:rFonts w:ascii="楷体" w:eastAsia="楷体" w:hAnsi="楷体" w:cs="楷体" w:hint="eastAsia"/>
              </w:rPr>
              <w:t>年成书）</w:t>
            </w:r>
          </w:p>
        </w:tc>
      </w:tr>
      <w:tr>
        <w:tblPrEx>
          <w:tblW w:w="5000" w:type="pct"/>
          <w:tblCellMar>
            <w:left w:w="0" w:type="dxa"/>
            <w:right w:w="0" w:type="dxa"/>
          </w:tblCellMar>
          <w:tblLook w:val="04A0"/>
        </w:tblPrEx>
        <w:trPr>
          <w:trHeight w:val="400"/>
        </w:trPr>
        <w:tc>
          <w:tcPr>
            <w:tcW w:w="495"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婆罗门</w:t>
            </w:r>
          </w:p>
        </w:tc>
        <w:tc>
          <w:tcPr>
            <w:tcW w:w="2237"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祭司</w:t>
            </w:r>
          </w:p>
        </w:tc>
        <w:tc>
          <w:tcPr>
            <w:tcW w:w="2268"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净行（祭司）</w:t>
            </w:r>
          </w:p>
        </w:tc>
      </w:tr>
      <w:tr>
        <w:tblPrEx>
          <w:tblW w:w="5000" w:type="pct"/>
          <w:tblCellMar>
            <w:left w:w="0" w:type="dxa"/>
            <w:right w:w="0" w:type="dxa"/>
          </w:tblCellMar>
          <w:tblLook w:val="04A0"/>
        </w:tblPrEx>
        <w:trPr>
          <w:trHeight w:val="420"/>
        </w:trPr>
        <w:tc>
          <w:tcPr>
            <w:tcW w:w="495"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刹帝利</w:t>
            </w:r>
          </w:p>
        </w:tc>
        <w:tc>
          <w:tcPr>
            <w:tcW w:w="2237"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武士</w:t>
            </w:r>
          </w:p>
        </w:tc>
        <w:tc>
          <w:tcPr>
            <w:tcW w:w="2268"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王种</w:t>
            </w:r>
          </w:p>
        </w:tc>
      </w:tr>
      <w:tr>
        <w:tblPrEx>
          <w:tblW w:w="5000" w:type="pct"/>
          <w:tblCellMar>
            <w:left w:w="0" w:type="dxa"/>
            <w:right w:w="0" w:type="dxa"/>
          </w:tblCellMar>
          <w:tblLook w:val="04A0"/>
        </w:tblPrEx>
        <w:trPr>
          <w:trHeight w:val="400"/>
        </w:trPr>
        <w:tc>
          <w:tcPr>
            <w:tcW w:w="495"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吠舍</w:t>
            </w:r>
          </w:p>
        </w:tc>
        <w:tc>
          <w:tcPr>
            <w:tcW w:w="2237"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农民</w:t>
            </w:r>
          </w:p>
        </w:tc>
        <w:tc>
          <w:tcPr>
            <w:tcW w:w="2268"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商贾</w:t>
            </w:r>
          </w:p>
        </w:tc>
      </w:tr>
      <w:tr>
        <w:tblPrEx>
          <w:tblW w:w="5000" w:type="pct"/>
          <w:tblCellMar>
            <w:left w:w="0" w:type="dxa"/>
            <w:right w:w="0" w:type="dxa"/>
          </w:tblCellMar>
          <w:tblLook w:val="04A0"/>
        </w:tblPrEx>
        <w:trPr>
          <w:trHeight w:val="420"/>
        </w:trPr>
        <w:tc>
          <w:tcPr>
            <w:tcW w:w="495"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首</w:t>
            </w:r>
            <w:r>
              <w:rPr>
                <w:rFonts w:ascii="楷体" w:eastAsia="楷体" w:hAnsi="楷体" w:cs="楷体" w:hint="eastAsia"/>
              </w:rPr>
              <w:t>陀罗</w:t>
            </w:r>
          </w:p>
        </w:tc>
        <w:tc>
          <w:tcPr>
            <w:tcW w:w="2237"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奴隶</w:t>
            </w:r>
          </w:p>
        </w:tc>
        <w:tc>
          <w:tcPr>
            <w:tcW w:w="2268"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农人</w:t>
            </w:r>
          </w:p>
        </w:tc>
      </w:tr>
      <w:tr>
        <w:tblPrEx>
          <w:tblW w:w="5000" w:type="pct"/>
          <w:tblCellMar>
            <w:left w:w="0" w:type="dxa"/>
            <w:right w:w="0" w:type="dxa"/>
          </w:tblCellMar>
          <w:tblLook w:val="04A0"/>
        </w:tblPrEx>
        <w:trPr>
          <w:trHeight w:val="420"/>
        </w:trPr>
        <w:tc>
          <w:tcPr>
            <w:tcW w:w="495"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贱民</w:t>
            </w:r>
          </w:p>
        </w:tc>
        <w:tc>
          <w:tcPr>
            <w:tcW w:w="2237"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w:t>
            </w:r>
          </w:p>
        </w:tc>
        <w:tc>
          <w:tcPr>
            <w:tcW w:w="2268" w:type="pct"/>
            <w:tcMar>
              <w:left w:w="108" w:type="dxa"/>
              <w:right w:w="108" w:type="dxa"/>
            </w:tcMar>
            <w:vAlign w:val="center"/>
          </w:tcPr>
          <w:p w:rsidR="002A54AD">
            <w:pPr>
              <w:spacing w:line="288" w:lineRule="auto"/>
              <w:jc w:val="center"/>
              <w:rPr>
                <w:rFonts w:ascii="楷体" w:eastAsia="楷体" w:hAnsi="楷体" w:cs="楷体"/>
              </w:rPr>
            </w:pPr>
            <w:r>
              <w:rPr>
                <w:rFonts w:ascii="楷体" w:eastAsia="楷体" w:hAnsi="楷体" w:cs="楷体" w:hint="eastAsia"/>
              </w:rPr>
              <w:t>恶人</w:t>
            </w:r>
          </w:p>
        </w:tc>
      </w:tr>
    </w:tbl>
    <w:p w:rsidR="002A54AD">
      <w:pPr>
        <w:spacing w:line="288" w:lineRule="auto"/>
        <w:jc w:val="left"/>
        <w:rPr>
          <w:rFonts w:ascii="Times New Roman" w:hAnsi="Times New Roman"/>
        </w:rPr>
      </w:pPr>
      <w:r>
        <w:rPr>
          <w:rFonts w:ascii="Times New Roman" w:hAnsi="Times New Roman"/>
        </w:rPr>
        <w:t>不面对四大种姓划分的认识，合理的是</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2A54AD">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rPr>
        <w:t>需要考虑社会变迁</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B</w:t>
      </w:r>
      <w:r>
        <w:rPr>
          <w:rFonts w:ascii="Times New Roman" w:hAnsi="Times New Roman" w:hint="eastAsia"/>
        </w:rPr>
        <w:t>．</w:t>
      </w:r>
      <w:r>
        <w:rPr>
          <w:rFonts w:ascii="Times New Roman" w:hAnsi="Times New Roman"/>
        </w:rPr>
        <w:t>中国文献可互证，更为可信</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rPr>
        <w:t>《梨俱吠陀》成书更早，更为可信</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D</w:t>
      </w:r>
      <w:r>
        <w:rPr>
          <w:rFonts w:ascii="Times New Roman" w:hAnsi="Times New Roman" w:hint="eastAsia"/>
        </w:rPr>
        <w:t>．</w:t>
      </w:r>
      <w:r>
        <w:rPr>
          <w:rFonts w:ascii="Times New Roman" w:hAnsi="Times New Roman"/>
        </w:rPr>
        <w:t>《佛国记》《大唐西域记》属于二手资料，不可信</w:t>
      </w:r>
    </w:p>
    <w:p w:rsidR="002A54AD">
      <w:pPr>
        <w:spacing w:line="288" w:lineRule="auto"/>
        <w:jc w:val="left"/>
        <w:rPr>
          <w:rFonts w:ascii="Times New Roman" w:hAnsi="Times New Roman"/>
        </w:rPr>
      </w:pPr>
      <w:r>
        <w:rPr>
          <w:rFonts w:ascii="Times New Roman" w:hAnsi="Times New Roman"/>
        </w:rPr>
        <w:t>12</w:t>
      </w:r>
      <w:r>
        <w:rPr>
          <w:rFonts w:ascii="Times New Roman" w:hAnsi="Times New Roman"/>
        </w:rPr>
        <w:t>．</w:t>
      </w:r>
      <w:r>
        <w:rPr>
          <w:rFonts w:ascii="Times New Roman" w:hAnsi="Times New Roman"/>
        </w:rPr>
        <w:t>1211</w:t>
      </w:r>
      <w:r>
        <w:rPr>
          <w:rFonts w:ascii="Times New Roman" w:hAnsi="Times New Roman"/>
        </w:rPr>
        <w:t>年至</w:t>
      </w:r>
      <w:r>
        <w:rPr>
          <w:rFonts w:ascii="Times New Roman" w:hAnsi="Times New Roman"/>
        </w:rPr>
        <w:t>1250</w:t>
      </w:r>
      <w:r>
        <w:rPr>
          <w:rFonts w:ascii="Times New Roman" w:hAnsi="Times New Roman"/>
        </w:rPr>
        <w:t>年间，意大利博洛尼亚颁布的成文法中不仅有对城市道路宽度的规定，还有铺设街道路面的要求，甚至有法案提出将城市内的道路和淡水运河的维护也纳入政府的监管之下。这反映出当时</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2A54AD">
      <w:pPr>
        <w:tabs>
          <w:tab w:val="left" w:pos="2098"/>
          <w:tab w:val="left" w:pos="4201"/>
          <w:tab w:val="left" w:pos="6299"/>
        </w:tabs>
        <w:spacing w:line="288" w:lineRule="auto"/>
        <w:jc w:val="left"/>
        <w:rPr>
          <w:rFonts w:ascii="Times New Roman" w:hAnsi="Times New Roman"/>
        </w:rPr>
      </w:pPr>
      <w:bookmarkStart w:id="1" w:name="OLE_LINK2"/>
      <w:r>
        <w:rPr>
          <w:rFonts w:ascii="Times New Roman" w:hAnsi="Times New Roman" w:hint="eastAsia"/>
        </w:rPr>
        <w:t>A</w:t>
      </w:r>
      <w:r>
        <w:rPr>
          <w:rFonts w:ascii="Times New Roman" w:hAnsi="Times New Roman" w:hint="eastAsia"/>
        </w:rPr>
        <w:t>．</w:t>
      </w:r>
      <w:bookmarkEnd w:id="1"/>
      <w:r>
        <w:rPr>
          <w:rFonts w:ascii="Times New Roman" w:hAnsi="Times New Roman"/>
        </w:rPr>
        <w:t>民众法治意识明显提高</w:t>
      </w:r>
      <w:r>
        <w:rPr>
          <w:rFonts w:ascii="Times New Roman" w:hAnsi="Times New Roman"/>
        </w:rPr>
        <w:tab/>
        <w:t>B</w:t>
      </w:r>
      <w:r>
        <w:rPr>
          <w:rFonts w:ascii="Times New Roman" w:hAnsi="Times New Roman"/>
        </w:rPr>
        <w:t>．意大利城市建设水平提高</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rPr>
        <w:t>人文主义思想逐渐萌生</w:t>
      </w:r>
      <w:r>
        <w:rPr>
          <w:rFonts w:ascii="Times New Roman" w:hAnsi="Times New Roman"/>
        </w:rPr>
        <w:tab/>
        <w:t>D</w:t>
      </w:r>
      <w:r>
        <w:rPr>
          <w:rFonts w:ascii="Times New Roman" w:hAnsi="Times New Roman"/>
        </w:rPr>
        <w:t>．意大利城市化进程的加快</w:t>
      </w:r>
    </w:p>
    <w:p w:rsidR="002A54AD">
      <w:pPr>
        <w:spacing w:line="288" w:lineRule="auto"/>
        <w:jc w:val="left"/>
        <w:rPr>
          <w:rFonts w:ascii="Times New Roman" w:hAnsi="Times New Roman"/>
        </w:rPr>
      </w:pPr>
      <w:r>
        <w:rPr>
          <w:rFonts w:ascii="Times New Roman" w:hAnsi="Times New Roman"/>
        </w:rPr>
        <w:t>13</w:t>
      </w:r>
      <w:r>
        <w:rPr>
          <w:rFonts w:ascii="Times New Roman" w:hAnsi="Times New Roman"/>
        </w:rPr>
        <w:t>．</w:t>
      </w:r>
      <w:r>
        <w:rPr>
          <w:rFonts w:ascii="Times New Roman" w:hAnsi="Times New Roman"/>
        </w:rPr>
        <w:t>1861</w:t>
      </w:r>
      <w:r>
        <w:rPr>
          <w:rFonts w:ascii="Times New Roman" w:hAnsi="Times New Roman"/>
        </w:rPr>
        <w:t>年，英国板球队访问澳大利亚，当地媒体评论</w:t>
      </w:r>
      <w:r>
        <w:rPr>
          <w:rFonts w:ascii="宋体" w:hAnsi="宋体"/>
        </w:rPr>
        <w:t>“</w:t>
      </w:r>
      <w:r>
        <w:rPr>
          <w:rFonts w:ascii="Times New Roman" w:hAnsi="Times New Roman"/>
        </w:rPr>
        <w:t>生活在这里的人，在他们所有的感情</w:t>
      </w:r>
      <w:r>
        <w:rPr>
          <w:rFonts w:ascii="Times New Roman" w:hAnsi="Times New Roman"/>
        </w:rPr>
        <w:t>和娱乐上，基本都与英国保持一致</w:t>
      </w:r>
      <w:r>
        <w:rPr>
          <w:rFonts w:ascii="宋体" w:hAnsi="宋体"/>
        </w:rPr>
        <w:t>”</w:t>
      </w:r>
      <w:r>
        <w:rPr>
          <w:rFonts w:ascii="Times New Roman" w:hAnsi="Times New Roman"/>
        </w:rPr>
        <w:t>；</w:t>
      </w:r>
      <w:r>
        <w:rPr>
          <w:rFonts w:ascii="Times New Roman" w:hAnsi="Times New Roman"/>
        </w:rPr>
        <w:t>1902</w:t>
      </w:r>
      <w:r>
        <w:rPr>
          <w:rFonts w:ascii="Times New Roman" w:hAnsi="Times New Roman"/>
        </w:rPr>
        <w:t>年，英国板球队在印度和缅甸开展巡回比赛，有队员认为板球在融合统治者和被统治者方面，远比莎士比亚的戏剧有价值。这说明</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rPr>
        <w:t>文化渗透是维护殖民统治的重要方式</w:t>
      </w:r>
      <w:r>
        <w:rPr>
          <w:rFonts w:ascii="Times New Roman" w:hAnsi="Times New Roman"/>
        </w:rPr>
        <w:tab/>
        <w:t>B</w:t>
      </w:r>
      <w:r>
        <w:rPr>
          <w:rFonts w:ascii="Times New Roman" w:hAnsi="Times New Roman"/>
        </w:rPr>
        <w:t>．殖民者完全放弃了殖民高压手段</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rPr>
        <w:t>C</w:t>
      </w:r>
      <w:r>
        <w:rPr>
          <w:rFonts w:ascii="Times New Roman" w:hAnsi="Times New Roman" w:hint="eastAsia"/>
        </w:rPr>
        <w:t>．</w:t>
      </w:r>
      <w:r>
        <w:rPr>
          <w:rFonts w:ascii="Times New Roman" w:hAnsi="Times New Roman"/>
        </w:rPr>
        <w:t>文化渗透完成了对殖民地人民的同化</w:t>
      </w:r>
      <w:r>
        <w:rPr>
          <w:rFonts w:ascii="Times New Roman" w:hAnsi="Times New Roman"/>
        </w:rPr>
        <w:tab/>
        <w:t>D</w:t>
      </w:r>
      <w:r>
        <w:rPr>
          <w:rFonts w:ascii="Times New Roman" w:hAnsi="Times New Roman"/>
        </w:rPr>
        <w:t>．体育运动成为最主要的殖民形式</w:t>
      </w:r>
    </w:p>
    <w:p w:rsidR="002A54AD">
      <w:pPr>
        <w:spacing w:line="288" w:lineRule="auto"/>
        <w:jc w:val="left"/>
        <w:rPr>
          <w:rFonts w:ascii="Times New Roman" w:hAnsi="Times New Roman"/>
        </w:rPr>
      </w:pPr>
      <w:r>
        <w:rPr>
          <w:rFonts w:ascii="Times New Roman" w:hAnsi="Times New Roman"/>
        </w:rPr>
        <w:t>14</w:t>
      </w:r>
      <w:r>
        <w:rPr>
          <w:rFonts w:ascii="Times New Roman" w:hAnsi="Times New Roman"/>
        </w:rPr>
        <w:t>．马克思通过考察自然生存环境及应对方式，明确了人和动物的差异后提出：</w:t>
      </w:r>
      <w:r>
        <w:rPr>
          <w:rFonts w:ascii="宋体" w:hAnsi="宋体"/>
        </w:rPr>
        <w:t>“</w:t>
      </w:r>
      <w:r>
        <w:rPr>
          <w:rFonts w:ascii="Times New Roman" w:hAnsi="Times New Roman"/>
        </w:rPr>
        <w:t>自然本身给动物规定了它应该遵循的活动范围，动物也就安分地在这个范围内活动</w:t>
      </w:r>
      <w:r>
        <w:rPr>
          <w:rFonts w:ascii="宋体" w:hAnsi="宋体"/>
        </w:rPr>
        <w:t>”</w:t>
      </w:r>
      <w:r>
        <w:rPr>
          <w:rFonts w:ascii="Times New Roman" w:hAnsi="Times New Roman"/>
        </w:rPr>
        <w:t>。又指出：</w:t>
      </w:r>
      <w:r>
        <w:rPr>
          <w:rFonts w:ascii="宋体" w:hAnsi="宋体"/>
        </w:rPr>
        <w:t>“</w:t>
      </w:r>
      <w:r>
        <w:rPr>
          <w:rFonts w:ascii="Times New Roman" w:hAnsi="Times New Roman"/>
        </w:rPr>
        <w:t>不以伟大的自然规律为依据的人类计划，只会带来灾难。</w:t>
      </w:r>
      <w:r>
        <w:rPr>
          <w:rFonts w:ascii="宋体" w:hAnsi="宋体"/>
        </w:rPr>
        <w:t>”</w:t>
      </w:r>
      <w:r>
        <w:rPr>
          <w:rFonts w:ascii="Times New Roman" w:hAnsi="Times New Roman"/>
        </w:rPr>
        <w:t>据此可知，马克思</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rPr>
        <w:t>意图限制工业文明的发展．</w:t>
      </w:r>
      <w:r>
        <w:rPr>
          <w:rFonts w:ascii="Times New Roman" w:hAnsi="Times New Roman"/>
        </w:rPr>
        <w:tab/>
        <w:t>B</w:t>
      </w:r>
      <w:r>
        <w:rPr>
          <w:rFonts w:ascii="Times New Roman" w:hAnsi="Times New Roman"/>
        </w:rPr>
        <w:t>．旨在倡导整体协调的发展观</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rPr>
        <w:t>号召人们平等对待生物界</w:t>
      </w:r>
      <w:r>
        <w:rPr>
          <w:rFonts w:ascii="Times New Roman" w:hAnsi="Times New Roman"/>
        </w:rPr>
        <w:tab/>
        <w:t>D</w:t>
      </w:r>
      <w:r>
        <w:rPr>
          <w:rFonts w:ascii="Times New Roman" w:hAnsi="Times New Roman"/>
        </w:rPr>
        <w:t>．着力批判资本主义生产方式</w:t>
      </w:r>
    </w:p>
    <w:p w:rsidR="002A54AD">
      <w:pPr>
        <w:spacing w:line="288" w:lineRule="auto"/>
        <w:jc w:val="left"/>
        <w:rPr>
          <w:rFonts w:ascii="Times New Roman" w:hAnsi="Times New Roman"/>
        </w:rPr>
      </w:pPr>
      <w:r>
        <w:rPr>
          <w:rFonts w:ascii="Times New Roman" w:hAnsi="Times New Roman"/>
        </w:rPr>
        <w:t>15</w:t>
      </w:r>
      <w:r>
        <w:rPr>
          <w:rFonts w:ascii="Times New Roman" w:hAnsi="Times New Roman"/>
        </w:rPr>
        <w:t>．有学者注意到，</w:t>
      </w:r>
      <w:r>
        <w:rPr>
          <w:rFonts w:ascii="Times New Roman" w:hAnsi="Times New Roman"/>
        </w:rPr>
        <w:t>20</w:t>
      </w:r>
      <w:r>
        <w:rPr>
          <w:rFonts w:ascii="Times New Roman" w:hAnsi="Times New Roman"/>
        </w:rPr>
        <w:t>世纪</w:t>
      </w:r>
      <w:r>
        <w:rPr>
          <w:rFonts w:ascii="Times New Roman" w:hAnsi="Times New Roman"/>
        </w:rPr>
        <w:t>80</w:t>
      </w:r>
      <w:r>
        <w:rPr>
          <w:rFonts w:ascii="Times New Roman" w:hAnsi="Times New Roman"/>
        </w:rPr>
        <w:t>年代末以前，书名中带有</w:t>
      </w:r>
      <w:r>
        <w:rPr>
          <w:rFonts w:ascii="宋体" w:hAnsi="宋体"/>
        </w:rPr>
        <w:t>“</w:t>
      </w:r>
      <w:r>
        <w:rPr>
          <w:rFonts w:ascii="Times New Roman" w:hAnsi="Times New Roman"/>
        </w:rPr>
        <w:t>全球化</w:t>
      </w:r>
      <w:r>
        <w:rPr>
          <w:rFonts w:ascii="宋体" w:hAnsi="宋体"/>
        </w:rPr>
        <w:t>”</w:t>
      </w:r>
      <w:r>
        <w:rPr>
          <w:rFonts w:ascii="Times New Roman" w:hAnsi="Times New Roman"/>
        </w:rPr>
        <w:t>字样的书籍还是</w:t>
      </w:r>
      <w:r>
        <w:rPr>
          <w:rFonts w:ascii="Times New Roman" w:hAnsi="Times New Roman" w:hint="eastAsia"/>
        </w:rPr>
        <w:t>凤</w:t>
      </w:r>
      <w:r>
        <w:rPr>
          <w:rFonts w:ascii="Times New Roman" w:hAnsi="Times New Roman"/>
        </w:rPr>
        <w:t>毛麟角；但到了</w:t>
      </w:r>
      <w:r>
        <w:rPr>
          <w:rFonts w:ascii="Times New Roman" w:hAnsi="Times New Roman"/>
        </w:rPr>
        <w:t>20</w:t>
      </w:r>
      <w:r>
        <w:rPr>
          <w:rFonts w:ascii="Times New Roman" w:hAnsi="Times New Roman"/>
        </w:rPr>
        <w:t>世纪</w:t>
      </w:r>
      <w:r>
        <w:rPr>
          <w:rFonts w:ascii="Times New Roman" w:hAnsi="Times New Roman"/>
        </w:rPr>
        <w:t>90</w:t>
      </w:r>
      <w:r>
        <w:rPr>
          <w:rFonts w:ascii="Times New Roman" w:hAnsi="Times New Roman"/>
        </w:rPr>
        <w:t>年代，该类书籍数量急剧增加，一直到</w:t>
      </w:r>
      <w:r>
        <w:rPr>
          <w:rFonts w:ascii="Times New Roman" w:hAnsi="Times New Roman"/>
        </w:rPr>
        <w:t>21</w:t>
      </w:r>
      <w:r>
        <w:rPr>
          <w:rFonts w:ascii="Times New Roman" w:hAnsi="Times New Roman"/>
        </w:rPr>
        <w:t>世纪的前</w:t>
      </w:r>
      <w:r>
        <w:rPr>
          <w:rFonts w:ascii="Times New Roman" w:hAnsi="Times New Roman"/>
        </w:rPr>
        <w:t>10</w:t>
      </w:r>
      <w:r>
        <w:rPr>
          <w:rFonts w:ascii="Times New Roman" w:hAnsi="Times New Roman"/>
        </w:rPr>
        <w:t>年造成该现象的原因是</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w:t>
      </w:r>
      <w:r>
        <w:rPr>
          <w:rFonts w:ascii="Times New Roman" w:hAnsi="Times New Roman"/>
        </w:rPr>
        <w:t>东欧剧变苏联解体</w:t>
      </w:r>
      <w:r>
        <w:rPr>
          <w:rFonts w:ascii="Times New Roman" w:hAnsi="Times New Roman"/>
        </w:rPr>
        <w:tab/>
      </w:r>
      <w:r>
        <w:rPr>
          <w:rFonts w:ascii="Times New Roman" w:hAnsi="Times New Roman"/>
        </w:rPr>
        <w:tab/>
        <w:t>B</w:t>
      </w:r>
      <w:r>
        <w:rPr>
          <w:rFonts w:ascii="Times New Roman" w:hAnsi="Times New Roman"/>
        </w:rPr>
        <w:t>．殖民体系的瓦解</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rPr>
        <w:t>C</w:t>
      </w:r>
      <w:r>
        <w:rPr>
          <w:rFonts w:ascii="Times New Roman" w:hAnsi="Times New Roman" w:hint="eastAsia"/>
        </w:rPr>
        <w:t>．</w:t>
      </w:r>
      <w:r>
        <w:rPr>
          <w:rFonts w:ascii="Times New Roman" w:hAnsi="Times New Roman"/>
        </w:rPr>
        <w:t>新经济形态的兴起</w:t>
      </w:r>
      <w:r>
        <w:rPr>
          <w:rFonts w:ascii="Times New Roman" w:hAnsi="Times New Roman"/>
        </w:rPr>
        <w:tab/>
      </w:r>
      <w:r>
        <w:rPr>
          <w:rFonts w:ascii="Times New Roman" w:hAnsi="Times New Roman"/>
        </w:rPr>
        <w:tab/>
        <w:t>D</w:t>
      </w:r>
      <w:r>
        <w:rPr>
          <w:rFonts w:ascii="Times New Roman" w:hAnsi="Times New Roman"/>
        </w:rPr>
        <w:t>．西方影响力下降</w:t>
      </w:r>
    </w:p>
    <w:p w:rsidR="002A54AD">
      <w:pPr>
        <w:spacing w:line="288" w:lineRule="auto"/>
        <w:jc w:val="left"/>
        <w:rPr>
          <w:rFonts w:ascii="Times New Roman" w:hAnsi="Times New Roman"/>
        </w:rPr>
      </w:pPr>
      <w:r>
        <w:rPr>
          <w:rFonts w:ascii="Times New Roman" w:hAnsi="Times New Roman"/>
        </w:rPr>
        <w:t>16</w:t>
      </w:r>
      <w:r>
        <w:rPr>
          <w:rFonts w:ascii="Times New Roman" w:hAnsi="Times New Roman"/>
        </w:rPr>
        <w:t>．</w:t>
      </w:r>
      <w:r>
        <w:rPr>
          <w:rFonts w:ascii="Times New Roman" w:hAnsi="Times New Roman"/>
        </w:rPr>
        <w:t>2005</w:t>
      </w:r>
      <w:r>
        <w:rPr>
          <w:rFonts w:ascii="Times New Roman" w:hAnsi="Times New Roman"/>
        </w:rPr>
        <w:t>年，日本首次提出</w:t>
      </w:r>
      <w:r>
        <w:rPr>
          <w:rFonts w:ascii="宋体" w:hAnsi="宋体"/>
        </w:rPr>
        <w:t>“</w:t>
      </w:r>
      <w:r>
        <w:rPr>
          <w:rFonts w:ascii="Times New Roman" w:hAnsi="Times New Roman"/>
        </w:rPr>
        <w:t>海</w:t>
      </w:r>
      <w:r>
        <w:rPr>
          <w:rFonts w:ascii="Times New Roman" w:hAnsi="Times New Roman"/>
        </w:rPr>
        <w:t>洋立国</w:t>
      </w:r>
      <w:r>
        <w:rPr>
          <w:rFonts w:ascii="宋体" w:hAnsi="宋体"/>
        </w:rPr>
        <w:t>”</w:t>
      </w:r>
      <w:r>
        <w:rPr>
          <w:rFonts w:ascii="Times New Roman" w:hAnsi="Times New Roman"/>
        </w:rPr>
        <w:t>的重要目标；新加坡近年来也重视对新加坡海峡和马六甲海峡之间航道的控制；印度尼西亚</w:t>
      </w:r>
      <w:r>
        <w:rPr>
          <w:rFonts w:ascii="Times New Roman" w:hAnsi="Times New Roman"/>
        </w:rPr>
        <w:t>2014</w:t>
      </w:r>
      <w:r>
        <w:rPr>
          <w:rFonts w:ascii="Times New Roman" w:hAnsi="Times New Roman"/>
        </w:rPr>
        <w:t>年提出要成为在印</w:t>
      </w:r>
      <w:r>
        <w:rPr>
          <w:rFonts w:ascii="Times New Roman" w:hAnsi="Times New Roman"/>
        </w:rPr>
        <w:t>太</w:t>
      </w:r>
      <w:r>
        <w:rPr>
          <w:rFonts w:ascii="Times New Roman" w:hAnsi="Times New Roman"/>
        </w:rPr>
        <w:t>地区和国际社会均具有影响力的海洋强国。亚洲国家重视海洋治理的主要原因是</w:t>
      </w:r>
      <w:r>
        <w:rPr>
          <w:rFonts w:ascii="Times New Roman" w:hAnsi="Times New Roman" w:hint="eastAsia"/>
        </w:rPr>
        <w:t>（</w:t>
      </w:r>
      <w:r>
        <w:rPr>
          <w:rFonts w:ascii="Times New Roman" w:hAnsi="Times New Roman" w:hint="eastAsia"/>
        </w:rPr>
        <w:t xml:space="preserve">    </w:t>
      </w:r>
      <w:r>
        <w:rPr>
          <w:rFonts w:ascii="Times New Roman" w:hAnsi="Times New Roman" w:hint="eastAsia"/>
        </w:rPr>
        <w:t>）</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rPr>
        <w:t>A</w:t>
      </w:r>
      <w:r>
        <w:rPr>
          <w:rFonts w:ascii="Times New Roman" w:hAnsi="Times New Roman" w:hint="eastAsia"/>
        </w:rPr>
        <w:t>．</w:t>
      </w:r>
      <w:r>
        <w:rPr>
          <w:rFonts w:ascii="Times New Roman" w:hAnsi="Times New Roman"/>
        </w:rPr>
        <w:t>海洋权益关乎国家发展</w:t>
      </w:r>
      <w:r>
        <w:rPr>
          <w:rFonts w:ascii="Times New Roman" w:hAnsi="Times New Roman"/>
        </w:rPr>
        <w:tab/>
        <w:t>B</w:t>
      </w:r>
      <w:r>
        <w:rPr>
          <w:rFonts w:ascii="Times New Roman" w:hAnsi="Times New Roman"/>
        </w:rPr>
        <w:t>．世界政治经济新格局的形成</w:t>
      </w:r>
    </w:p>
    <w:p w:rsidR="002A54AD">
      <w:pPr>
        <w:tabs>
          <w:tab w:val="left" w:pos="2098"/>
          <w:tab w:val="left" w:pos="4201"/>
          <w:tab w:val="left" w:pos="6299"/>
        </w:tabs>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w:t>
      </w:r>
      <w:r>
        <w:rPr>
          <w:rFonts w:ascii="Times New Roman" w:hAnsi="Times New Roman"/>
        </w:rPr>
        <w:t>遵守海洋公约已成共识</w:t>
      </w:r>
      <w:r>
        <w:rPr>
          <w:rFonts w:ascii="Times New Roman" w:hAnsi="Times New Roman"/>
        </w:rPr>
        <w:tab/>
        <w:t>D</w:t>
      </w:r>
      <w:r>
        <w:rPr>
          <w:rFonts w:ascii="Times New Roman" w:hAnsi="Times New Roman"/>
        </w:rPr>
        <w:t>．欧美国家加强对海洋的扩张</w:t>
      </w:r>
    </w:p>
    <w:p w:rsidR="002A54AD">
      <w:pPr>
        <w:spacing w:line="288" w:lineRule="auto"/>
        <w:jc w:val="left"/>
        <w:rPr>
          <w:rFonts w:ascii="Times New Roman" w:hAnsi="Times New Roman"/>
          <w:b/>
          <w:sz w:val="24"/>
        </w:rPr>
      </w:pPr>
      <w:r>
        <w:rPr>
          <w:rFonts w:ascii="Times New Roman" w:hAnsi="Times New Roman"/>
          <w:b/>
          <w:sz w:val="24"/>
        </w:rPr>
        <w:t>二、非选择题：本大题共</w:t>
      </w:r>
      <w:r>
        <w:rPr>
          <w:rFonts w:ascii="Times New Roman" w:hAnsi="Times New Roman"/>
          <w:b/>
          <w:sz w:val="24"/>
        </w:rPr>
        <w:t>4</w:t>
      </w:r>
      <w:r>
        <w:rPr>
          <w:rFonts w:ascii="Times New Roman" w:hAnsi="Times New Roman"/>
          <w:b/>
          <w:sz w:val="24"/>
        </w:rPr>
        <w:t>小题，共</w:t>
      </w:r>
      <w:r>
        <w:rPr>
          <w:rFonts w:ascii="Times New Roman" w:hAnsi="Times New Roman"/>
          <w:b/>
          <w:sz w:val="24"/>
        </w:rPr>
        <w:t>52</w:t>
      </w:r>
      <w:r>
        <w:rPr>
          <w:rFonts w:ascii="Times New Roman" w:hAnsi="Times New Roman"/>
          <w:b/>
          <w:sz w:val="24"/>
        </w:rPr>
        <w:t>分。</w:t>
      </w:r>
    </w:p>
    <w:p w:rsidR="002A54AD">
      <w:pPr>
        <w:spacing w:line="288" w:lineRule="auto"/>
        <w:jc w:val="left"/>
        <w:rPr>
          <w:rFonts w:ascii="Times New Roman" w:hAnsi="Times New Roman"/>
        </w:rPr>
      </w:pPr>
      <w:r>
        <w:rPr>
          <w:rFonts w:ascii="Times New Roman" w:hAnsi="Times New Roman"/>
        </w:rPr>
        <w:t>17</w:t>
      </w:r>
      <w:r>
        <w:rPr>
          <w:rFonts w:ascii="Times New Roman" w:hAnsi="Times New Roman"/>
        </w:rPr>
        <w:t>．阅读材料，回答问题。（</w:t>
      </w:r>
      <w:r>
        <w:rPr>
          <w:rFonts w:ascii="Times New Roman" w:hAnsi="Times New Roman"/>
        </w:rPr>
        <w:t>14</w:t>
      </w:r>
      <w:r>
        <w:rPr>
          <w:rFonts w:ascii="Times New Roman" w:hAnsi="Times New Roman"/>
        </w:rPr>
        <w:t>分）</w:t>
      </w:r>
    </w:p>
    <w:p w:rsidR="002A54AD">
      <w:pPr>
        <w:spacing w:line="288" w:lineRule="auto"/>
        <w:ind w:firstLine="420" w:firstLineChars="200"/>
        <w:jc w:val="left"/>
        <w:rPr>
          <w:rFonts w:ascii="Times New Roman" w:eastAsia="楷体" w:hAnsi="Times New Roman"/>
        </w:rPr>
      </w:pPr>
      <w:r>
        <w:rPr>
          <w:rFonts w:ascii="Times New Roman" w:eastAsia="楷体" w:hAnsi="Times New Roman"/>
        </w:rPr>
        <w:t>材料</w:t>
      </w:r>
      <w:r>
        <w:rPr>
          <w:rFonts w:ascii="Times New Roman" w:eastAsia="楷体" w:hAnsi="Times New Roman"/>
        </w:rPr>
        <w:t>一</w:t>
      </w:r>
      <w:r>
        <w:rPr>
          <w:rFonts w:ascii="Times New Roman" w:eastAsia="楷体" w:hAnsi="Times New Roman"/>
        </w:rPr>
        <w:t>：</w:t>
      </w:r>
    </w:p>
    <w:p w:rsidR="002A54AD">
      <w:pPr>
        <w:spacing w:line="288" w:lineRule="auto"/>
        <w:ind w:firstLine="420" w:firstLineChars="200"/>
        <w:jc w:val="left"/>
        <w:rPr>
          <w:rFonts w:ascii="Times New Roman" w:eastAsia="楷体" w:hAnsi="Times New Roman"/>
        </w:rPr>
      </w:pPr>
      <w:r>
        <w:rPr>
          <w:rFonts w:ascii="Times New Roman" w:eastAsia="楷体" w:hAnsi="Times New Roman"/>
        </w:rPr>
        <w:t>《诗经</w:t>
      </w:r>
      <w:r>
        <w:rPr>
          <w:rFonts w:ascii="Times New Roman" w:eastAsia="楷体" w:hAnsi="Times New Roman"/>
        </w:rPr>
        <w:t>·</w:t>
      </w:r>
      <w:r>
        <w:rPr>
          <w:rFonts w:ascii="Times New Roman" w:eastAsia="楷体" w:hAnsi="Times New Roman"/>
        </w:rPr>
        <w:t>大雅</w:t>
      </w:r>
      <w:r>
        <w:rPr>
          <w:rFonts w:ascii="Times New Roman" w:eastAsia="楷体" w:hAnsi="Times New Roman"/>
        </w:rPr>
        <w:t>·</w:t>
      </w:r>
      <w:r>
        <w:rPr>
          <w:rFonts w:ascii="Times New Roman" w:eastAsia="楷体" w:hAnsi="Times New Roman"/>
        </w:rPr>
        <w:t>生民》中有</w:t>
      </w:r>
      <w:r>
        <w:rPr>
          <w:rFonts w:ascii="宋体" w:eastAsia="楷体" w:hAnsi="宋体"/>
        </w:rPr>
        <w:t>“</w:t>
      </w:r>
      <w:r>
        <w:rPr>
          <w:rFonts w:ascii="Times New Roman" w:eastAsia="楷体" w:hAnsi="Times New Roman"/>
        </w:rPr>
        <w:t>种之黄茂，实方实苞</w:t>
      </w:r>
      <w:r>
        <w:rPr>
          <w:rFonts w:ascii="宋体" w:eastAsia="楷体" w:hAnsi="宋体"/>
        </w:rPr>
        <w:t>”</w:t>
      </w:r>
      <w:r>
        <w:rPr>
          <w:rFonts w:ascii="Times New Roman" w:eastAsia="楷体" w:hAnsi="Times New Roman"/>
        </w:rPr>
        <w:t>的诗句，意为种田要选用金黄好看、</w:t>
      </w:r>
      <w:r>
        <w:rPr>
          <w:rFonts w:ascii="Times New Roman" w:eastAsia="楷体" w:hAnsi="Times New Roman"/>
        </w:rPr>
        <w:t>个</w:t>
      </w:r>
      <w:r>
        <w:rPr>
          <w:rFonts w:ascii="Times New Roman" w:eastAsia="楷体" w:hAnsi="Times New Roman"/>
        </w:rPr>
        <w:t>大饱满的种子。春秋时期《管子</w:t>
      </w:r>
      <w:r>
        <w:rPr>
          <w:rFonts w:ascii="Times New Roman" w:eastAsia="楷体" w:hAnsi="Times New Roman"/>
        </w:rPr>
        <w:t>·</w:t>
      </w:r>
      <w:r>
        <w:rPr>
          <w:rFonts w:ascii="Times New Roman" w:eastAsia="楷体" w:hAnsi="Times New Roman"/>
        </w:rPr>
        <w:t>地</w:t>
      </w:r>
      <w:r>
        <w:rPr>
          <w:rFonts w:ascii="Times New Roman" w:eastAsia="楷体" w:hAnsi="Times New Roman"/>
        </w:rPr>
        <w:t>员》中记载了</w:t>
      </w:r>
      <w:r>
        <w:rPr>
          <w:rFonts w:ascii="Times New Roman" w:eastAsia="楷体" w:hAnsi="Times New Roman"/>
        </w:rPr>
        <w:t>18</w:t>
      </w:r>
      <w:r>
        <w:rPr>
          <w:rFonts w:ascii="Times New Roman" w:eastAsia="楷体" w:hAnsi="Times New Roman"/>
        </w:rPr>
        <w:t>种土壤的性状以及适宜种植的</w:t>
      </w:r>
      <w:r>
        <w:rPr>
          <w:rFonts w:ascii="Times New Roman" w:eastAsia="楷体" w:hAnsi="Times New Roman"/>
        </w:rPr>
        <w:t>37</w:t>
      </w:r>
      <w:r>
        <w:rPr>
          <w:rFonts w:ascii="Times New Roman" w:eastAsia="楷体" w:hAnsi="Times New Roman"/>
        </w:rPr>
        <w:t>种农作物，其中稻米有白稻、陵稻、黑鹅等</w:t>
      </w:r>
      <w:r>
        <w:rPr>
          <w:rFonts w:ascii="Times New Roman" w:eastAsia="楷体" w:hAnsi="Times New Roman"/>
        </w:rPr>
        <w:t>15</w:t>
      </w:r>
      <w:r>
        <w:rPr>
          <w:rFonts w:ascii="Times New Roman" w:eastAsia="楷体" w:hAnsi="Times New Roman"/>
        </w:rPr>
        <w:t>种。汉代的《汜胜之书》对当时流行的田间穗选技术和干燥防虫技术有详细论述。北魏的《齐民要术》对</w:t>
      </w:r>
      <w:r>
        <w:rPr>
          <w:rFonts w:ascii="宋体" w:eastAsia="楷体" w:hAnsi="宋体"/>
        </w:rPr>
        <w:t>“</w:t>
      </w:r>
      <w:r>
        <w:rPr>
          <w:rFonts w:ascii="Times New Roman" w:eastAsia="楷体" w:hAnsi="Times New Roman"/>
        </w:rPr>
        <w:t>留种田</w:t>
      </w:r>
      <w:r>
        <w:rPr>
          <w:rFonts w:ascii="宋体" w:eastAsia="楷体" w:hAnsi="宋体"/>
        </w:rPr>
        <w:t>”</w:t>
      </w:r>
      <w:r>
        <w:rPr>
          <w:rFonts w:ascii="Times New Roman" w:eastAsia="楷体" w:hAnsi="Times New Roman"/>
        </w:rPr>
        <w:t>这一培育优良品种作物的方法进行了总结，还就新作物的命名提出了三条依据，即按照人名、种子形态和特性来命名。唐代，继承田间</w:t>
      </w:r>
      <w:r>
        <w:rPr>
          <w:rFonts w:ascii="Times New Roman" w:eastAsia="楷体" w:hAnsi="Times New Roman" w:hint="eastAsia"/>
        </w:rPr>
        <w:t>穗</w:t>
      </w:r>
      <w:r>
        <w:rPr>
          <w:rFonts w:ascii="Times New Roman" w:eastAsia="楷体" w:hAnsi="Times New Roman"/>
        </w:rPr>
        <w:t>选法基础上，注意防杂保存并提倡客藏。明清两代对</w:t>
      </w:r>
      <w:r>
        <w:rPr>
          <w:rFonts w:ascii="宋体" w:eastAsia="楷体" w:hAnsi="宋体"/>
        </w:rPr>
        <w:t>“</w:t>
      </w:r>
      <w:r>
        <w:rPr>
          <w:rFonts w:ascii="Times New Roman" w:eastAsia="楷体" w:hAnsi="Times New Roman"/>
        </w:rPr>
        <w:t>养种</w:t>
      </w:r>
      <w:r>
        <w:rPr>
          <w:rFonts w:ascii="宋体" w:eastAsia="楷体" w:hAnsi="宋体"/>
        </w:rPr>
        <w:t>”“</w:t>
      </w:r>
      <w:r>
        <w:rPr>
          <w:rFonts w:ascii="Times New Roman" w:eastAsia="楷体" w:hAnsi="Times New Roman"/>
        </w:rPr>
        <w:t>择种</w:t>
      </w:r>
      <w:r>
        <w:rPr>
          <w:rFonts w:ascii="宋体" w:eastAsia="楷体" w:hAnsi="宋体"/>
        </w:rPr>
        <w:t>”</w:t>
      </w:r>
      <w:r>
        <w:rPr>
          <w:rFonts w:ascii="Times New Roman" w:eastAsia="楷体" w:hAnsi="Times New Roman"/>
        </w:rPr>
        <w:t>的理论技术进行了系统总结和发展。</w:t>
      </w:r>
    </w:p>
    <w:p w:rsidR="002A54AD">
      <w:pPr>
        <w:spacing w:line="288" w:lineRule="auto"/>
        <w:ind w:firstLine="420" w:firstLineChars="200"/>
        <w:jc w:val="right"/>
        <w:rPr>
          <w:rFonts w:ascii="Times New Roman" w:eastAsia="楷体" w:hAnsi="Times New Roman"/>
        </w:rPr>
      </w:pPr>
      <w:r>
        <w:rPr>
          <w:rFonts w:ascii="Times New Roman" w:eastAsia="楷体" w:hAnsi="Times New Roman"/>
        </w:rPr>
        <w:t>——</w:t>
      </w:r>
      <w:r>
        <w:rPr>
          <w:rFonts w:ascii="Times New Roman" w:eastAsia="楷体" w:hAnsi="Times New Roman"/>
        </w:rPr>
        <w:t>摘编自郭文韬《中国古代的选种育种和良种繁育》</w:t>
      </w:r>
    </w:p>
    <w:p w:rsidR="002A54AD">
      <w:pPr>
        <w:spacing w:line="288" w:lineRule="auto"/>
        <w:ind w:firstLine="420" w:firstLineChars="200"/>
        <w:jc w:val="left"/>
        <w:rPr>
          <w:rFonts w:ascii="Times New Roman" w:eastAsia="楷体" w:hAnsi="Times New Roman"/>
        </w:rPr>
      </w:pPr>
      <w:r>
        <w:rPr>
          <w:rFonts w:ascii="Times New Roman" w:eastAsia="楷体" w:hAnsi="Times New Roman"/>
        </w:rPr>
        <w:t>材料二：</w:t>
      </w:r>
    </w:p>
    <w:p w:rsidR="002A54AD">
      <w:pPr>
        <w:spacing w:line="288" w:lineRule="auto"/>
        <w:ind w:firstLine="420" w:firstLineChars="200"/>
        <w:jc w:val="left"/>
        <w:rPr>
          <w:rFonts w:ascii="Times New Roman" w:eastAsia="楷体" w:hAnsi="Times New Roman"/>
        </w:rPr>
      </w:pPr>
      <w:r>
        <w:rPr>
          <w:rFonts w:ascii="Times New Roman" w:eastAsia="楷体" w:hAnsi="Times New Roman"/>
        </w:rPr>
        <w:t>跨国农业</w:t>
      </w:r>
      <w:r>
        <w:rPr>
          <w:rFonts w:ascii="Times New Roman" w:eastAsia="楷体" w:hAnsi="Times New Roman"/>
        </w:rPr>
        <w:t>垄断公司通过对农业产业链的垂直整合，正逐步实现对国际农产品市场的控制。美国种业巨头孟山都于</w:t>
      </w:r>
      <w:r>
        <w:rPr>
          <w:rFonts w:ascii="Times New Roman" w:eastAsia="楷体" w:hAnsi="Times New Roman"/>
        </w:rPr>
        <w:t>1979</w:t>
      </w:r>
      <w:r>
        <w:rPr>
          <w:rFonts w:ascii="Times New Roman" w:eastAsia="楷体" w:hAnsi="Times New Roman"/>
        </w:rPr>
        <w:t>年开始投入大量资本致力于新兴生物技术领域。</w:t>
      </w:r>
      <w:r>
        <w:rPr>
          <w:rFonts w:ascii="Times New Roman" w:eastAsia="楷体" w:hAnsi="Times New Roman"/>
        </w:rPr>
        <w:t>1996</w:t>
      </w:r>
      <w:r>
        <w:rPr>
          <w:rFonts w:ascii="Times New Roman" w:eastAsia="楷体" w:hAnsi="Times New Roman"/>
        </w:rPr>
        <w:t>年，孟山都研发的</w:t>
      </w:r>
      <w:r>
        <w:rPr>
          <w:rFonts w:ascii="Times New Roman" w:eastAsia="楷体" w:hAnsi="Times New Roman"/>
        </w:rPr>
        <w:t>抗农达</w:t>
      </w:r>
      <w:r>
        <w:rPr>
          <w:rFonts w:ascii="Times New Roman" w:eastAsia="楷体" w:hAnsi="Times New Roman"/>
        </w:rPr>
        <w:t>转基因大豆开始在美国、阿根廷等地进行商业化种植。由于美国法律和世贸组织协定知识产权体系把种子当作大公司的发明，导致农户只能用</w:t>
      </w:r>
      <w:r>
        <w:rPr>
          <w:rFonts w:ascii="宋体" w:eastAsia="楷体" w:hAnsi="宋体"/>
        </w:rPr>
        <w:t>“</w:t>
      </w:r>
      <w:r>
        <w:rPr>
          <w:rFonts w:ascii="Times New Roman" w:eastAsia="楷体" w:hAnsi="Times New Roman"/>
        </w:rPr>
        <w:t>专利登记</w:t>
      </w:r>
      <w:r>
        <w:rPr>
          <w:rFonts w:ascii="宋体" w:eastAsia="楷体" w:hAnsi="宋体"/>
        </w:rPr>
        <w:t>”</w:t>
      </w:r>
      <w:r>
        <w:rPr>
          <w:rFonts w:ascii="Times New Roman" w:eastAsia="楷体" w:hAnsi="Times New Roman"/>
        </w:rPr>
        <w:t>的品种。</w:t>
      </w:r>
      <w:r>
        <w:rPr>
          <w:rFonts w:ascii="Times New Roman" w:eastAsia="楷体" w:hAnsi="Times New Roman"/>
        </w:rPr>
        <w:t>2014</w:t>
      </w:r>
      <w:r>
        <w:rPr>
          <w:rFonts w:ascii="Times New Roman" w:eastAsia="楷体" w:hAnsi="Times New Roman"/>
        </w:rPr>
        <w:t>年，法国的路易达</w:t>
      </w:r>
      <w:r>
        <w:rPr>
          <w:rFonts w:ascii="Times New Roman" w:eastAsia="楷体" w:hAnsi="Times New Roman"/>
        </w:rPr>
        <w:t>孚</w:t>
      </w:r>
      <w:r>
        <w:rPr>
          <w:rFonts w:ascii="Times New Roman" w:eastAsia="楷体" w:hAnsi="Times New Roman"/>
        </w:rPr>
        <w:t>公司控制了巴西、阿根廷的大豆种业，因而参与了中国</w:t>
      </w:r>
      <w:r>
        <w:rPr>
          <w:rFonts w:ascii="Times New Roman" w:eastAsia="楷体" w:hAnsi="Times New Roman"/>
        </w:rPr>
        <w:t>20%</w:t>
      </w:r>
      <w:r>
        <w:rPr>
          <w:rFonts w:ascii="Times New Roman" w:eastAsia="楷体" w:hAnsi="Times New Roman"/>
        </w:rPr>
        <w:t>的大豆进口。在印度，跨国企业的杂交粮种一度取代当地农民培育的品种。新的杂交粮种易受虫害袭击，所以需要更多的杀虫</w:t>
      </w:r>
      <w:r>
        <w:rPr>
          <w:rFonts w:ascii="Times New Roman" w:eastAsia="楷体" w:hAnsi="Times New Roman"/>
        </w:rPr>
        <w:t>剂。极度贫困的农民只好以高额贷款从同一家企业购进粮种和农药。</w:t>
      </w:r>
    </w:p>
    <w:p w:rsidR="002A54AD">
      <w:pPr>
        <w:spacing w:line="288" w:lineRule="auto"/>
        <w:ind w:firstLine="420" w:firstLineChars="200"/>
        <w:jc w:val="right"/>
        <w:rPr>
          <w:rFonts w:ascii="Times New Roman" w:eastAsia="楷体" w:hAnsi="Times New Roman"/>
        </w:rPr>
      </w:pPr>
      <w:r>
        <w:rPr>
          <w:rFonts w:ascii="Times New Roman" w:eastAsia="楷体" w:hAnsi="Times New Roman"/>
        </w:rPr>
        <w:t>——</w:t>
      </w:r>
      <w:r>
        <w:rPr>
          <w:rFonts w:ascii="Times New Roman" w:eastAsia="楷体" w:hAnsi="Times New Roman"/>
        </w:rPr>
        <w:t>摘编自赵丽红《美国全球粮食战略中的拉美和中国》</w:t>
      </w:r>
    </w:p>
    <w:p w:rsidR="002A54AD">
      <w:pPr>
        <w:spacing w:line="288" w:lineRule="auto"/>
        <w:jc w:val="left"/>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）根据材料一并结合所学知识，概括中国古代育种技术发展的特点。（</w:t>
      </w:r>
      <w:r>
        <w:rPr>
          <w:rFonts w:ascii="Times New Roman" w:hAnsi="Times New Roman"/>
        </w:rPr>
        <w:t>6</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）根据</w:t>
      </w:r>
      <w:r>
        <w:rPr>
          <w:rFonts w:ascii="Times New Roman" w:hAnsi="Times New Roman"/>
        </w:rPr>
        <w:t>材料二并结合</w:t>
      </w:r>
      <w:r>
        <w:rPr>
          <w:rFonts w:ascii="Times New Roman" w:hAnsi="Times New Roman"/>
        </w:rPr>
        <w:t>所学知识，分析跨国公司控制国际农产品市场的后果。（</w:t>
      </w:r>
      <w:r>
        <w:rPr>
          <w:rFonts w:ascii="Times New Roman" w:hAnsi="Times New Roman"/>
        </w:rPr>
        <w:t>6</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）根据材料，阐述其对我国种业发展的启示。（</w:t>
      </w:r>
      <w:r>
        <w:rPr>
          <w:rFonts w:ascii="Times New Roman" w:hAnsi="Times New Roman"/>
        </w:rPr>
        <w:t>2</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18</w:t>
      </w:r>
      <w:r>
        <w:rPr>
          <w:rFonts w:ascii="Times New Roman" w:hAnsi="Times New Roman"/>
        </w:rPr>
        <w:t>．阅读材料，回答问题。（</w:t>
      </w:r>
      <w:r>
        <w:rPr>
          <w:rFonts w:ascii="Times New Roman" w:hAnsi="Times New Roman"/>
        </w:rPr>
        <w:t>14</w:t>
      </w:r>
      <w:r>
        <w:rPr>
          <w:rFonts w:ascii="Times New Roman" w:hAnsi="Times New Roman"/>
        </w:rPr>
        <w:t>分）</w:t>
      </w:r>
    </w:p>
    <w:p w:rsidR="002A54AD">
      <w:pPr>
        <w:spacing w:line="288" w:lineRule="auto"/>
        <w:ind w:firstLine="420" w:firstLineChars="200"/>
        <w:jc w:val="left"/>
        <w:rPr>
          <w:rFonts w:ascii="Times New Roman" w:eastAsia="楷体" w:hAnsi="Times New Roman"/>
        </w:rPr>
      </w:pPr>
      <w:r>
        <w:rPr>
          <w:rFonts w:ascii="Times New Roman" w:eastAsia="楷体" w:hAnsi="Times New Roman"/>
        </w:rPr>
        <w:t>材料</w:t>
      </w:r>
      <w:r>
        <w:rPr>
          <w:rFonts w:ascii="Times New Roman" w:eastAsia="楷体" w:hAnsi="Times New Roman"/>
        </w:rPr>
        <w:t>一</w:t>
      </w:r>
      <w:r>
        <w:rPr>
          <w:rFonts w:ascii="Times New Roman" w:eastAsia="楷体" w:hAnsi="Times New Roman"/>
        </w:rPr>
        <w:t>：</w:t>
      </w:r>
    </w:p>
    <w:p w:rsidR="002A54AD">
      <w:pPr>
        <w:spacing w:line="288" w:lineRule="auto"/>
        <w:ind w:firstLine="420" w:firstLineChars="200"/>
        <w:jc w:val="left"/>
        <w:rPr>
          <w:rFonts w:ascii="Times New Roman" w:eastAsia="楷体" w:hAnsi="Times New Roman"/>
        </w:rPr>
      </w:pPr>
      <w:r>
        <w:rPr>
          <w:rFonts w:ascii="Times New Roman" w:eastAsia="楷体" w:hAnsi="Times New Roman"/>
        </w:rPr>
        <w:t>8</w:t>
      </w:r>
      <w:r>
        <w:rPr>
          <w:rFonts w:ascii="Times New Roman" w:eastAsia="楷体" w:hAnsi="Times New Roman"/>
        </w:rPr>
        <w:t>世纪中叶后，阿拉伯的军事扩张基本停止。随着帝国局势的稳定，统治阶级迫切希望吸收先进文化，</w:t>
      </w:r>
      <w:r>
        <w:rPr>
          <w:rFonts w:ascii="Times New Roman" w:eastAsia="楷体" w:hAnsi="Times New Roman"/>
        </w:rPr>
        <w:t>遂开展</w:t>
      </w:r>
      <w:r>
        <w:rPr>
          <w:rFonts w:ascii="Times New Roman" w:eastAsia="楷体" w:hAnsi="Times New Roman"/>
        </w:rPr>
        <w:t>大规模的学术翻译活动。阿拔斯王朝初期，波斯萨珊王朝时代的古籍已被译为阿拉伯文，涉及文学、历史、宗教等内容。随着阿拉伯人和印度人交往的密切，印度的许多文献也被翻译成阿拉伯文，涉及宗教、哲学、数学和天文，著名的阿拉伯数字即由印度人发明。正规大量的翻译活动开始于阿拔斯王朝的</w:t>
      </w:r>
      <w:r>
        <w:rPr>
          <w:rFonts w:ascii="宋体" w:eastAsia="楷体" w:hAnsi="宋体"/>
        </w:rPr>
        <w:t>“</w:t>
      </w:r>
      <w:r>
        <w:rPr>
          <w:rFonts w:ascii="Times New Roman" w:eastAsia="楷体" w:hAnsi="Times New Roman"/>
        </w:rPr>
        <w:t>百年翻译运动</w:t>
      </w:r>
      <w:r>
        <w:rPr>
          <w:rFonts w:ascii="宋体" w:eastAsia="楷体" w:hAnsi="宋体"/>
        </w:rPr>
        <w:t>”</w:t>
      </w:r>
      <w:r>
        <w:rPr>
          <w:rFonts w:ascii="Times New Roman" w:eastAsia="楷体" w:hAnsi="Times New Roman"/>
        </w:rPr>
        <w:t>。在巴格达的智慧宫翻译馆里，翻译工作在该运动的第二个时期（</w:t>
      </w:r>
      <w:r>
        <w:rPr>
          <w:rFonts w:ascii="Times New Roman" w:eastAsia="楷体" w:hAnsi="Times New Roman"/>
        </w:rPr>
        <w:t>814</w:t>
      </w:r>
      <w:r>
        <w:rPr>
          <w:rFonts w:ascii="Times New Roman" w:eastAsia="楷体" w:hAnsi="Times New Roman"/>
        </w:rPr>
        <w:t>年</w:t>
      </w:r>
      <w:r>
        <w:rPr>
          <w:rFonts w:ascii="Times New Roman" w:eastAsia="楷体" w:hAnsi="Times New Roman"/>
        </w:rPr>
        <w:t>-934</w:t>
      </w:r>
      <w:r>
        <w:rPr>
          <w:rFonts w:ascii="Times New Roman" w:eastAsia="楷体" w:hAnsi="Times New Roman"/>
        </w:rPr>
        <w:t>年）达到顶峰。这期间，包括柏拉图、亚里士多德、希波克拉底、</w:t>
      </w:r>
      <w:r>
        <w:rPr>
          <w:rFonts w:ascii="Times New Roman" w:eastAsia="楷体" w:hAnsi="Times New Roman"/>
        </w:rPr>
        <w:t>盖伦等人的作品大半被译为阿拉伯文，深刻地影响了人类历史的发展。</w:t>
      </w:r>
    </w:p>
    <w:p w:rsidR="002A54AD">
      <w:pPr>
        <w:spacing w:line="288" w:lineRule="auto"/>
        <w:ind w:firstLine="420" w:firstLineChars="200"/>
        <w:jc w:val="right"/>
        <w:rPr>
          <w:rFonts w:ascii="Times New Roman" w:eastAsia="楷体" w:hAnsi="Times New Roman"/>
        </w:rPr>
      </w:pPr>
      <w:r>
        <w:rPr>
          <w:rFonts w:ascii="Times New Roman" w:eastAsia="楷体" w:hAnsi="Times New Roman"/>
        </w:rPr>
        <w:t>——</w:t>
      </w:r>
      <w:r>
        <w:rPr>
          <w:rFonts w:ascii="Times New Roman" w:eastAsia="楷体" w:hAnsi="Times New Roman"/>
        </w:rPr>
        <w:t>摘编自纳忠《阿拉伯通史》</w:t>
      </w:r>
    </w:p>
    <w:p w:rsidR="002A54AD">
      <w:pPr>
        <w:spacing w:line="288" w:lineRule="auto"/>
        <w:ind w:firstLine="420" w:firstLineChars="200"/>
        <w:jc w:val="left"/>
        <w:rPr>
          <w:rFonts w:ascii="Times New Roman" w:eastAsia="楷体" w:hAnsi="Times New Roman"/>
        </w:rPr>
      </w:pPr>
      <w:r>
        <w:rPr>
          <w:rFonts w:ascii="Times New Roman" w:eastAsia="楷体" w:hAnsi="Times New Roman"/>
        </w:rPr>
        <w:t>材料二：</w:t>
      </w:r>
    </w:p>
    <w:p w:rsidR="002A54AD">
      <w:pPr>
        <w:spacing w:line="288" w:lineRule="auto"/>
        <w:ind w:firstLine="420" w:firstLineChars="200"/>
        <w:jc w:val="left"/>
        <w:rPr>
          <w:rFonts w:ascii="Times New Roman" w:eastAsia="楷体" w:hAnsi="Times New Roman"/>
        </w:rPr>
      </w:pPr>
      <w:r>
        <w:rPr>
          <w:rFonts w:ascii="Times New Roman" w:eastAsia="楷体" w:hAnsi="Times New Roman"/>
        </w:rPr>
        <w:t>中华近代文明的发展与翻译活动息息相关。</w:t>
      </w:r>
      <w:r>
        <w:rPr>
          <w:rFonts w:ascii="Times New Roman" w:eastAsia="楷体" w:hAnsi="Times New Roman"/>
        </w:rPr>
        <w:t>1839</w:t>
      </w:r>
      <w:r>
        <w:rPr>
          <w:rFonts w:ascii="Times New Roman" w:eastAsia="楷体" w:hAnsi="Times New Roman"/>
        </w:rPr>
        <w:t>年广州禁烟期间，林则徐曾组织人摘译《各国律例》《地理大全》等书，从中了解西方法律和地理。</w:t>
      </w:r>
      <w:r>
        <w:rPr>
          <w:rFonts w:ascii="Times New Roman" w:eastAsia="楷体" w:hAnsi="Times New Roman"/>
        </w:rPr>
        <w:t>1874</w:t>
      </w:r>
      <w:r>
        <w:rPr>
          <w:rFonts w:ascii="Times New Roman" w:eastAsia="楷体" w:hAnsi="Times New Roman"/>
        </w:rPr>
        <w:t>年，英国传教士傅兰雅在上海创办格致书院，并在徐寿等中国译家的配合下译出西学书籍</w:t>
      </w:r>
      <w:r>
        <w:rPr>
          <w:rFonts w:ascii="Times New Roman" w:eastAsia="楷体" w:hAnsi="Times New Roman"/>
        </w:rPr>
        <w:t>129</w:t>
      </w:r>
      <w:r>
        <w:rPr>
          <w:rFonts w:ascii="Times New Roman" w:eastAsia="楷体" w:hAnsi="Times New Roman"/>
        </w:rPr>
        <w:t>种，涉及物理、化学、天文、数学、地矿等学科，受到清政府嘉奖。</w:t>
      </w:r>
      <w:r>
        <w:rPr>
          <w:rFonts w:ascii="Times New Roman" w:eastAsia="楷体" w:hAnsi="Times New Roman"/>
        </w:rPr>
        <w:t>1897</w:t>
      </w:r>
      <w:r>
        <w:rPr>
          <w:rFonts w:ascii="Times New Roman" w:eastAsia="楷体" w:hAnsi="Times New Roman"/>
        </w:rPr>
        <w:t>年梁启超在上海创办大同译书局，其宗旨为</w:t>
      </w:r>
      <w:r>
        <w:rPr>
          <w:rFonts w:ascii="宋体" w:eastAsia="楷体" w:hAnsi="宋体"/>
        </w:rPr>
        <w:t>“</w:t>
      </w:r>
      <w:r>
        <w:rPr>
          <w:rFonts w:ascii="Times New Roman" w:eastAsia="楷体" w:hAnsi="Times New Roman"/>
        </w:rPr>
        <w:t>首译各国变法之书</w:t>
      </w:r>
      <w:r>
        <w:rPr>
          <w:rFonts w:ascii="Times New Roman" w:eastAsia="楷体" w:hAnsi="Times New Roman" w:hint="eastAsia"/>
        </w:rPr>
        <w:t>……</w:t>
      </w:r>
      <w:r>
        <w:rPr>
          <w:rFonts w:ascii="Times New Roman" w:eastAsia="楷体" w:hAnsi="Times New Roman"/>
        </w:rPr>
        <w:t>以备今日取法</w:t>
      </w:r>
      <w:r>
        <w:rPr>
          <w:rFonts w:ascii="宋体" w:eastAsia="楷体" w:hAnsi="宋体"/>
        </w:rPr>
        <w:t>”</w:t>
      </w:r>
      <w:r>
        <w:rPr>
          <w:rFonts w:ascii="Times New Roman" w:eastAsia="楷体" w:hAnsi="Times New Roman"/>
        </w:rPr>
        <w:t>。此后，维新派书局翻译出《瑞士变政法》《</w:t>
      </w:r>
      <w:r>
        <w:rPr>
          <w:rFonts w:ascii="Times New Roman" w:eastAsia="楷体" w:hAnsi="Times New Roman"/>
        </w:rPr>
        <w:t>英国宪法史》等书。严复则将</w:t>
      </w:r>
      <w:r>
        <w:rPr>
          <w:rFonts w:ascii="Times New Roman" w:eastAsia="楷体" w:hAnsi="Times New Roman"/>
        </w:rPr>
        <w:t>赫胥</w:t>
      </w:r>
      <w:r>
        <w:rPr>
          <w:rFonts w:ascii="Times New Roman" w:eastAsia="楷体" w:hAnsi="Times New Roman"/>
        </w:rPr>
        <w:t>黎的《进化与伦理学》以《天演论》为</w:t>
      </w:r>
      <w:r>
        <w:rPr>
          <w:rFonts w:ascii="Times New Roman" w:eastAsia="楷体" w:hAnsi="Times New Roman"/>
        </w:rPr>
        <w:t>名翻译过来。梁启超、严复等人在翻译的选材、规则、人才培养等方面有突出贡献，但他们在一些书籍的翻译上存在着有选择、有取舍、有评论、有改造的现象。</w:t>
      </w:r>
    </w:p>
    <w:p w:rsidR="002A54AD">
      <w:pPr>
        <w:spacing w:line="288" w:lineRule="auto"/>
        <w:ind w:firstLine="420" w:firstLineChars="200"/>
        <w:jc w:val="right"/>
        <w:rPr>
          <w:rFonts w:ascii="Times New Roman" w:eastAsia="楷体" w:hAnsi="Times New Roman"/>
        </w:rPr>
      </w:pPr>
      <w:r>
        <w:rPr>
          <w:rFonts w:ascii="Times New Roman" w:eastAsia="楷体" w:hAnsi="Times New Roman"/>
        </w:rPr>
        <w:t>——</w:t>
      </w:r>
      <w:r>
        <w:rPr>
          <w:rFonts w:ascii="Times New Roman" w:eastAsia="楷体" w:hAnsi="Times New Roman"/>
        </w:rPr>
        <w:t>摘编自方文华《</w:t>
      </w:r>
      <w:r>
        <w:rPr>
          <w:rFonts w:ascii="Times New Roman" w:eastAsia="楷体" w:hAnsi="Times New Roman"/>
        </w:rPr>
        <w:t>20</w:t>
      </w:r>
      <w:r>
        <w:rPr>
          <w:rFonts w:ascii="Times New Roman" w:eastAsia="楷体" w:hAnsi="Times New Roman"/>
        </w:rPr>
        <w:t>世纪中国翻译史》</w:t>
      </w:r>
    </w:p>
    <w:p w:rsidR="002A54AD">
      <w:pPr>
        <w:spacing w:line="288" w:lineRule="auto"/>
        <w:jc w:val="left"/>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）根据材料并结合所学知识，比较阿拉伯阿拔斯王朝和中国晚清时期翻译活动的不同之处，并说明阿拉伯阿拔斯王朝翻译运动繁荣的原因。（</w:t>
      </w:r>
      <w:r>
        <w:rPr>
          <w:rFonts w:ascii="Times New Roman" w:hAnsi="Times New Roman"/>
        </w:rPr>
        <w:t>8</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）根据</w:t>
      </w:r>
      <w:r>
        <w:rPr>
          <w:rFonts w:ascii="Times New Roman" w:hAnsi="Times New Roman"/>
        </w:rPr>
        <w:t>材料二并结合</w:t>
      </w:r>
      <w:r>
        <w:rPr>
          <w:rFonts w:ascii="Times New Roman" w:hAnsi="Times New Roman"/>
        </w:rPr>
        <w:t>所学知识，分析中国晚清时期翻译活动的历史影响。（</w:t>
      </w:r>
      <w:r>
        <w:rPr>
          <w:rFonts w:ascii="Times New Roman" w:hAnsi="Times New Roman"/>
        </w:rPr>
        <w:t>6</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19</w:t>
      </w:r>
      <w:r>
        <w:rPr>
          <w:rFonts w:ascii="Times New Roman" w:hAnsi="Times New Roman"/>
        </w:rPr>
        <w:t>．阅读材料，回答问题。（</w:t>
      </w:r>
      <w:r>
        <w:rPr>
          <w:rFonts w:ascii="Times New Roman" w:hAnsi="Times New Roman"/>
        </w:rPr>
        <w:t>12</w:t>
      </w:r>
      <w:r>
        <w:rPr>
          <w:rFonts w:ascii="Times New Roman" w:hAnsi="Times New Roman"/>
        </w:rPr>
        <w:t>分）</w:t>
      </w:r>
    </w:p>
    <w:p w:rsidR="002A54AD">
      <w:pPr>
        <w:spacing w:line="288" w:lineRule="auto"/>
        <w:ind w:firstLine="420"/>
        <w:jc w:val="left"/>
        <w:rPr>
          <w:rFonts w:ascii="Times New Roman" w:eastAsia="楷体" w:hAnsi="Times New Roman"/>
        </w:rPr>
      </w:pPr>
      <w:r>
        <w:rPr>
          <w:rFonts w:ascii="Times New Roman" w:eastAsia="楷体" w:hAnsi="Times New Roman"/>
        </w:rPr>
        <w:t>材料：</w:t>
      </w:r>
    </w:p>
    <w:p w:rsidR="002A54AD">
      <w:pPr>
        <w:spacing w:line="288" w:lineRule="auto"/>
        <w:jc w:val="left"/>
        <w:rPr>
          <w:rFonts w:ascii="Times New Roman" w:hAnsi="Times New Roman"/>
        </w:rPr>
      </w:pPr>
      <w:r>
        <w:rPr>
          <w:noProof/>
        </w:rPr>
        <w:drawing>
          <wp:inline distT="0" distB="0" distL="0" distR="0">
            <wp:extent cx="5464810" cy="1932305"/>
            <wp:effectExtent l="0" t="0" r="2540" b="0"/>
            <wp:docPr id="17890391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039199" name="图片 1"/>
                    <pic:cNvPicPr>
                      <a:picLocks noChangeAspect="1"/>
                    </pic:cNvPicPr>
                  </pic:nvPicPr>
                  <pic:blipFill>
                    <a:blip xmlns:r="http://schemas.openxmlformats.org/officeDocument/2006/relationships" r:embed="rId7"/>
                    <a:stretch>
                      <a:fillRect/>
                    </a:stretch>
                  </pic:blipFill>
                  <pic:spPr>
                    <a:xfrm>
                      <a:off x="0" y="0"/>
                      <a:ext cx="5473881" cy="1935953"/>
                    </a:xfrm>
                    <a:prstGeom prst="rect">
                      <a:avLst/>
                    </a:prstGeom>
                  </pic:spPr>
                </pic:pic>
              </a:graphicData>
            </a:graphic>
          </wp:inline>
        </w:drawing>
      </w:r>
    </w:p>
    <w:p w:rsidR="002A54AD">
      <w:pPr>
        <w:spacing w:line="288" w:lineRule="auto"/>
        <w:ind w:firstLine="420" w:firstLineChars="200"/>
        <w:jc w:val="left"/>
        <w:rPr>
          <w:rFonts w:ascii="Times New Roman" w:hAnsi="Times New Roman"/>
        </w:rPr>
      </w:pPr>
      <w:r>
        <w:rPr>
          <w:rFonts w:ascii="Times New Roman" w:hAnsi="Times New Roman" w:hint="eastAsia"/>
        </w:rPr>
        <w:t>唐朝前期疆域和边疆各族分布图（</w:t>
      </w:r>
      <w:r>
        <w:rPr>
          <w:rFonts w:ascii="Times New Roman" w:hAnsi="Times New Roman" w:hint="eastAsia"/>
        </w:rPr>
        <w:t>669</w:t>
      </w:r>
      <w:r>
        <w:rPr>
          <w:rFonts w:ascii="Times New Roman" w:hAnsi="Times New Roman" w:hint="eastAsia"/>
        </w:rPr>
        <w:t>年）</w:t>
      </w:r>
      <w:r>
        <w:rPr>
          <w:rFonts w:ascii="Times New Roman" w:hAnsi="Times New Roman" w:hint="eastAsia"/>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 xml:space="preserve"> </w:t>
      </w:r>
      <w:r>
        <w:rPr>
          <w:rFonts w:ascii="Times New Roman" w:hAnsi="Times New Roman" w:hint="eastAsia"/>
        </w:rPr>
        <w:t>清朝疆域图（</w:t>
      </w:r>
      <w:r>
        <w:rPr>
          <w:rFonts w:ascii="Times New Roman" w:hAnsi="Times New Roman" w:hint="eastAsia"/>
        </w:rPr>
        <w:t>1820</w:t>
      </w:r>
      <w:r>
        <w:rPr>
          <w:rFonts w:ascii="Times New Roman" w:hAnsi="Times New Roman" w:hint="eastAsia"/>
        </w:rPr>
        <w:t>年）</w:t>
      </w:r>
    </w:p>
    <w:p w:rsidR="002A54AD">
      <w:pPr>
        <w:spacing w:line="288" w:lineRule="auto"/>
        <w:jc w:val="left"/>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）根据材料并结合所学知识，指出从唐到清，中国古代王朝在边疆管理上的延续与变迁。（</w:t>
      </w:r>
      <w:r>
        <w:rPr>
          <w:rFonts w:ascii="Times New Roman" w:hAnsi="Times New Roman"/>
        </w:rPr>
        <w:t>6</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）结合所学知识，分析边疆管理出现变迁的原因。（</w:t>
      </w:r>
      <w:r>
        <w:rPr>
          <w:rFonts w:ascii="Times New Roman" w:hAnsi="Times New Roman"/>
        </w:rPr>
        <w:t>6</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20</w:t>
      </w:r>
      <w:r>
        <w:rPr>
          <w:rFonts w:ascii="Times New Roman" w:hAnsi="Times New Roman"/>
        </w:rPr>
        <w:t>．阅读材料，回答问题。（</w:t>
      </w:r>
      <w:r>
        <w:rPr>
          <w:rFonts w:ascii="Times New Roman" w:hAnsi="Times New Roman"/>
        </w:rPr>
        <w:t>12</w:t>
      </w:r>
      <w:r>
        <w:rPr>
          <w:rFonts w:ascii="Times New Roman" w:hAnsi="Times New Roman"/>
        </w:rPr>
        <w:t>分）</w:t>
      </w:r>
    </w:p>
    <w:p w:rsidR="002A54AD">
      <w:pPr>
        <w:spacing w:line="288" w:lineRule="auto"/>
        <w:ind w:firstLine="420"/>
        <w:jc w:val="left"/>
        <w:rPr>
          <w:rFonts w:ascii="Times New Roman" w:eastAsia="楷体" w:hAnsi="Times New Roman"/>
        </w:rPr>
      </w:pPr>
      <w:r>
        <w:rPr>
          <w:rFonts w:ascii="Times New Roman" w:eastAsia="楷体" w:hAnsi="Times New Roman"/>
        </w:rPr>
        <w:t>材料：</w:t>
      </w:r>
    </w:p>
    <w:p w:rsidR="002A54AD">
      <w:pPr>
        <w:spacing w:line="288" w:lineRule="auto"/>
        <w:ind w:firstLine="420"/>
        <w:jc w:val="left"/>
        <w:rPr>
          <w:rFonts w:ascii="Times New Roman" w:eastAsia="楷体" w:hAnsi="Times New Roman"/>
        </w:rPr>
      </w:pPr>
      <w:r>
        <w:rPr>
          <w:rFonts w:ascii="Times New Roman" w:eastAsia="楷体" w:hAnsi="Times New Roman"/>
        </w:rPr>
        <w:t>邮票中包含着丰富的历史文化信息，是展现国家形象的重要窗口以下邮票是新中国成立以来不同时期发行的具有代表性的邮票。</w:t>
      </w:r>
    </w:p>
    <w:tbl>
      <w:tblPr>
        <w:tblStyle w:val="TableGrid"/>
        <w:tblW w:w="0" w:type="auto"/>
        <w:tblInd w:w="3" w:type="dxa"/>
        <w:tblLook w:val="04A0"/>
      </w:tblPr>
      <w:tblGrid>
        <w:gridCol w:w="3246"/>
        <w:gridCol w:w="3246"/>
        <w:gridCol w:w="3247"/>
      </w:tblGrid>
      <w:tr>
        <w:tblPrEx>
          <w:tblW w:w="0" w:type="auto"/>
          <w:tblInd w:w="3" w:type="dxa"/>
          <w:tblLook w:val="04A0"/>
        </w:tblPrEx>
        <w:tc>
          <w:tcPr>
            <w:tcW w:w="3246" w:type="dxa"/>
            <w:vAlign w:val="center"/>
          </w:tcPr>
          <w:p w:rsidR="002A54AD">
            <w:pPr>
              <w:spacing w:line="288" w:lineRule="auto"/>
              <w:jc w:val="center"/>
              <w:rPr>
                <w:rFonts w:ascii="楷体" w:eastAsia="楷体" w:hAnsi="楷体" w:cs="楷体"/>
              </w:rPr>
            </w:pPr>
            <w:r>
              <w:rPr>
                <w:rFonts w:ascii="楷体" w:eastAsia="楷体" w:hAnsi="楷体" w:cs="楷体" w:hint="eastAsia"/>
                <w:noProof/>
              </w:rPr>
              <w:drawing>
                <wp:inline distT="0" distB="0" distL="0" distR="0">
                  <wp:extent cx="1168400" cy="1295400"/>
                  <wp:effectExtent l="0" t="0" r="0" b="0"/>
                  <wp:docPr id="29" name="Draw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Drawing 29"/>
                          <pic:cNvPicPr>
                            <a:picLocks noChangeAspect="1"/>
                          </pic:cNvPicPr>
                        </pic:nvPicPr>
                        <pic:blipFill>
                          <a:blip xmlns:r="http://schemas.openxmlformats.org/officeDocument/2006/relationships" r:embed="rId8"/>
                          <a:stretch>
                            <a:fillRect/>
                          </a:stretch>
                        </pic:blipFill>
                        <pic:spPr>
                          <a:xfrm>
                            <a:off x="0" y="0"/>
                            <a:ext cx="1168400" cy="1295400"/>
                          </a:xfrm>
                          <a:prstGeom prst="rect">
                            <a:avLst/>
                          </a:prstGeom>
                        </pic:spPr>
                      </pic:pic>
                    </a:graphicData>
                  </a:graphic>
                </wp:inline>
              </w:drawing>
            </w:r>
          </w:p>
        </w:tc>
        <w:tc>
          <w:tcPr>
            <w:tcW w:w="3246" w:type="dxa"/>
            <w:vAlign w:val="center"/>
          </w:tcPr>
          <w:p w:rsidR="002A54AD">
            <w:pPr>
              <w:spacing w:line="288" w:lineRule="auto"/>
              <w:jc w:val="center"/>
              <w:rPr>
                <w:rFonts w:ascii="楷体" w:eastAsia="楷体" w:hAnsi="楷体" w:cs="楷体"/>
              </w:rPr>
            </w:pPr>
            <w:r>
              <w:rPr>
                <w:rFonts w:ascii="楷体" w:eastAsia="楷体" w:hAnsi="楷体" w:cs="楷体" w:hint="eastAsia"/>
                <w:noProof/>
              </w:rPr>
              <w:drawing>
                <wp:inline distT="0" distB="0" distL="0" distR="0">
                  <wp:extent cx="1054100" cy="1422400"/>
                  <wp:effectExtent l="0" t="0" r="0" b="0"/>
                  <wp:docPr id="31" name="Draw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Drawing 31"/>
                          <pic:cNvPicPr>
                            <a:picLocks noChangeAspect="1"/>
                          </pic:cNvPicPr>
                        </pic:nvPicPr>
                        <pic:blipFill>
                          <a:blip xmlns:r="http://schemas.openxmlformats.org/officeDocument/2006/relationships" r:embed="rId9"/>
                          <a:stretch>
                            <a:fillRect/>
                          </a:stretch>
                        </pic:blipFill>
                        <pic:spPr>
                          <a:xfrm>
                            <a:off x="0" y="0"/>
                            <a:ext cx="1054100" cy="1422400"/>
                          </a:xfrm>
                          <a:prstGeom prst="rect">
                            <a:avLst/>
                          </a:prstGeom>
                        </pic:spPr>
                      </pic:pic>
                    </a:graphicData>
                  </a:graphic>
                </wp:inline>
              </w:drawing>
            </w:r>
          </w:p>
        </w:tc>
        <w:tc>
          <w:tcPr>
            <w:tcW w:w="3247" w:type="dxa"/>
            <w:vAlign w:val="center"/>
          </w:tcPr>
          <w:p w:rsidR="002A54AD">
            <w:pPr>
              <w:spacing w:line="288" w:lineRule="auto"/>
              <w:jc w:val="center"/>
              <w:rPr>
                <w:rFonts w:ascii="楷体" w:eastAsia="楷体" w:hAnsi="楷体" w:cs="楷体"/>
              </w:rPr>
            </w:pPr>
            <w:r>
              <w:rPr>
                <w:rFonts w:ascii="楷体" w:eastAsia="楷体" w:hAnsi="楷体" w:cs="楷体" w:hint="eastAsia"/>
                <w:noProof/>
              </w:rPr>
              <w:drawing>
                <wp:inline distT="0" distB="0" distL="0" distR="0">
                  <wp:extent cx="1130300" cy="1397000"/>
                  <wp:effectExtent l="0" t="0" r="0" b="0"/>
                  <wp:docPr id="33" name="Draw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Drawing 33"/>
                          <pic:cNvPicPr>
                            <a:picLocks noChangeAspect="1"/>
                          </pic:cNvPicPr>
                        </pic:nvPicPr>
                        <pic:blipFill>
                          <a:blip xmlns:r="http://schemas.openxmlformats.org/officeDocument/2006/relationships" r:embed="rId10"/>
                          <a:stretch>
                            <a:fillRect/>
                          </a:stretch>
                        </pic:blipFill>
                        <pic:spPr>
                          <a:xfrm>
                            <a:off x="0" y="0"/>
                            <a:ext cx="1130300" cy="1397000"/>
                          </a:xfrm>
                          <a:prstGeom prst="rect">
                            <a:avLst/>
                          </a:prstGeom>
                        </pic:spPr>
                      </pic:pic>
                    </a:graphicData>
                  </a:graphic>
                </wp:inline>
              </w:drawing>
            </w:r>
          </w:p>
        </w:tc>
      </w:tr>
      <w:tr>
        <w:tblPrEx>
          <w:tblW w:w="0" w:type="auto"/>
          <w:tblInd w:w="3" w:type="dxa"/>
          <w:tblLook w:val="04A0"/>
        </w:tblPrEx>
        <w:tc>
          <w:tcPr>
            <w:tcW w:w="3246" w:type="dxa"/>
            <w:vAlign w:val="center"/>
          </w:tcPr>
          <w:p w:rsidR="002A54AD">
            <w:pPr>
              <w:spacing w:line="288" w:lineRule="auto"/>
              <w:jc w:val="center"/>
              <w:rPr>
                <w:rFonts w:ascii="楷体" w:eastAsia="楷体" w:hAnsi="楷体" w:cs="楷体"/>
              </w:rPr>
            </w:pPr>
            <w:r>
              <w:rPr>
                <w:rFonts w:ascii="楷体" w:eastAsia="楷体" w:hAnsi="楷体" w:cs="楷体" w:hint="eastAsia"/>
              </w:rPr>
              <w:t>1954</w:t>
            </w:r>
            <w:r>
              <w:rPr>
                <w:rFonts w:ascii="楷体" w:eastAsia="楷体" w:hAnsi="楷体" w:cs="楷体" w:hint="eastAsia"/>
              </w:rPr>
              <w:t>年</w:t>
            </w:r>
          </w:p>
        </w:tc>
        <w:tc>
          <w:tcPr>
            <w:tcW w:w="3246" w:type="dxa"/>
            <w:vAlign w:val="center"/>
          </w:tcPr>
          <w:p w:rsidR="002A54AD">
            <w:pPr>
              <w:spacing w:line="288" w:lineRule="auto"/>
              <w:jc w:val="center"/>
              <w:rPr>
                <w:rFonts w:ascii="楷体" w:eastAsia="楷体" w:hAnsi="楷体" w:cs="楷体"/>
              </w:rPr>
            </w:pPr>
            <w:r>
              <w:rPr>
                <w:rFonts w:ascii="楷体" w:eastAsia="楷体" w:hAnsi="楷体" w:cs="楷体" w:hint="eastAsia"/>
              </w:rPr>
              <w:t>1962</w:t>
            </w:r>
            <w:r>
              <w:rPr>
                <w:rFonts w:ascii="楷体" w:eastAsia="楷体" w:hAnsi="楷体" w:cs="楷体" w:hint="eastAsia"/>
              </w:rPr>
              <w:t>年</w:t>
            </w:r>
          </w:p>
        </w:tc>
        <w:tc>
          <w:tcPr>
            <w:tcW w:w="3247" w:type="dxa"/>
            <w:vAlign w:val="center"/>
          </w:tcPr>
          <w:p w:rsidR="002A54AD">
            <w:pPr>
              <w:spacing w:line="288" w:lineRule="auto"/>
              <w:jc w:val="center"/>
              <w:rPr>
                <w:rFonts w:ascii="楷体" w:eastAsia="楷体" w:hAnsi="楷体" w:cs="楷体"/>
              </w:rPr>
            </w:pPr>
            <w:r>
              <w:rPr>
                <w:rFonts w:ascii="楷体" w:eastAsia="楷体" w:hAnsi="楷体" w:cs="楷体" w:hint="eastAsia"/>
              </w:rPr>
              <w:t>1973</w:t>
            </w:r>
            <w:r>
              <w:rPr>
                <w:rFonts w:ascii="楷体" w:eastAsia="楷体" w:hAnsi="楷体" w:cs="楷体" w:hint="eastAsia"/>
              </w:rPr>
              <w:t>年</w:t>
            </w:r>
          </w:p>
        </w:tc>
      </w:tr>
      <w:tr>
        <w:tblPrEx>
          <w:tblW w:w="0" w:type="auto"/>
          <w:tblInd w:w="3" w:type="dxa"/>
          <w:tblLook w:val="04A0"/>
        </w:tblPrEx>
        <w:tc>
          <w:tcPr>
            <w:tcW w:w="3246" w:type="dxa"/>
            <w:vAlign w:val="center"/>
          </w:tcPr>
          <w:p w:rsidR="002A54AD">
            <w:pPr>
              <w:spacing w:line="288" w:lineRule="auto"/>
              <w:jc w:val="center"/>
              <w:rPr>
                <w:rFonts w:ascii="楷体" w:eastAsia="楷体" w:hAnsi="楷体" w:cs="楷体"/>
              </w:rPr>
            </w:pPr>
            <w:r>
              <w:rPr>
                <w:rFonts w:ascii="楷体" w:eastAsia="楷体" w:hAnsi="楷体" w:cs="楷体" w:hint="eastAsia"/>
                <w:noProof/>
              </w:rPr>
              <w:drawing>
                <wp:inline distT="0" distB="0" distL="0" distR="0">
                  <wp:extent cx="1155700" cy="1473200"/>
                  <wp:effectExtent l="0" t="0" r="0" b="0"/>
                  <wp:docPr id="35" name="Draw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Drawing 35"/>
                          <pic:cNvPicPr>
                            <a:picLocks noChangeAspect="1"/>
                          </pic:cNvPicPr>
                        </pic:nvPicPr>
                        <pic:blipFill>
                          <a:blip xmlns:r="http://schemas.openxmlformats.org/officeDocument/2006/relationships" r:embed="rId11"/>
                          <a:stretch>
                            <a:fillRect/>
                          </a:stretch>
                        </pic:blipFill>
                        <pic:spPr>
                          <a:xfrm>
                            <a:off x="0" y="0"/>
                            <a:ext cx="1155700" cy="1473200"/>
                          </a:xfrm>
                          <a:prstGeom prst="rect">
                            <a:avLst/>
                          </a:prstGeom>
                        </pic:spPr>
                      </pic:pic>
                    </a:graphicData>
                  </a:graphic>
                </wp:inline>
              </w:drawing>
            </w:r>
          </w:p>
        </w:tc>
        <w:tc>
          <w:tcPr>
            <w:tcW w:w="3246" w:type="dxa"/>
            <w:vAlign w:val="center"/>
          </w:tcPr>
          <w:p w:rsidR="002A54AD">
            <w:pPr>
              <w:spacing w:line="288" w:lineRule="auto"/>
              <w:jc w:val="center"/>
              <w:rPr>
                <w:rFonts w:ascii="楷体" w:eastAsia="楷体" w:hAnsi="楷体" w:cs="楷体"/>
              </w:rPr>
            </w:pPr>
            <w:r>
              <w:rPr>
                <w:rFonts w:ascii="楷体" w:eastAsia="楷体" w:hAnsi="楷体" w:cs="楷体" w:hint="eastAsia"/>
                <w:noProof/>
              </w:rPr>
              <w:drawing>
                <wp:inline distT="0" distB="0" distL="0" distR="0">
                  <wp:extent cx="1104900" cy="1473200"/>
                  <wp:effectExtent l="0" t="0" r="0" b="0"/>
                  <wp:docPr id="37" name="Draw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Drawing 37"/>
                          <pic:cNvPicPr>
                            <a:picLocks noChangeAspect="1"/>
                          </pic:cNvPicPr>
                        </pic:nvPicPr>
                        <pic:blipFill>
                          <a:blip xmlns:r="http://schemas.openxmlformats.org/officeDocument/2006/relationships" r:embed="rId12"/>
                          <a:stretch>
                            <a:fillRect/>
                          </a:stretch>
                        </pic:blipFill>
                        <pic:spPr>
                          <a:xfrm>
                            <a:off x="0" y="0"/>
                            <a:ext cx="1104900" cy="1473200"/>
                          </a:xfrm>
                          <a:prstGeom prst="rect">
                            <a:avLst/>
                          </a:prstGeom>
                        </pic:spPr>
                      </pic:pic>
                    </a:graphicData>
                  </a:graphic>
                </wp:inline>
              </w:drawing>
            </w:r>
          </w:p>
        </w:tc>
        <w:tc>
          <w:tcPr>
            <w:tcW w:w="3247" w:type="dxa"/>
            <w:vAlign w:val="center"/>
          </w:tcPr>
          <w:p w:rsidR="002A54AD">
            <w:pPr>
              <w:spacing w:line="288" w:lineRule="auto"/>
              <w:jc w:val="center"/>
              <w:rPr>
                <w:rFonts w:ascii="楷体" w:eastAsia="楷体" w:hAnsi="楷体" w:cs="楷体"/>
              </w:rPr>
            </w:pPr>
            <w:r>
              <w:rPr>
                <w:rFonts w:ascii="楷体" w:eastAsia="楷体" w:hAnsi="楷体" w:cs="楷体" w:hint="eastAsia"/>
                <w:noProof/>
              </w:rPr>
              <w:drawing>
                <wp:inline distT="0" distB="0" distL="0" distR="0">
                  <wp:extent cx="1536700" cy="1092200"/>
                  <wp:effectExtent l="0" t="0" r="0" b="0"/>
                  <wp:docPr id="39" name="Draw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Drawing 39"/>
                          <pic:cNvPicPr>
                            <a:picLocks noChangeAspect="1"/>
                          </pic:cNvPicPr>
                        </pic:nvPicPr>
                        <pic:blipFill>
                          <a:blip xmlns:r="http://schemas.openxmlformats.org/officeDocument/2006/relationships" r:embed="rId13"/>
                          <a:stretch>
                            <a:fillRect/>
                          </a:stretch>
                        </pic:blipFill>
                        <pic:spPr>
                          <a:xfrm>
                            <a:off x="0" y="0"/>
                            <a:ext cx="1536700" cy="1092200"/>
                          </a:xfrm>
                          <a:prstGeom prst="rect">
                            <a:avLst/>
                          </a:prstGeom>
                        </pic:spPr>
                      </pic:pic>
                    </a:graphicData>
                  </a:graphic>
                </wp:inline>
              </w:drawing>
            </w:r>
          </w:p>
        </w:tc>
      </w:tr>
      <w:tr>
        <w:tblPrEx>
          <w:tblW w:w="0" w:type="auto"/>
          <w:tblInd w:w="3" w:type="dxa"/>
          <w:tblLook w:val="04A0"/>
        </w:tblPrEx>
        <w:tc>
          <w:tcPr>
            <w:tcW w:w="3246" w:type="dxa"/>
            <w:vAlign w:val="center"/>
          </w:tcPr>
          <w:p w:rsidR="002A54AD">
            <w:pPr>
              <w:spacing w:line="288" w:lineRule="auto"/>
              <w:jc w:val="center"/>
              <w:rPr>
                <w:rFonts w:ascii="楷体" w:eastAsia="楷体" w:hAnsi="楷体" w:cs="楷体"/>
              </w:rPr>
            </w:pPr>
            <w:r>
              <w:rPr>
                <w:rFonts w:ascii="楷体" w:eastAsia="楷体" w:hAnsi="楷体" w:cs="楷体" w:hint="eastAsia"/>
              </w:rPr>
              <w:t>1979</w:t>
            </w:r>
            <w:r>
              <w:rPr>
                <w:rFonts w:ascii="楷体" w:eastAsia="楷体" w:hAnsi="楷体" w:cs="楷体" w:hint="eastAsia"/>
              </w:rPr>
              <w:t>年</w:t>
            </w:r>
          </w:p>
        </w:tc>
        <w:tc>
          <w:tcPr>
            <w:tcW w:w="3246" w:type="dxa"/>
            <w:vAlign w:val="center"/>
          </w:tcPr>
          <w:p w:rsidR="002A54AD">
            <w:pPr>
              <w:spacing w:line="288" w:lineRule="auto"/>
              <w:jc w:val="center"/>
              <w:rPr>
                <w:rFonts w:ascii="楷体" w:eastAsia="楷体" w:hAnsi="楷体" w:cs="楷体"/>
              </w:rPr>
            </w:pPr>
            <w:r>
              <w:rPr>
                <w:rFonts w:ascii="楷体" w:eastAsia="楷体" w:hAnsi="楷体" w:cs="楷体" w:hint="eastAsia"/>
              </w:rPr>
              <w:t>1983</w:t>
            </w:r>
            <w:r>
              <w:rPr>
                <w:rFonts w:ascii="楷体" w:eastAsia="楷体" w:hAnsi="楷体" w:cs="楷体" w:hint="eastAsia"/>
              </w:rPr>
              <w:t>年</w:t>
            </w:r>
          </w:p>
        </w:tc>
        <w:tc>
          <w:tcPr>
            <w:tcW w:w="3247" w:type="dxa"/>
            <w:vAlign w:val="center"/>
          </w:tcPr>
          <w:p w:rsidR="002A54AD">
            <w:pPr>
              <w:spacing w:line="288" w:lineRule="auto"/>
              <w:jc w:val="center"/>
              <w:rPr>
                <w:rFonts w:ascii="楷体" w:eastAsia="楷体" w:hAnsi="楷体" w:cs="楷体"/>
              </w:rPr>
            </w:pPr>
            <w:r>
              <w:rPr>
                <w:rFonts w:ascii="楷体" w:eastAsia="楷体" w:hAnsi="楷体" w:cs="楷体" w:hint="eastAsia"/>
              </w:rPr>
              <w:t>2008</w:t>
            </w:r>
            <w:r>
              <w:rPr>
                <w:rFonts w:ascii="楷体" w:eastAsia="楷体" w:hAnsi="楷体" w:cs="楷体" w:hint="eastAsia"/>
              </w:rPr>
              <w:t>年</w:t>
            </w:r>
          </w:p>
        </w:tc>
      </w:tr>
    </w:tbl>
    <w:p w:rsidR="002A54AD">
      <w:pPr>
        <w:spacing w:line="288" w:lineRule="auto"/>
        <w:jc w:val="right"/>
        <w:rPr>
          <w:rFonts w:ascii="Times New Roman" w:eastAsia="楷体" w:hAnsi="Times New Roman"/>
        </w:rPr>
      </w:pPr>
      <w:r>
        <w:rPr>
          <w:rFonts w:ascii="Times New Roman" w:eastAsia="楷体" w:hAnsi="Times New Roman" w:hint="eastAsia"/>
        </w:rPr>
        <w:t>——</w:t>
      </w:r>
      <w:r>
        <w:rPr>
          <w:rFonts w:ascii="Times New Roman" w:eastAsia="楷体" w:hAnsi="Times New Roman"/>
        </w:rPr>
        <w:t>摘编自《新中国邮票图说》、《中华人民共和国的邮票（</w:t>
      </w:r>
      <w:r>
        <w:rPr>
          <w:rFonts w:ascii="Times New Roman" w:eastAsia="楷体" w:hAnsi="Times New Roman"/>
        </w:rPr>
        <w:t>1949-1959</w:t>
      </w:r>
      <w:r>
        <w:rPr>
          <w:rFonts w:ascii="Times New Roman" w:eastAsia="楷体" w:hAnsi="Times New Roman"/>
        </w:rPr>
        <w:t>）》等</w:t>
      </w:r>
    </w:p>
    <w:p w:rsidR="002A54AD">
      <w:pPr>
        <w:spacing w:line="288" w:lineRule="auto"/>
        <w:jc w:val="left"/>
        <w:rPr>
          <w:rFonts w:ascii="Times New Roman" w:hAnsi="Times New Roman"/>
        </w:rPr>
      </w:pPr>
      <w:r>
        <w:rPr>
          <w:rFonts w:ascii="Times New Roman" w:hAnsi="Times New Roman"/>
        </w:rPr>
        <w:t>阅读以上邮票中的信息，选取其中两张或两张以上的邮票，从国家形象的角度自拟论题并进行阐述。（要求：观点正确，史实准确，论证充分，表达清晰。）</w:t>
      </w:r>
    </w:p>
    <w:p w:rsidR="002A54AD">
      <w:pPr>
        <w:spacing w:line="288" w:lineRule="auto"/>
        <w:jc w:val="left"/>
        <w:rPr>
          <w:rFonts w:ascii="Times New Roman" w:hAnsi="Times New Roman"/>
          <w:b/>
          <w:sz w:val="24"/>
        </w:rPr>
      </w:pPr>
    </w:p>
    <w:p w:rsidR="006C2F0E">
      <w:pPr>
        <w:widowControl/>
        <w:jc w:val="left"/>
        <w:rPr>
          <w:rFonts w:ascii="Times New Roman" w:hAnsi="Times New Roman"/>
          <w:b/>
          <w:sz w:val="24"/>
        </w:rPr>
      </w:pPr>
      <w:r>
        <w:rPr>
          <w:rFonts w:ascii="Times New Roman" w:hAnsi="Times New Roman"/>
          <w:b/>
          <w:sz w:val="24"/>
        </w:rPr>
        <w:br w:type="page"/>
      </w:r>
    </w:p>
    <w:p w:rsidR="002A54AD">
      <w:pPr>
        <w:spacing w:line="288" w:lineRule="auto"/>
        <w:jc w:val="left"/>
        <w:rPr>
          <w:rFonts w:ascii="Times New Roman" w:hAnsi="Times New Roman"/>
          <w:b/>
          <w:sz w:val="24"/>
        </w:rPr>
      </w:pPr>
      <w:bookmarkStart w:id="2" w:name="_GoBack"/>
      <w:bookmarkEnd w:id="2"/>
    </w:p>
    <w:p w:rsidR="002A54AD">
      <w:pPr>
        <w:spacing w:line="288" w:lineRule="auto"/>
        <w:jc w:val="left"/>
        <w:rPr>
          <w:rFonts w:ascii="Times New Roman" w:hAnsi="Times New Roman"/>
          <w:b/>
          <w:sz w:val="24"/>
        </w:rPr>
      </w:pPr>
      <w:r>
        <w:rPr>
          <w:rFonts w:ascii="Times New Roman" w:hAnsi="Times New Roman"/>
          <w:b/>
          <w:sz w:val="24"/>
        </w:rPr>
        <w:t>密</w:t>
      </w:r>
      <w:r>
        <w:rPr>
          <w:rFonts w:ascii="Segoe UI Symbol" w:hAnsi="Segoe UI Symbol" w:cs="Segoe UI Symbol"/>
          <w:b/>
          <w:sz w:val="24"/>
        </w:rPr>
        <w:t>★</w:t>
      </w:r>
      <w:r>
        <w:rPr>
          <w:rFonts w:ascii="Times New Roman" w:hAnsi="Times New Roman"/>
          <w:b/>
          <w:sz w:val="24"/>
        </w:rPr>
        <w:t>考试启用前</w:t>
      </w:r>
    </w:p>
    <w:p w:rsidR="002A54AD">
      <w:pPr>
        <w:spacing w:line="288" w:lineRule="auto"/>
        <w:jc w:val="center"/>
        <w:rPr>
          <w:rFonts w:ascii="Times New Roman" w:hAnsi="Times New Roman"/>
          <w:b/>
          <w:sz w:val="32"/>
        </w:rPr>
      </w:pPr>
      <w:r>
        <w:rPr>
          <w:rFonts w:ascii="Times New Roman" w:hAnsi="Times New Roman"/>
          <w:b/>
          <w:sz w:val="32"/>
        </w:rPr>
        <w:t>2025</w:t>
      </w:r>
      <w:r>
        <w:rPr>
          <w:rFonts w:ascii="Times New Roman" w:hAnsi="Times New Roman"/>
          <w:b/>
          <w:sz w:val="32"/>
        </w:rPr>
        <w:t>年陕西省高考适应性检测（一）</w:t>
      </w:r>
    </w:p>
    <w:p w:rsidR="002A54AD">
      <w:pPr>
        <w:spacing w:line="288" w:lineRule="auto"/>
        <w:jc w:val="center"/>
        <w:rPr>
          <w:rFonts w:ascii="Times New Roman" w:hAnsi="Times New Roman"/>
          <w:b/>
          <w:sz w:val="32"/>
        </w:rPr>
      </w:pPr>
      <w:r>
        <w:rPr>
          <w:rFonts w:ascii="Times New Roman" w:hAnsi="Times New Roman"/>
          <w:b/>
          <w:sz w:val="32"/>
        </w:rPr>
        <w:t>历史参考答案</w:t>
      </w:r>
    </w:p>
    <w:p w:rsidR="002A54AD">
      <w:pPr>
        <w:spacing w:line="288" w:lineRule="auto"/>
        <w:jc w:val="left"/>
        <w:rPr>
          <w:rFonts w:ascii="Times New Roman" w:hAnsi="Times New Roman"/>
          <w:b/>
          <w:sz w:val="24"/>
        </w:rPr>
      </w:pPr>
      <w:r>
        <w:rPr>
          <w:rFonts w:ascii="Times New Roman" w:hAnsi="Times New Roman"/>
          <w:b/>
          <w:sz w:val="24"/>
        </w:rPr>
        <w:t>一、选择题（共</w:t>
      </w:r>
      <w:r>
        <w:rPr>
          <w:rFonts w:ascii="Times New Roman" w:hAnsi="Times New Roman"/>
          <w:b/>
          <w:sz w:val="24"/>
        </w:rPr>
        <w:t>16</w:t>
      </w:r>
      <w:r>
        <w:rPr>
          <w:rFonts w:ascii="Times New Roman" w:hAnsi="Times New Roman"/>
          <w:b/>
          <w:sz w:val="24"/>
        </w:rPr>
        <w:t>小题，每小题</w:t>
      </w:r>
      <w:r>
        <w:rPr>
          <w:rFonts w:ascii="Times New Roman" w:hAnsi="Times New Roman"/>
          <w:b/>
          <w:sz w:val="24"/>
        </w:rPr>
        <w:t>3</w:t>
      </w:r>
      <w:r>
        <w:rPr>
          <w:rFonts w:ascii="Times New Roman" w:hAnsi="Times New Roman"/>
          <w:b/>
          <w:sz w:val="24"/>
        </w:rPr>
        <w:t>分，共</w:t>
      </w:r>
      <w:r>
        <w:rPr>
          <w:rFonts w:ascii="Times New Roman" w:hAnsi="Times New Roman"/>
          <w:b/>
          <w:sz w:val="24"/>
        </w:rPr>
        <w:t>48</w:t>
      </w:r>
      <w:r>
        <w:rPr>
          <w:rFonts w:ascii="Times New Roman" w:hAnsi="Times New Roman"/>
          <w:b/>
          <w:sz w:val="24"/>
        </w:rPr>
        <w:t>分）</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tblPr>
      <w:tblGrid>
        <w:gridCol w:w="1129"/>
        <w:gridCol w:w="1084"/>
        <w:gridCol w:w="1107"/>
        <w:gridCol w:w="1085"/>
        <w:gridCol w:w="1062"/>
        <w:gridCol w:w="1107"/>
        <w:gridCol w:w="1062"/>
        <w:gridCol w:w="1062"/>
        <w:gridCol w:w="1060"/>
      </w:tblGrid>
      <w:tr>
        <w:tblPrEx>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tblPrEx>
        <w:trPr>
          <w:trHeight w:val="360"/>
        </w:trPr>
        <w:tc>
          <w:tcPr>
            <w:tcW w:w="579" w:type="pct"/>
            <w:vAlign w:val="center"/>
          </w:tcPr>
          <w:p w:rsidR="002A54AD">
            <w:pPr>
              <w:spacing w:line="288" w:lineRule="auto"/>
              <w:jc w:val="center"/>
              <w:rPr>
                <w:rFonts w:ascii="Times New Roman" w:hAnsi="Times New Roman"/>
              </w:rPr>
            </w:pPr>
            <w:r>
              <w:rPr>
                <w:rFonts w:ascii="Times New Roman" w:hAnsi="Times New Roman"/>
              </w:rPr>
              <w:t>题号</w:t>
            </w:r>
          </w:p>
        </w:tc>
        <w:tc>
          <w:tcPr>
            <w:tcW w:w="556" w:type="pct"/>
            <w:vAlign w:val="center"/>
          </w:tcPr>
          <w:p w:rsidR="002A54AD">
            <w:pPr>
              <w:spacing w:line="288" w:lineRule="auto"/>
              <w:jc w:val="center"/>
              <w:rPr>
                <w:rFonts w:ascii="Times New Roman" w:hAnsi="Times New Roman"/>
              </w:rPr>
            </w:pPr>
            <w:r>
              <w:rPr>
                <w:rFonts w:ascii="Times New Roman" w:hAnsi="Times New Roman"/>
              </w:rPr>
              <w:t>1</w:t>
            </w:r>
          </w:p>
        </w:tc>
        <w:tc>
          <w:tcPr>
            <w:tcW w:w="567" w:type="pct"/>
            <w:vAlign w:val="center"/>
          </w:tcPr>
          <w:p w:rsidR="002A54AD">
            <w:pPr>
              <w:spacing w:line="288" w:lineRule="auto"/>
              <w:jc w:val="center"/>
              <w:rPr>
                <w:rFonts w:ascii="Times New Roman" w:hAnsi="Times New Roman"/>
              </w:rPr>
            </w:pPr>
            <w:r>
              <w:rPr>
                <w:rFonts w:ascii="Times New Roman" w:hAnsi="Times New Roman"/>
              </w:rPr>
              <w:t>2</w:t>
            </w:r>
          </w:p>
        </w:tc>
        <w:tc>
          <w:tcPr>
            <w:tcW w:w="556" w:type="pct"/>
            <w:vAlign w:val="center"/>
          </w:tcPr>
          <w:p w:rsidR="002A54AD">
            <w:pPr>
              <w:spacing w:line="288" w:lineRule="auto"/>
              <w:jc w:val="center"/>
              <w:rPr>
                <w:rFonts w:ascii="Times New Roman" w:hAnsi="Times New Roman"/>
              </w:rPr>
            </w:pPr>
            <w:r>
              <w:rPr>
                <w:rFonts w:ascii="Times New Roman" w:hAnsi="Times New Roman"/>
              </w:rPr>
              <w:t>3</w:t>
            </w:r>
          </w:p>
        </w:tc>
        <w:tc>
          <w:tcPr>
            <w:tcW w:w="544" w:type="pct"/>
            <w:vAlign w:val="center"/>
          </w:tcPr>
          <w:p w:rsidR="002A54AD">
            <w:pPr>
              <w:spacing w:line="288" w:lineRule="auto"/>
              <w:jc w:val="center"/>
              <w:rPr>
                <w:rFonts w:ascii="Times New Roman" w:hAnsi="Times New Roman"/>
              </w:rPr>
            </w:pPr>
            <w:r>
              <w:rPr>
                <w:rFonts w:ascii="Times New Roman" w:hAnsi="Times New Roman"/>
              </w:rPr>
              <w:t>4</w:t>
            </w:r>
          </w:p>
        </w:tc>
        <w:tc>
          <w:tcPr>
            <w:tcW w:w="567" w:type="pct"/>
            <w:vAlign w:val="center"/>
          </w:tcPr>
          <w:p w:rsidR="002A54AD">
            <w:pPr>
              <w:spacing w:line="288" w:lineRule="auto"/>
              <w:jc w:val="center"/>
              <w:rPr>
                <w:rFonts w:ascii="Times New Roman" w:hAnsi="Times New Roman"/>
              </w:rPr>
            </w:pPr>
            <w:r>
              <w:rPr>
                <w:rFonts w:ascii="Times New Roman" w:hAnsi="Times New Roman"/>
              </w:rPr>
              <w:t>5</w:t>
            </w:r>
          </w:p>
        </w:tc>
        <w:tc>
          <w:tcPr>
            <w:tcW w:w="544" w:type="pct"/>
            <w:vAlign w:val="center"/>
          </w:tcPr>
          <w:p w:rsidR="002A54AD">
            <w:pPr>
              <w:spacing w:line="288" w:lineRule="auto"/>
              <w:jc w:val="center"/>
              <w:rPr>
                <w:rFonts w:ascii="Times New Roman" w:hAnsi="Times New Roman"/>
              </w:rPr>
            </w:pPr>
            <w:r>
              <w:rPr>
                <w:rFonts w:ascii="Times New Roman" w:hAnsi="Times New Roman"/>
              </w:rPr>
              <w:t>6</w:t>
            </w:r>
          </w:p>
        </w:tc>
        <w:tc>
          <w:tcPr>
            <w:tcW w:w="544" w:type="pct"/>
            <w:vAlign w:val="center"/>
          </w:tcPr>
          <w:p w:rsidR="002A54AD">
            <w:pPr>
              <w:spacing w:line="288" w:lineRule="auto"/>
              <w:jc w:val="center"/>
              <w:rPr>
                <w:rFonts w:ascii="Times New Roman" w:hAnsi="Times New Roman"/>
              </w:rPr>
            </w:pPr>
            <w:r>
              <w:rPr>
                <w:rFonts w:ascii="Times New Roman" w:hAnsi="Times New Roman"/>
              </w:rPr>
              <w:t>7</w:t>
            </w:r>
          </w:p>
        </w:tc>
        <w:tc>
          <w:tcPr>
            <w:tcW w:w="544" w:type="pct"/>
            <w:vAlign w:val="center"/>
          </w:tcPr>
          <w:p w:rsidR="002A54AD">
            <w:pPr>
              <w:spacing w:line="288" w:lineRule="auto"/>
              <w:jc w:val="center"/>
              <w:rPr>
                <w:rFonts w:ascii="Times New Roman" w:hAnsi="Times New Roman"/>
              </w:rPr>
            </w:pPr>
            <w:r>
              <w:rPr>
                <w:rFonts w:ascii="Times New Roman" w:hAnsi="Times New Roman"/>
              </w:rPr>
              <w:t>8</w:t>
            </w:r>
          </w:p>
        </w:tc>
      </w:tr>
      <w:tr>
        <w:tblPrEx>
          <w:tblW w:w="5000" w:type="pct"/>
          <w:tblCellMar>
            <w:left w:w="0" w:type="dxa"/>
            <w:right w:w="0" w:type="dxa"/>
          </w:tblCellMar>
          <w:tblLook w:val="04A0"/>
        </w:tblPrEx>
        <w:trPr>
          <w:trHeight w:val="360"/>
        </w:trPr>
        <w:tc>
          <w:tcPr>
            <w:tcW w:w="579" w:type="pct"/>
            <w:vAlign w:val="center"/>
          </w:tcPr>
          <w:p w:rsidR="002A54AD">
            <w:pPr>
              <w:spacing w:line="288" w:lineRule="auto"/>
              <w:jc w:val="center"/>
              <w:rPr>
                <w:rFonts w:ascii="Times New Roman" w:hAnsi="Times New Roman"/>
              </w:rPr>
            </w:pPr>
            <w:r>
              <w:rPr>
                <w:rFonts w:ascii="Times New Roman" w:hAnsi="Times New Roman"/>
              </w:rPr>
              <w:t>答案</w:t>
            </w:r>
          </w:p>
        </w:tc>
        <w:tc>
          <w:tcPr>
            <w:tcW w:w="556" w:type="pct"/>
            <w:vAlign w:val="center"/>
          </w:tcPr>
          <w:p w:rsidR="002A54AD">
            <w:pPr>
              <w:spacing w:line="288" w:lineRule="auto"/>
              <w:jc w:val="center"/>
              <w:rPr>
                <w:rFonts w:ascii="Times New Roman" w:hAnsi="Times New Roman"/>
              </w:rPr>
            </w:pPr>
            <w:r>
              <w:rPr>
                <w:rFonts w:ascii="Times New Roman" w:hAnsi="Times New Roman"/>
              </w:rPr>
              <w:t>C</w:t>
            </w:r>
          </w:p>
        </w:tc>
        <w:tc>
          <w:tcPr>
            <w:tcW w:w="567" w:type="pct"/>
            <w:vAlign w:val="center"/>
          </w:tcPr>
          <w:p w:rsidR="002A54AD">
            <w:pPr>
              <w:spacing w:line="288" w:lineRule="auto"/>
              <w:jc w:val="center"/>
              <w:rPr>
                <w:rFonts w:ascii="Times New Roman" w:hAnsi="Times New Roman"/>
              </w:rPr>
            </w:pPr>
            <w:r>
              <w:rPr>
                <w:rFonts w:ascii="Times New Roman" w:hAnsi="Times New Roman"/>
              </w:rPr>
              <w:t>D</w:t>
            </w:r>
          </w:p>
        </w:tc>
        <w:tc>
          <w:tcPr>
            <w:tcW w:w="556" w:type="pct"/>
            <w:vAlign w:val="center"/>
          </w:tcPr>
          <w:p w:rsidR="002A54AD">
            <w:pPr>
              <w:spacing w:line="288" w:lineRule="auto"/>
              <w:jc w:val="center"/>
              <w:rPr>
                <w:rFonts w:ascii="Times New Roman" w:hAnsi="Times New Roman"/>
              </w:rPr>
            </w:pPr>
            <w:r>
              <w:rPr>
                <w:rFonts w:ascii="Times New Roman" w:hAnsi="Times New Roman"/>
              </w:rPr>
              <w:t>A</w:t>
            </w:r>
          </w:p>
        </w:tc>
        <w:tc>
          <w:tcPr>
            <w:tcW w:w="544" w:type="pct"/>
            <w:vAlign w:val="center"/>
          </w:tcPr>
          <w:p w:rsidR="002A54AD">
            <w:pPr>
              <w:spacing w:line="288" w:lineRule="auto"/>
              <w:jc w:val="center"/>
              <w:rPr>
                <w:rFonts w:ascii="Times New Roman" w:hAnsi="Times New Roman"/>
              </w:rPr>
            </w:pPr>
            <w:r>
              <w:rPr>
                <w:rFonts w:ascii="Times New Roman" w:hAnsi="Times New Roman"/>
              </w:rPr>
              <w:t>C</w:t>
            </w:r>
          </w:p>
        </w:tc>
        <w:tc>
          <w:tcPr>
            <w:tcW w:w="567" w:type="pct"/>
            <w:vAlign w:val="center"/>
          </w:tcPr>
          <w:p w:rsidR="002A54AD">
            <w:pPr>
              <w:spacing w:line="288" w:lineRule="auto"/>
              <w:jc w:val="center"/>
              <w:rPr>
                <w:rFonts w:ascii="Times New Roman" w:hAnsi="Times New Roman"/>
              </w:rPr>
            </w:pPr>
            <w:r>
              <w:rPr>
                <w:rFonts w:ascii="Times New Roman" w:hAnsi="Times New Roman"/>
              </w:rPr>
              <w:t>D</w:t>
            </w:r>
          </w:p>
        </w:tc>
        <w:tc>
          <w:tcPr>
            <w:tcW w:w="544" w:type="pct"/>
            <w:vAlign w:val="center"/>
          </w:tcPr>
          <w:p w:rsidR="002A54AD">
            <w:pPr>
              <w:spacing w:line="288" w:lineRule="auto"/>
              <w:jc w:val="center"/>
              <w:rPr>
                <w:rFonts w:ascii="Times New Roman" w:hAnsi="Times New Roman"/>
              </w:rPr>
            </w:pPr>
            <w:r>
              <w:rPr>
                <w:rFonts w:ascii="Times New Roman" w:hAnsi="Times New Roman"/>
              </w:rPr>
              <w:t>D</w:t>
            </w:r>
          </w:p>
        </w:tc>
        <w:tc>
          <w:tcPr>
            <w:tcW w:w="544" w:type="pct"/>
            <w:vAlign w:val="center"/>
          </w:tcPr>
          <w:p w:rsidR="002A54AD">
            <w:pPr>
              <w:spacing w:line="288" w:lineRule="auto"/>
              <w:jc w:val="center"/>
              <w:rPr>
                <w:rFonts w:ascii="Times New Roman" w:hAnsi="Times New Roman"/>
              </w:rPr>
            </w:pPr>
            <w:r>
              <w:rPr>
                <w:rFonts w:ascii="Times New Roman" w:hAnsi="Times New Roman"/>
              </w:rPr>
              <w:t>B</w:t>
            </w:r>
          </w:p>
        </w:tc>
        <w:tc>
          <w:tcPr>
            <w:tcW w:w="544" w:type="pct"/>
            <w:vAlign w:val="center"/>
          </w:tcPr>
          <w:p w:rsidR="002A54AD">
            <w:pPr>
              <w:spacing w:line="288" w:lineRule="auto"/>
              <w:jc w:val="center"/>
              <w:rPr>
                <w:rFonts w:ascii="Times New Roman" w:hAnsi="Times New Roman"/>
              </w:rPr>
            </w:pPr>
            <w:r>
              <w:rPr>
                <w:rFonts w:ascii="Times New Roman" w:hAnsi="Times New Roman"/>
              </w:rPr>
              <w:t>B</w:t>
            </w:r>
          </w:p>
        </w:tc>
      </w:tr>
      <w:tr>
        <w:tblPrEx>
          <w:tblW w:w="5000" w:type="pct"/>
          <w:tblCellMar>
            <w:left w:w="0" w:type="dxa"/>
            <w:right w:w="0" w:type="dxa"/>
          </w:tblCellMar>
          <w:tblLook w:val="04A0"/>
        </w:tblPrEx>
        <w:trPr>
          <w:trHeight w:val="360"/>
        </w:trPr>
        <w:tc>
          <w:tcPr>
            <w:tcW w:w="579" w:type="pct"/>
            <w:vAlign w:val="center"/>
          </w:tcPr>
          <w:p w:rsidR="002A54AD">
            <w:pPr>
              <w:spacing w:line="288" w:lineRule="auto"/>
              <w:jc w:val="center"/>
              <w:rPr>
                <w:rFonts w:ascii="Times New Roman" w:hAnsi="Times New Roman"/>
              </w:rPr>
            </w:pPr>
            <w:r>
              <w:rPr>
                <w:rFonts w:ascii="Times New Roman" w:hAnsi="Times New Roman"/>
              </w:rPr>
              <w:t>题号</w:t>
            </w:r>
          </w:p>
        </w:tc>
        <w:tc>
          <w:tcPr>
            <w:tcW w:w="556" w:type="pct"/>
            <w:vAlign w:val="center"/>
          </w:tcPr>
          <w:p w:rsidR="002A54AD">
            <w:pPr>
              <w:spacing w:line="288" w:lineRule="auto"/>
              <w:jc w:val="center"/>
              <w:rPr>
                <w:rFonts w:ascii="Times New Roman" w:hAnsi="Times New Roman"/>
              </w:rPr>
            </w:pPr>
            <w:r>
              <w:rPr>
                <w:rFonts w:ascii="Times New Roman" w:hAnsi="Times New Roman"/>
              </w:rPr>
              <w:t>9</w:t>
            </w:r>
          </w:p>
        </w:tc>
        <w:tc>
          <w:tcPr>
            <w:tcW w:w="567" w:type="pct"/>
            <w:vAlign w:val="center"/>
          </w:tcPr>
          <w:p w:rsidR="002A54AD">
            <w:pPr>
              <w:spacing w:line="288" w:lineRule="auto"/>
              <w:jc w:val="center"/>
              <w:rPr>
                <w:rFonts w:ascii="Times New Roman" w:hAnsi="Times New Roman"/>
              </w:rPr>
            </w:pPr>
            <w:r>
              <w:rPr>
                <w:rFonts w:ascii="Times New Roman" w:hAnsi="Times New Roman"/>
              </w:rPr>
              <w:t>10</w:t>
            </w:r>
          </w:p>
        </w:tc>
        <w:tc>
          <w:tcPr>
            <w:tcW w:w="556" w:type="pct"/>
            <w:vAlign w:val="center"/>
          </w:tcPr>
          <w:p w:rsidR="002A54AD">
            <w:pPr>
              <w:spacing w:line="288" w:lineRule="auto"/>
              <w:jc w:val="center"/>
              <w:rPr>
                <w:rFonts w:ascii="Times New Roman" w:hAnsi="Times New Roman"/>
              </w:rPr>
            </w:pPr>
            <w:r>
              <w:rPr>
                <w:rFonts w:ascii="Times New Roman" w:hAnsi="Times New Roman"/>
              </w:rPr>
              <w:t>11</w:t>
            </w:r>
          </w:p>
        </w:tc>
        <w:tc>
          <w:tcPr>
            <w:tcW w:w="544" w:type="pct"/>
            <w:vAlign w:val="center"/>
          </w:tcPr>
          <w:p w:rsidR="002A54AD">
            <w:pPr>
              <w:spacing w:line="288" w:lineRule="auto"/>
              <w:jc w:val="center"/>
              <w:rPr>
                <w:rFonts w:ascii="Times New Roman" w:hAnsi="Times New Roman"/>
              </w:rPr>
            </w:pPr>
            <w:r>
              <w:rPr>
                <w:rFonts w:ascii="Times New Roman" w:hAnsi="Times New Roman"/>
              </w:rPr>
              <w:t>12</w:t>
            </w:r>
          </w:p>
        </w:tc>
        <w:tc>
          <w:tcPr>
            <w:tcW w:w="567" w:type="pct"/>
            <w:vAlign w:val="center"/>
          </w:tcPr>
          <w:p w:rsidR="002A54AD">
            <w:pPr>
              <w:spacing w:line="288" w:lineRule="auto"/>
              <w:jc w:val="center"/>
              <w:rPr>
                <w:rFonts w:ascii="Times New Roman" w:hAnsi="Times New Roman"/>
              </w:rPr>
            </w:pPr>
            <w:r>
              <w:rPr>
                <w:rFonts w:ascii="Times New Roman" w:hAnsi="Times New Roman"/>
              </w:rPr>
              <w:t>13</w:t>
            </w:r>
          </w:p>
        </w:tc>
        <w:tc>
          <w:tcPr>
            <w:tcW w:w="544" w:type="pct"/>
            <w:vAlign w:val="center"/>
          </w:tcPr>
          <w:p w:rsidR="002A54AD">
            <w:pPr>
              <w:spacing w:line="288" w:lineRule="auto"/>
              <w:jc w:val="center"/>
              <w:rPr>
                <w:rFonts w:ascii="Times New Roman" w:hAnsi="Times New Roman"/>
              </w:rPr>
            </w:pPr>
            <w:r>
              <w:rPr>
                <w:rFonts w:ascii="Times New Roman" w:hAnsi="Times New Roman"/>
              </w:rPr>
              <w:t>14</w:t>
            </w:r>
          </w:p>
        </w:tc>
        <w:tc>
          <w:tcPr>
            <w:tcW w:w="544" w:type="pct"/>
            <w:vAlign w:val="center"/>
          </w:tcPr>
          <w:p w:rsidR="002A54AD">
            <w:pPr>
              <w:spacing w:line="288" w:lineRule="auto"/>
              <w:jc w:val="center"/>
              <w:rPr>
                <w:rFonts w:ascii="Times New Roman" w:hAnsi="Times New Roman"/>
              </w:rPr>
            </w:pPr>
            <w:r>
              <w:rPr>
                <w:rFonts w:ascii="Times New Roman" w:hAnsi="Times New Roman"/>
              </w:rPr>
              <w:t>15</w:t>
            </w:r>
          </w:p>
        </w:tc>
        <w:tc>
          <w:tcPr>
            <w:tcW w:w="544" w:type="pct"/>
            <w:vAlign w:val="center"/>
          </w:tcPr>
          <w:p w:rsidR="002A54AD">
            <w:pPr>
              <w:spacing w:line="288" w:lineRule="auto"/>
              <w:jc w:val="center"/>
              <w:rPr>
                <w:rFonts w:ascii="Times New Roman" w:hAnsi="Times New Roman"/>
              </w:rPr>
            </w:pPr>
            <w:r>
              <w:rPr>
                <w:rFonts w:ascii="Times New Roman" w:hAnsi="Times New Roman"/>
              </w:rPr>
              <w:t>16</w:t>
            </w:r>
          </w:p>
        </w:tc>
      </w:tr>
      <w:tr>
        <w:tblPrEx>
          <w:tblW w:w="5000" w:type="pct"/>
          <w:tblCellMar>
            <w:left w:w="0" w:type="dxa"/>
            <w:right w:w="0" w:type="dxa"/>
          </w:tblCellMar>
          <w:tblLook w:val="04A0"/>
        </w:tblPrEx>
        <w:trPr>
          <w:trHeight w:val="340"/>
        </w:trPr>
        <w:tc>
          <w:tcPr>
            <w:tcW w:w="579" w:type="pct"/>
            <w:vAlign w:val="center"/>
          </w:tcPr>
          <w:p w:rsidR="002A54AD">
            <w:pPr>
              <w:spacing w:line="288" w:lineRule="auto"/>
              <w:jc w:val="center"/>
              <w:rPr>
                <w:rFonts w:ascii="Times New Roman" w:hAnsi="Times New Roman"/>
              </w:rPr>
            </w:pPr>
            <w:r>
              <w:rPr>
                <w:rFonts w:ascii="Times New Roman" w:hAnsi="Times New Roman"/>
              </w:rPr>
              <w:t>答案</w:t>
            </w:r>
          </w:p>
        </w:tc>
        <w:tc>
          <w:tcPr>
            <w:tcW w:w="556" w:type="pct"/>
            <w:vAlign w:val="center"/>
          </w:tcPr>
          <w:p w:rsidR="002A54AD">
            <w:pPr>
              <w:spacing w:line="288" w:lineRule="auto"/>
              <w:jc w:val="center"/>
              <w:rPr>
                <w:rFonts w:ascii="Times New Roman" w:hAnsi="Times New Roman"/>
              </w:rPr>
            </w:pPr>
            <w:r>
              <w:rPr>
                <w:rFonts w:ascii="Times New Roman" w:hAnsi="Times New Roman"/>
              </w:rPr>
              <w:t>A</w:t>
            </w:r>
          </w:p>
        </w:tc>
        <w:tc>
          <w:tcPr>
            <w:tcW w:w="567" w:type="pct"/>
            <w:vAlign w:val="center"/>
          </w:tcPr>
          <w:p w:rsidR="002A54AD">
            <w:pPr>
              <w:spacing w:line="288" w:lineRule="auto"/>
              <w:jc w:val="center"/>
              <w:rPr>
                <w:rFonts w:ascii="Times New Roman" w:hAnsi="Times New Roman"/>
              </w:rPr>
            </w:pPr>
            <w:r>
              <w:rPr>
                <w:rFonts w:ascii="Times New Roman" w:hAnsi="Times New Roman"/>
              </w:rPr>
              <w:t>C</w:t>
            </w:r>
          </w:p>
        </w:tc>
        <w:tc>
          <w:tcPr>
            <w:tcW w:w="556" w:type="pct"/>
            <w:vAlign w:val="center"/>
          </w:tcPr>
          <w:p w:rsidR="002A54AD">
            <w:pPr>
              <w:spacing w:line="288" w:lineRule="auto"/>
              <w:jc w:val="center"/>
              <w:rPr>
                <w:rFonts w:ascii="Times New Roman" w:hAnsi="Times New Roman"/>
              </w:rPr>
            </w:pPr>
            <w:r>
              <w:rPr>
                <w:rFonts w:ascii="Times New Roman" w:hAnsi="Times New Roman"/>
              </w:rPr>
              <w:t>A</w:t>
            </w:r>
          </w:p>
        </w:tc>
        <w:tc>
          <w:tcPr>
            <w:tcW w:w="544" w:type="pct"/>
            <w:vAlign w:val="center"/>
          </w:tcPr>
          <w:p w:rsidR="002A54AD">
            <w:pPr>
              <w:spacing w:line="288" w:lineRule="auto"/>
              <w:jc w:val="center"/>
              <w:rPr>
                <w:rFonts w:ascii="Times New Roman" w:hAnsi="Times New Roman"/>
              </w:rPr>
            </w:pPr>
            <w:r>
              <w:rPr>
                <w:rFonts w:ascii="Times New Roman" w:hAnsi="Times New Roman"/>
              </w:rPr>
              <w:t>B</w:t>
            </w:r>
          </w:p>
        </w:tc>
        <w:tc>
          <w:tcPr>
            <w:tcW w:w="567" w:type="pct"/>
            <w:vAlign w:val="center"/>
          </w:tcPr>
          <w:p w:rsidR="002A54AD">
            <w:pPr>
              <w:spacing w:line="288" w:lineRule="auto"/>
              <w:jc w:val="center"/>
              <w:rPr>
                <w:rFonts w:ascii="Times New Roman" w:hAnsi="Times New Roman"/>
              </w:rPr>
            </w:pPr>
            <w:r>
              <w:rPr>
                <w:rFonts w:ascii="Times New Roman" w:hAnsi="Times New Roman"/>
              </w:rPr>
              <w:t>A</w:t>
            </w:r>
          </w:p>
        </w:tc>
        <w:tc>
          <w:tcPr>
            <w:tcW w:w="544" w:type="pct"/>
            <w:vAlign w:val="center"/>
          </w:tcPr>
          <w:p w:rsidR="002A54AD">
            <w:pPr>
              <w:spacing w:line="288" w:lineRule="auto"/>
              <w:jc w:val="center"/>
              <w:rPr>
                <w:rFonts w:ascii="Times New Roman" w:hAnsi="Times New Roman"/>
              </w:rPr>
            </w:pPr>
            <w:r>
              <w:rPr>
                <w:rFonts w:ascii="Times New Roman" w:hAnsi="Times New Roman"/>
              </w:rPr>
              <w:t>B</w:t>
            </w:r>
          </w:p>
        </w:tc>
        <w:tc>
          <w:tcPr>
            <w:tcW w:w="544" w:type="pct"/>
            <w:vAlign w:val="center"/>
          </w:tcPr>
          <w:p w:rsidR="002A54AD">
            <w:pPr>
              <w:spacing w:line="288" w:lineRule="auto"/>
              <w:jc w:val="center"/>
              <w:rPr>
                <w:rFonts w:ascii="Times New Roman" w:hAnsi="Times New Roman"/>
              </w:rPr>
            </w:pPr>
            <w:r>
              <w:rPr>
                <w:rFonts w:ascii="Times New Roman" w:hAnsi="Times New Roman"/>
              </w:rPr>
              <w:t>C</w:t>
            </w:r>
          </w:p>
        </w:tc>
        <w:tc>
          <w:tcPr>
            <w:tcW w:w="544" w:type="pct"/>
            <w:vAlign w:val="center"/>
          </w:tcPr>
          <w:p w:rsidR="002A54AD">
            <w:pPr>
              <w:spacing w:line="288" w:lineRule="auto"/>
              <w:jc w:val="center"/>
              <w:rPr>
                <w:rFonts w:ascii="Times New Roman" w:hAnsi="Times New Roman"/>
              </w:rPr>
            </w:pPr>
            <w:r>
              <w:rPr>
                <w:rFonts w:ascii="Times New Roman" w:hAnsi="Times New Roman"/>
              </w:rPr>
              <w:t>A</w:t>
            </w:r>
          </w:p>
        </w:tc>
      </w:tr>
    </w:tbl>
    <w:p w:rsidR="002A54AD">
      <w:pPr>
        <w:spacing w:line="288" w:lineRule="auto"/>
        <w:jc w:val="left"/>
        <w:rPr>
          <w:rFonts w:ascii="Times New Roman" w:hAnsi="Times New Roman"/>
          <w:b/>
          <w:sz w:val="24"/>
        </w:rPr>
      </w:pPr>
      <w:r>
        <w:rPr>
          <w:rFonts w:ascii="Times New Roman" w:hAnsi="Times New Roman"/>
          <w:b/>
          <w:sz w:val="24"/>
        </w:rPr>
        <w:t>二、非选择题：本大题共</w:t>
      </w:r>
      <w:r>
        <w:rPr>
          <w:rFonts w:ascii="Times New Roman" w:hAnsi="Times New Roman"/>
          <w:b/>
          <w:sz w:val="24"/>
        </w:rPr>
        <w:t>4</w:t>
      </w:r>
      <w:r>
        <w:rPr>
          <w:rFonts w:ascii="Times New Roman" w:hAnsi="Times New Roman"/>
          <w:b/>
          <w:sz w:val="24"/>
        </w:rPr>
        <w:t>小题，共</w:t>
      </w:r>
      <w:r>
        <w:rPr>
          <w:rFonts w:ascii="Times New Roman" w:hAnsi="Times New Roman"/>
          <w:b/>
          <w:sz w:val="24"/>
        </w:rPr>
        <w:t>52</w:t>
      </w:r>
      <w:r>
        <w:rPr>
          <w:rFonts w:ascii="Times New Roman" w:hAnsi="Times New Roman"/>
          <w:b/>
          <w:sz w:val="24"/>
        </w:rPr>
        <w:t>分。</w:t>
      </w:r>
    </w:p>
    <w:p w:rsidR="002A54AD">
      <w:pPr>
        <w:spacing w:line="288" w:lineRule="auto"/>
        <w:jc w:val="left"/>
        <w:rPr>
          <w:rFonts w:ascii="Times New Roman" w:hAnsi="Times New Roman"/>
        </w:rPr>
      </w:pPr>
      <w:r>
        <w:rPr>
          <w:rFonts w:ascii="Times New Roman" w:hAnsi="Times New Roman"/>
        </w:rPr>
        <w:t>17</w:t>
      </w:r>
      <w:r>
        <w:rPr>
          <w:rFonts w:ascii="Times New Roman" w:hAnsi="Times New Roman"/>
        </w:rPr>
        <w:t>．（</w:t>
      </w:r>
      <w:r>
        <w:rPr>
          <w:rFonts w:ascii="Times New Roman" w:hAnsi="Times New Roman"/>
        </w:rPr>
        <w:t>14</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）历史悠久；兼顾育种和储种；重视技术的总结。（</w:t>
      </w:r>
      <w:r>
        <w:rPr>
          <w:rFonts w:ascii="Times New Roman" w:hAnsi="Times New Roman"/>
        </w:rPr>
        <w:t>6</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）加剧了国际经济秩序的不平等；给发展中国家农民带来沉重负担；对非西方国家的农业造成一定风险和威胁；引发环境污染。（</w:t>
      </w:r>
      <w:r>
        <w:rPr>
          <w:rFonts w:ascii="Times New Roman" w:hAnsi="Times New Roman"/>
        </w:rPr>
        <w:t>6</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w:t>
      </w:r>
      <w:r>
        <w:rPr>
          <w:rFonts w:ascii="Times New Roman" w:hAnsi="Times New Roman"/>
        </w:rPr>
        <w:t>3</w:t>
      </w:r>
      <w:r>
        <w:rPr>
          <w:rFonts w:ascii="Times New Roman" w:hAnsi="Times New Roman"/>
        </w:rPr>
        <w:t>）要继承并发展我国古代育种技术的优良传统；要注重农业科学技术的创新研发；自觉维护我国农业安全；要以广大人民的根本利益为准绳。（</w:t>
      </w:r>
      <w:r>
        <w:rPr>
          <w:rFonts w:ascii="Times New Roman" w:hAnsi="Times New Roman"/>
        </w:rPr>
        <w:t>2</w:t>
      </w:r>
      <w:r>
        <w:rPr>
          <w:rFonts w:ascii="Times New Roman" w:hAnsi="Times New Roman"/>
        </w:rPr>
        <w:t>分，言之有理即可。）</w:t>
      </w:r>
    </w:p>
    <w:p w:rsidR="002A54AD">
      <w:pPr>
        <w:spacing w:line="288" w:lineRule="auto"/>
        <w:jc w:val="left"/>
        <w:rPr>
          <w:rFonts w:ascii="Times New Roman" w:hAnsi="Times New Roman"/>
        </w:rPr>
      </w:pPr>
      <w:r>
        <w:rPr>
          <w:rFonts w:ascii="Times New Roman" w:hAnsi="Times New Roman"/>
        </w:rPr>
        <w:t>18</w:t>
      </w:r>
      <w:r>
        <w:rPr>
          <w:rFonts w:ascii="Times New Roman" w:hAnsi="Times New Roman"/>
        </w:rPr>
        <w:t>．（</w:t>
      </w:r>
      <w:r>
        <w:rPr>
          <w:rFonts w:ascii="Times New Roman" w:hAnsi="Times New Roman"/>
        </w:rPr>
        <w:t>14</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）不同点：前者为了巩固帝国统治，后者是为了挽救民族危亡；前者主要由官方主持，后者由官方和民间</w:t>
      </w:r>
      <w:r>
        <w:rPr>
          <w:rFonts w:ascii="Times New Roman" w:hAnsi="Times New Roman"/>
        </w:rPr>
        <w:t>组成；前者主要取材于周边文明经典，后者主要取材西方近代学术；前者相对忠实原文，后者在部分书籍的翻译上存在取舍、改造现象。（</w:t>
      </w:r>
      <w:r>
        <w:rPr>
          <w:rFonts w:ascii="Times New Roman" w:hAnsi="Times New Roman"/>
        </w:rPr>
        <w:t>6</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原因：阿拉伯帝国处在几大文明区域的交汇地带，与不同区域文明交往的不断深化；统治者的重视以及翻译家的刻苦专</w:t>
      </w:r>
      <w:r>
        <w:rPr>
          <w:rFonts w:ascii="Times New Roman" w:hAnsi="Times New Roman"/>
        </w:rPr>
        <w:t>研</w:t>
      </w:r>
      <w:r>
        <w:rPr>
          <w:rFonts w:ascii="Times New Roman" w:hAnsi="Times New Roman"/>
        </w:rPr>
        <w:t>。（</w:t>
      </w:r>
      <w:r>
        <w:rPr>
          <w:rFonts w:ascii="Times New Roman" w:hAnsi="Times New Roman"/>
        </w:rPr>
        <w:t>2</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）促进了西方学说在中国的广泛传播；开拓了中国人民的眼界，促进思想解放；为民族救亡运动的发展提供思想资源；有利于近代民族工业的发展。（</w:t>
      </w:r>
      <w:r>
        <w:rPr>
          <w:rFonts w:ascii="Times New Roman" w:hAnsi="Times New Roman"/>
        </w:rPr>
        <w:t>6</w:t>
      </w:r>
      <w:r>
        <w:rPr>
          <w:rFonts w:ascii="Times New Roman" w:hAnsi="Times New Roman"/>
        </w:rPr>
        <w:t>分，</w:t>
      </w:r>
      <w:r>
        <w:rPr>
          <w:rFonts w:ascii="Times New Roman" w:hAnsi="Times New Roman"/>
        </w:rPr>
        <w:t>任答三点</w:t>
      </w:r>
      <w:r>
        <w:rPr>
          <w:rFonts w:ascii="Times New Roman" w:hAnsi="Times New Roman"/>
        </w:rPr>
        <w:t>即可）</w:t>
      </w:r>
    </w:p>
    <w:p w:rsidR="002A54AD">
      <w:pPr>
        <w:spacing w:line="288" w:lineRule="auto"/>
        <w:jc w:val="left"/>
        <w:rPr>
          <w:rFonts w:ascii="Times New Roman" w:hAnsi="Times New Roman"/>
        </w:rPr>
      </w:pPr>
      <w:r>
        <w:rPr>
          <w:rFonts w:ascii="Times New Roman" w:hAnsi="Times New Roman"/>
        </w:rPr>
        <w:t>19</w:t>
      </w:r>
      <w:r>
        <w:rPr>
          <w:rFonts w:ascii="Times New Roman" w:hAnsi="Times New Roman"/>
        </w:rPr>
        <w:t>．（</w:t>
      </w:r>
      <w:r>
        <w:rPr>
          <w:rFonts w:ascii="Times New Roman" w:hAnsi="Times New Roman"/>
        </w:rPr>
        <w:t>12</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）延续：都</w:t>
      </w:r>
      <w:r>
        <w:rPr>
          <w:rFonts w:ascii="Times New Roman" w:hAnsi="Times New Roman"/>
        </w:rPr>
        <w:t>注重因俗而</w:t>
      </w:r>
      <w:r>
        <w:rPr>
          <w:rFonts w:ascii="Times New Roman" w:hAnsi="Times New Roman"/>
        </w:rPr>
        <w:t>治；都设置相关机构进行管理。（</w:t>
      </w:r>
      <w:r>
        <w:rPr>
          <w:rFonts w:ascii="Times New Roman" w:hAnsi="Times New Roman"/>
        </w:rPr>
        <w:t>2</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变迁：清朝治理方式更加多元，直接管理和间接管理相结合；关注民族关系，重视边疆地区的稳定；注重主权，国土守护意识增强。（</w:t>
      </w:r>
      <w:r>
        <w:rPr>
          <w:rFonts w:ascii="Times New Roman" w:hAnsi="Times New Roman"/>
        </w:rPr>
        <w:t>4</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）疆域进一步开拓，管理难度日渐增大；巩固统一多民族国家，加强中央集权的需要；民族融合的不断深入；外部入侵压力渐增。（</w:t>
      </w:r>
      <w:r>
        <w:rPr>
          <w:rFonts w:ascii="Times New Roman" w:hAnsi="Times New Roman"/>
        </w:rPr>
        <w:t>6</w:t>
      </w:r>
      <w:r>
        <w:rPr>
          <w:rFonts w:ascii="Times New Roman" w:hAnsi="Times New Roman"/>
        </w:rPr>
        <w:t>分，</w:t>
      </w:r>
      <w:r>
        <w:rPr>
          <w:rFonts w:ascii="Times New Roman" w:hAnsi="Times New Roman"/>
        </w:rPr>
        <w:t>任答三点</w:t>
      </w:r>
      <w:r>
        <w:rPr>
          <w:rFonts w:ascii="Times New Roman" w:hAnsi="Times New Roman"/>
        </w:rPr>
        <w:t>即可）</w:t>
      </w:r>
    </w:p>
    <w:p w:rsidR="002A54AD">
      <w:pPr>
        <w:spacing w:line="288" w:lineRule="auto"/>
        <w:jc w:val="left"/>
        <w:rPr>
          <w:rFonts w:ascii="Times New Roman" w:hAnsi="Times New Roman"/>
        </w:rPr>
      </w:pPr>
      <w:r>
        <w:rPr>
          <w:rFonts w:ascii="Times New Roman" w:hAnsi="Times New Roman"/>
        </w:rPr>
        <w:t>20</w:t>
      </w:r>
      <w:r>
        <w:rPr>
          <w:rFonts w:ascii="Times New Roman" w:hAnsi="Times New Roman"/>
        </w:rPr>
        <w:t>．（</w:t>
      </w:r>
      <w:r>
        <w:rPr>
          <w:rFonts w:ascii="Times New Roman" w:hAnsi="Times New Roman"/>
        </w:rPr>
        <w:t>12</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参考示例：</w:t>
      </w:r>
    </w:p>
    <w:p w:rsidR="002A54AD">
      <w:pPr>
        <w:spacing w:line="288" w:lineRule="auto"/>
        <w:jc w:val="left"/>
        <w:rPr>
          <w:rFonts w:ascii="Times New Roman" w:hAnsi="Times New Roman"/>
        </w:rPr>
      </w:pPr>
      <w:r>
        <w:rPr>
          <w:rFonts w:ascii="Times New Roman" w:hAnsi="Times New Roman"/>
        </w:rPr>
        <w:t>邮票：</w:t>
      </w:r>
      <w:r>
        <w:rPr>
          <w:rFonts w:ascii="Times New Roman" w:hAnsi="Times New Roman"/>
        </w:rPr>
        <w:t>1979</w:t>
      </w:r>
      <w:r>
        <w:rPr>
          <w:rFonts w:ascii="Times New Roman" w:hAnsi="Times New Roman"/>
        </w:rPr>
        <w:t>年，</w:t>
      </w:r>
      <w:r>
        <w:rPr>
          <w:rFonts w:ascii="Times New Roman" w:hAnsi="Times New Roman"/>
        </w:rPr>
        <w:t>2008</w:t>
      </w:r>
      <w:r>
        <w:rPr>
          <w:rFonts w:ascii="Times New Roman" w:hAnsi="Times New Roman"/>
        </w:rPr>
        <w:t>年（</w:t>
      </w:r>
      <w:r>
        <w:rPr>
          <w:rFonts w:ascii="Times New Roman" w:hAnsi="Times New Roman"/>
        </w:rPr>
        <w:t>1</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论题：新中国的邮票展现了一个走向开放、自信的中国形象（</w:t>
      </w:r>
      <w:r>
        <w:rPr>
          <w:rFonts w:ascii="Times New Roman" w:hAnsi="Times New Roman"/>
        </w:rPr>
        <w:t>2</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论述：</w:t>
      </w:r>
      <w:r>
        <w:rPr>
          <w:rFonts w:ascii="Times New Roman" w:hAnsi="Times New Roman"/>
        </w:rPr>
        <w:t>1979</w:t>
      </w:r>
      <w:r>
        <w:rPr>
          <w:rFonts w:ascii="Times New Roman" w:hAnsi="Times New Roman"/>
        </w:rPr>
        <w:t>年，时值新中国进入改革开放的历史新时期。面对日新月异的科技发展，也为了缩小与西方国家的巨大差距，我国加强对科技和教育的重视。</w:t>
      </w:r>
      <w:r>
        <w:rPr>
          <w:rFonts w:ascii="Times New Roman" w:hAnsi="Times New Roman"/>
        </w:rPr>
        <w:t>1979</w:t>
      </w:r>
      <w:r>
        <w:rPr>
          <w:rFonts w:ascii="Times New Roman" w:hAnsi="Times New Roman"/>
        </w:rPr>
        <w:t>年纪念爱因斯坦诞辰</w:t>
      </w:r>
      <w:r>
        <w:rPr>
          <w:rFonts w:ascii="Times New Roman" w:hAnsi="Times New Roman" w:hint="eastAsia"/>
        </w:rPr>
        <w:t>一</w:t>
      </w:r>
      <w:r>
        <w:rPr>
          <w:rFonts w:ascii="Times New Roman" w:hAnsi="Times New Roman"/>
        </w:rPr>
        <w:t>百周年的邮票，在改革开放和</w:t>
      </w:r>
      <w:r>
        <w:rPr>
          <w:rFonts w:ascii="Times New Roman" w:hAnsi="Times New Roman"/>
        </w:rPr>
        <w:t>世界科技新发展的背景下，营造了尊重知识、尊重科学的社会氛围，展现了新中国重视科学、开放的国家形象。（</w:t>
      </w:r>
      <w:r>
        <w:rPr>
          <w:rFonts w:ascii="Times New Roman" w:hAnsi="Times New Roman"/>
        </w:rPr>
        <w:t>4</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改革开放以来，我国社会各项事业不断发展。</w:t>
      </w:r>
      <w:r>
        <w:rPr>
          <w:rFonts w:ascii="Times New Roman" w:hAnsi="Times New Roman"/>
        </w:rPr>
        <w:t>2001</w:t>
      </w:r>
      <w:r>
        <w:rPr>
          <w:rFonts w:ascii="Times New Roman" w:hAnsi="Times New Roman"/>
        </w:rPr>
        <w:t>年加入世贸组织，</w:t>
      </w:r>
      <w:r>
        <w:rPr>
          <w:rFonts w:ascii="Times New Roman" w:hAnsi="Times New Roman"/>
        </w:rPr>
        <w:t>2003</w:t>
      </w:r>
      <w:r>
        <w:rPr>
          <w:rFonts w:ascii="Times New Roman" w:hAnsi="Times New Roman"/>
        </w:rPr>
        <w:t>年首次载人航天试验成功，</w:t>
      </w:r>
      <w:r>
        <w:rPr>
          <w:rFonts w:ascii="Times New Roman" w:hAnsi="Times New Roman"/>
        </w:rPr>
        <w:t>2008</w:t>
      </w:r>
      <w:r>
        <w:rPr>
          <w:rFonts w:ascii="Times New Roman" w:hAnsi="Times New Roman"/>
        </w:rPr>
        <w:t>年成功举办夏季奥运会，体现了我国综合国力的不断提升。</w:t>
      </w:r>
      <w:r>
        <w:rPr>
          <w:rFonts w:ascii="Times New Roman" w:hAnsi="Times New Roman"/>
        </w:rPr>
        <w:t>2008</w:t>
      </w:r>
      <w:r>
        <w:rPr>
          <w:rFonts w:ascii="Times New Roman" w:hAnsi="Times New Roman"/>
        </w:rPr>
        <w:t>年时值改革开放三十周年，邮票中的长征运载火箭、神</w:t>
      </w:r>
      <w:r>
        <w:rPr>
          <w:rFonts w:ascii="Times New Roman" w:hAnsi="Times New Roman"/>
        </w:rPr>
        <w:t>舟飞船、高铁、</w:t>
      </w:r>
      <w:r>
        <w:rPr>
          <w:rFonts w:ascii="宋体" w:hAnsi="宋体"/>
        </w:rPr>
        <w:t>“</w:t>
      </w:r>
      <w:r>
        <w:rPr>
          <w:rFonts w:ascii="Times New Roman" w:hAnsi="Times New Roman"/>
        </w:rPr>
        <w:t>鸟巢</w:t>
      </w:r>
      <w:r>
        <w:rPr>
          <w:rFonts w:ascii="宋体" w:hAnsi="宋体"/>
        </w:rPr>
        <w:t>”</w:t>
      </w:r>
      <w:r>
        <w:rPr>
          <w:rFonts w:ascii="Times New Roman" w:hAnsi="Times New Roman"/>
        </w:rPr>
        <w:t>、地球等形象，向世界各国展现着改革开放的伟大成就，</w:t>
      </w:r>
      <w:r>
        <w:rPr>
          <w:rFonts w:ascii="Times New Roman" w:hAnsi="Times New Roman"/>
        </w:rPr>
        <w:t>见证着</w:t>
      </w:r>
      <w:r>
        <w:rPr>
          <w:rFonts w:ascii="Times New Roman" w:hAnsi="Times New Roman"/>
        </w:rPr>
        <w:t>一个自信、开放的中国形象。（</w:t>
      </w:r>
      <w:r>
        <w:rPr>
          <w:rFonts w:ascii="Times New Roman" w:hAnsi="Times New Roman"/>
        </w:rPr>
        <w:t>4</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综上所述，新中国邮票包含着丰富的历史文化信息。结合特定的历史背景，可以窥见国家形象的变迁。（</w:t>
      </w:r>
      <w:r>
        <w:rPr>
          <w:rFonts w:ascii="Times New Roman" w:hAnsi="Times New Roman"/>
        </w:rPr>
        <w:t>1</w:t>
      </w:r>
      <w:r>
        <w:rPr>
          <w:rFonts w:ascii="Times New Roman" w:hAnsi="Times New Roman"/>
        </w:rPr>
        <w:t>分）</w:t>
      </w:r>
    </w:p>
    <w:p w:rsidR="002A54AD">
      <w:pPr>
        <w:spacing w:line="288" w:lineRule="auto"/>
        <w:jc w:val="left"/>
        <w:rPr>
          <w:rFonts w:ascii="Times New Roman" w:hAnsi="Times New Roman"/>
        </w:rPr>
      </w:pPr>
      <w:r>
        <w:rPr>
          <w:rFonts w:ascii="Times New Roman" w:hAnsi="Times New Roman"/>
        </w:rPr>
        <w:t>（以上参考示例，仅供参考，不</w:t>
      </w:r>
      <w:r>
        <w:rPr>
          <w:rFonts w:ascii="Times New Roman" w:hAnsi="Times New Roman"/>
        </w:rPr>
        <w:t>作唯一</w:t>
      </w:r>
      <w:r>
        <w:rPr>
          <w:rFonts w:ascii="Times New Roman" w:hAnsi="Times New Roman"/>
        </w:rPr>
        <w:t>标准）</w:t>
      </w:r>
    </w:p>
    <w:p w:rsidR="002A54AD">
      <w:pPr>
        <w:rPr>
          <w:rFonts w:hint="eastAsia"/>
        </w:rPr>
      </w:pPr>
    </w:p>
    <w:p w:rsidR="00141E1F">
      <w:pPr>
        <w:rPr>
          <w:rFonts w:hint="eastAsia"/>
        </w:rPr>
      </w:pPr>
    </w:p>
    <w:p w:rsidR="00141E1F"/>
    <w:sectPr>
      <w:headerReference w:type="default" r:id="rId14"/>
      <w:footerReference w:type="default" r:id="rId15"/>
      <w:pgSz w:w="11906" w:h="16838"/>
      <w:pgMar w:top="907" w:right="1077" w:bottom="1440" w:left="107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altName w:val="宋体"/>
    <w:panose1 w:val="020B0503020204020204"/>
    <w:charset w:val="86"/>
    <w:family w:val="swiss"/>
    <w:pitch w:val="default"/>
    <w:sig w:usb0="00000000" w:usb1="0000000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A54AD">
    <w:pPr>
      <w:pStyle w:val="Header"/>
      <w:pBdr>
        <w:bottom w:val="none" w:sz="0" w:space="0" w:color="auto"/>
      </w:pBdr>
    </w:pPr>
    <w:r>
      <w:rPr>
        <w:noProof/>
      </w:rPr>
      <w:drawing>
        <wp:inline distT="0" distB="0" distL="0" distR="0">
          <wp:extent cx="719455" cy="287655"/>
          <wp:effectExtent l="0" t="0" r="4445" b="0"/>
          <wp:docPr id="1716156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56202" name="图片 1"/>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20000" cy="288000"/>
                  </a:xfrm>
                  <a:prstGeom prst="rect">
                    <a:avLst/>
                  </a:prstGeom>
                </pic:spPr>
              </pic:pic>
            </a:graphicData>
          </a:graphic>
        </wp:inline>
      </w:drawing>
    </w:r>
    <w:r>
      <w:t xml:space="preserve">  </w:t>
    </w:r>
    <w:r>
      <w:rPr>
        <w:noProof/>
      </w:rPr>
      <w:drawing>
        <wp:inline distT="0" distB="0" distL="0" distR="0">
          <wp:extent cx="727075" cy="287655"/>
          <wp:effectExtent l="0" t="0" r="0" b="0"/>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727200" cy="288000"/>
                  </a:xfrm>
                  <a:prstGeom prst="rect">
                    <a:avLst/>
                  </a:prstGeom>
                  <a:noFill/>
                  <a:ln>
                    <a:noFill/>
                  </a:ln>
                </pic:spPr>
              </pic:pic>
            </a:graphicData>
          </a:graphic>
        </wp:inline>
      </w:drawing>
    </w:r>
    <w:r>
      <w:t xml:space="preserve"> </w:t>
    </w: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77F03"/>
    <w:rsid w:val="00085D09"/>
    <w:rsid w:val="00095399"/>
    <w:rsid w:val="000B12B0"/>
    <w:rsid w:val="000E4263"/>
    <w:rsid w:val="000E4D02"/>
    <w:rsid w:val="000E4FF1"/>
    <w:rsid w:val="001177F3"/>
    <w:rsid w:val="00141E1F"/>
    <w:rsid w:val="0016238F"/>
    <w:rsid w:val="00171458"/>
    <w:rsid w:val="00173C1D"/>
    <w:rsid w:val="001764C3"/>
    <w:rsid w:val="0018010E"/>
    <w:rsid w:val="00183B5B"/>
    <w:rsid w:val="00184D6E"/>
    <w:rsid w:val="00191C29"/>
    <w:rsid w:val="001C63DA"/>
    <w:rsid w:val="001D0C6F"/>
    <w:rsid w:val="001D3DC1"/>
    <w:rsid w:val="00201A7E"/>
    <w:rsid w:val="002028C8"/>
    <w:rsid w:val="00204526"/>
    <w:rsid w:val="00221FC9"/>
    <w:rsid w:val="0022277F"/>
    <w:rsid w:val="002323D2"/>
    <w:rsid w:val="00244CEF"/>
    <w:rsid w:val="002457C2"/>
    <w:rsid w:val="00245E4D"/>
    <w:rsid w:val="002908F0"/>
    <w:rsid w:val="00294908"/>
    <w:rsid w:val="002A0E5D"/>
    <w:rsid w:val="002A1A21"/>
    <w:rsid w:val="002A54AD"/>
    <w:rsid w:val="002F06B2"/>
    <w:rsid w:val="002F7ACF"/>
    <w:rsid w:val="003102DB"/>
    <w:rsid w:val="003625C4"/>
    <w:rsid w:val="00373D0A"/>
    <w:rsid w:val="00377937"/>
    <w:rsid w:val="003B1712"/>
    <w:rsid w:val="003B524F"/>
    <w:rsid w:val="003C4A95"/>
    <w:rsid w:val="003C4BC2"/>
    <w:rsid w:val="003D0C09"/>
    <w:rsid w:val="003E6B2C"/>
    <w:rsid w:val="004062F6"/>
    <w:rsid w:val="004151FC"/>
    <w:rsid w:val="00430A44"/>
    <w:rsid w:val="00435F83"/>
    <w:rsid w:val="00444A46"/>
    <w:rsid w:val="0046214C"/>
    <w:rsid w:val="0047274C"/>
    <w:rsid w:val="00485A46"/>
    <w:rsid w:val="0049183B"/>
    <w:rsid w:val="004B44B5"/>
    <w:rsid w:val="004D39DE"/>
    <w:rsid w:val="004D44FD"/>
    <w:rsid w:val="004F1F9E"/>
    <w:rsid w:val="0059145F"/>
    <w:rsid w:val="00596076"/>
    <w:rsid w:val="005B39DB"/>
    <w:rsid w:val="005B4DF6"/>
    <w:rsid w:val="005C2124"/>
    <w:rsid w:val="005F1362"/>
    <w:rsid w:val="006013BB"/>
    <w:rsid w:val="00605626"/>
    <w:rsid w:val="006071D5"/>
    <w:rsid w:val="006155A4"/>
    <w:rsid w:val="0062039B"/>
    <w:rsid w:val="00623C16"/>
    <w:rsid w:val="00637D3A"/>
    <w:rsid w:val="00640BF5"/>
    <w:rsid w:val="006611F7"/>
    <w:rsid w:val="006A6957"/>
    <w:rsid w:val="006C2F0E"/>
    <w:rsid w:val="006D5DE9"/>
    <w:rsid w:val="006F45E0"/>
    <w:rsid w:val="00701D6B"/>
    <w:rsid w:val="007061B2"/>
    <w:rsid w:val="00710CB4"/>
    <w:rsid w:val="00716D85"/>
    <w:rsid w:val="00724D6D"/>
    <w:rsid w:val="00740A09"/>
    <w:rsid w:val="00762E26"/>
    <w:rsid w:val="007706D9"/>
    <w:rsid w:val="00772F89"/>
    <w:rsid w:val="008028B5"/>
    <w:rsid w:val="00832EC9"/>
    <w:rsid w:val="008634CD"/>
    <w:rsid w:val="008731FA"/>
    <w:rsid w:val="00880A38"/>
    <w:rsid w:val="00893DD6"/>
    <w:rsid w:val="008965E2"/>
    <w:rsid w:val="008D2E94"/>
    <w:rsid w:val="008E6CAD"/>
    <w:rsid w:val="009121D7"/>
    <w:rsid w:val="00912CAD"/>
    <w:rsid w:val="00947FAC"/>
    <w:rsid w:val="0097170D"/>
    <w:rsid w:val="00974E0F"/>
    <w:rsid w:val="00980636"/>
    <w:rsid w:val="00982128"/>
    <w:rsid w:val="009A27BF"/>
    <w:rsid w:val="009B5666"/>
    <w:rsid w:val="009C4252"/>
    <w:rsid w:val="009D5F79"/>
    <w:rsid w:val="009E1D03"/>
    <w:rsid w:val="00A07DF2"/>
    <w:rsid w:val="00A405DB"/>
    <w:rsid w:val="00A46D54"/>
    <w:rsid w:val="00A536B0"/>
    <w:rsid w:val="00AA43E1"/>
    <w:rsid w:val="00AB3EE3"/>
    <w:rsid w:val="00AD217A"/>
    <w:rsid w:val="00AD4827"/>
    <w:rsid w:val="00AD6B6A"/>
    <w:rsid w:val="00B73811"/>
    <w:rsid w:val="00B80D67"/>
    <w:rsid w:val="00B8100F"/>
    <w:rsid w:val="00B96924"/>
    <w:rsid w:val="00BB215A"/>
    <w:rsid w:val="00BB50C6"/>
    <w:rsid w:val="00C02815"/>
    <w:rsid w:val="00C02FC6"/>
    <w:rsid w:val="00C13493"/>
    <w:rsid w:val="00C321EB"/>
    <w:rsid w:val="00CA4A07"/>
    <w:rsid w:val="00CD59AB"/>
    <w:rsid w:val="00D51257"/>
    <w:rsid w:val="00D634C2"/>
    <w:rsid w:val="00D756B6"/>
    <w:rsid w:val="00D7719D"/>
    <w:rsid w:val="00D77BEA"/>
    <w:rsid w:val="00D77F6E"/>
    <w:rsid w:val="00DA0796"/>
    <w:rsid w:val="00DA5448"/>
    <w:rsid w:val="00DB6888"/>
    <w:rsid w:val="00DC061C"/>
    <w:rsid w:val="00DD79DC"/>
    <w:rsid w:val="00DF071B"/>
    <w:rsid w:val="00DF6535"/>
    <w:rsid w:val="00E22C2C"/>
    <w:rsid w:val="00E57DF4"/>
    <w:rsid w:val="00E63075"/>
    <w:rsid w:val="00E679DE"/>
    <w:rsid w:val="00E82A00"/>
    <w:rsid w:val="00E97096"/>
    <w:rsid w:val="00EA0188"/>
    <w:rsid w:val="00EB17B4"/>
    <w:rsid w:val="00ED1550"/>
    <w:rsid w:val="00ED4F9A"/>
    <w:rsid w:val="00EE1A37"/>
    <w:rsid w:val="00F108B0"/>
    <w:rsid w:val="00F21C80"/>
    <w:rsid w:val="00F24894"/>
    <w:rsid w:val="00F676FD"/>
    <w:rsid w:val="00F72514"/>
    <w:rsid w:val="00FA0944"/>
    <w:rsid w:val="00FA6947"/>
    <w:rsid w:val="00FB34D2"/>
    <w:rsid w:val="00FB4B17"/>
    <w:rsid w:val="00FC5860"/>
    <w:rsid w:val="00FD377B"/>
    <w:rsid w:val="00FF2D79"/>
    <w:rsid w:val="00FF517A"/>
    <w:rsid w:val="2510694E"/>
    <w:rsid w:val="38274566"/>
    <w:rsid w:val="75271C58"/>
  </w:rsids>
  <w:docVars>
    <w:docVar w:name="commondata" w:val="eyJoZGlkIjoiYzZiODIyMGJkNmM4MDZjMGFiMWYwOWZjOTI3ZDU0OD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3502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link w:val="Char"/>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qFormat/>
    <w:rPr>
      <w:color w:val="0000FF"/>
      <w:u w:val="single"/>
    </w:rPr>
  </w:style>
  <w:style w:type="character" w:customStyle="1" w:styleId="Char">
    <w:name w:val="页眉 Char"/>
    <w:basedOn w:val="DefaultParagraphFont"/>
    <w:link w:val="Header"/>
    <w:uiPriority w:val="99"/>
    <w:rPr>
      <w:kern w:val="2"/>
      <w:sz w:val="18"/>
      <w:szCs w:val="24"/>
    </w:rPr>
  </w:style>
  <w:style w:type="paragraph" w:styleId="NoSpacing">
    <w:name w:val="No Spacing"/>
    <w:uiPriority w:val="1"/>
    <w:qFormat/>
    <w:rPr>
      <w:rFonts w:eastAsia="Microsoft YaHei UI" w:asciiTheme="minorHAnsi" w:hAnsiTheme="minorHAnsi" w:cstheme="minorBidi"/>
      <w:sz w:val="22"/>
      <w:szCs w:val="22"/>
    </w:rPr>
  </w:style>
  <w:style w:type="paragraph" w:styleId="ListParagraph">
    <w:name w:val="List Paragraph"/>
    <w:basedOn w:val="Normal"/>
    <w:uiPriority w:val="99"/>
    <w:qFormat/>
    <w:pPr>
      <w:ind w:firstLine="420" w:firstLineChars="200"/>
    </w:pPr>
  </w:style>
  <w:style w:type="paragraph" w:customStyle="1" w:styleId="MTDisplayEquation">
    <w:name w:val="MTDisplayEquation"/>
    <w:basedOn w:val="Normal"/>
    <w:next w:val="Normal"/>
    <w:link w:val="MTDisplayEquation0"/>
    <w:qFormat/>
    <w:pPr>
      <w:tabs>
        <w:tab w:val="center" w:pos="4880"/>
        <w:tab w:val="right" w:pos="9760"/>
      </w:tabs>
      <w:spacing w:line="288" w:lineRule="auto"/>
      <w:jc w:val="left"/>
    </w:pPr>
    <w:rPr>
      <w:rFonts w:ascii="Times New Roman" w:hAnsi="Times New Roman"/>
    </w:rPr>
  </w:style>
  <w:style w:type="character" w:customStyle="1" w:styleId="MTDisplayEquation0">
    <w:name w:val="MTDisplayEquation 字符"/>
    <w:basedOn w:val="DefaultParagraphFont"/>
    <w:link w:val="MTDisplayEquation"/>
    <w:rPr>
      <w:rFonts w:ascii="Times New Roman" w:hAnsi="Times New Roman"/>
      <w:kern w:val="2"/>
      <w:sz w:val="21"/>
      <w:szCs w:val="24"/>
    </w:rPr>
  </w:style>
  <w:style w:type="paragraph" w:styleId="BalloonText">
    <w:name w:val="Balloon Text"/>
    <w:basedOn w:val="Normal"/>
    <w:link w:val="Char0"/>
    <w:rsid w:val="00141E1F"/>
    <w:rPr>
      <w:sz w:val="18"/>
      <w:szCs w:val="18"/>
    </w:rPr>
  </w:style>
  <w:style w:type="character" w:customStyle="1" w:styleId="Char0">
    <w:name w:val="批注框文本 Char"/>
    <w:basedOn w:val="DefaultParagraphFont"/>
    <w:link w:val="BalloonText"/>
    <w:rsid w:val="00141E1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header" Target="header1.xml" /><Relationship Id="rId15" Type="http://schemas.openxmlformats.org/officeDocument/2006/relationships/footer" Target="footer1.xml"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0.png" /><Relationship Id="rId2" Type="http://schemas.openxmlformats.org/officeDocument/2006/relationships/image" Target="media/image11.png" /><Relationship Id="rId3" Type="http://schemas.openxmlformats.org/officeDocument/2006/relationships/image" Target="media/image12.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F6F85-A62F-48D1-8626-759C591C8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936</Words>
  <Characters>5339</Characters>
  <DocSecurity>0</DocSecurity>
  <Lines>44</Lines>
  <Paragraphs>12</Paragraphs>
  <ScaleCrop>false</ScaleCrop>
  <LinksUpToDate>false</LinksUpToDate>
  <CharactersWithSpaces>6263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terms:modified xsi:type="dcterms:W3CDTF">2024-11-11T14:55:00Z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