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11061700</wp:posOffset>
            </wp:positionH>
            <wp:positionV relativeFrom="topMargin">
              <wp:posOffset>12166600</wp:posOffset>
            </wp:positionV>
            <wp:extent cx="342900" cy="3683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342900" cy="368300"/>
                    </a:xfrm>
                    <a:prstGeom prst="rect">
                      <a:avLst/>
                    </a:prstGeom>
                  </pic:spPr>
                </pic:pic>
              </a:graphicData>
            </a:graphic>
          </wp:anchor>
        </w:drawing>
      </w:r>
      <w:r>
        <w:rPr>
          <w:rFonts w:ascii="宋体" w:eastAsia="宋体" w:hAnsi="宋体" w:cs="宋体"/>
          <w:b/>
          <w:color w:val="auto"/>
          <w:sz w:val="32"/>
        </w:rPr>
        <w:t>2024~2025学年第一学期期中调研考试高三历史试题</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考生在答题前请认真阅读本注意事项及各题答题要求</w:t>
      </w:r>
    </w:p>
    <w:p w:rsidR="00FC5860" w:rsidRPr="00BE1BCD">
      <w:pPr>
        <w:spacing w:line="360" w:lineRule="auto"/>
        <w:jc w:val="left"/>
      </w:pPr>
      <w:r>
        <w:rPr>
          <w:rFonts w:ascii="宋体" w:eastAsia="宋体" w:hAnsi="宋体" w:cs="宋体"/>
          <w:b/>
          <w:color w:val="auto"/>
          <w:sz w:val="24"/>
        </w:rPr>
        <w:t>1.本试卷共8页，包含选择题（第1题~第13题，共13题）、非选择题（第14题~第17题，共4题）共两部分。本卷满分100分，考试时间为75分钟。考试结束后，请将答题卡交回。</w:t>
      </w:r>
    </w:p>
    <w:p w:rsidR="00FC5860" w:rsidRPr="00BE1BCD">
      <w:pPr>
        <w:spacing w:line="360" w:lineRule="auto"/>
        <w:jc w:val="left"/>
      </w:pPr>
      <w:r>
        <w:rPr>
          <w:rFonts w:ascii="宋体" w:eastAsia="宋体" w:hAnsi="宋体" w:cs="宋体"/>
          <w:b/>
          <w:color w:val="auto"/>
          <w:sz w:val="24"/>
        </w:rPr>
        <w:t>2.答题前，请务必将自己的姓名、考试证号用书写黑色字迹的0.5毫米签字笔填写在答题卡上。</w:t>
      </w:r>
    </w:p>
    <w:p w:rsidR="00FC5860" w:rsidRPr="00BE1BCD">
      <w:pPr>
        <w:spacing w:line="360" w:lineRule="auto"/>
        <w:jc w:val="left"/>
      </w:pPr>
      <w:r>
        <w:rPr>
          <w:rFonts w:ascii="宋体" w:eastAsia="宋体" w:hAnsi="宋体" w:cs="宋体"/>
          <w:b/>
          <w:color w:val="auto"/>
          <w:sz w:val="24"/>
        </w:rPr>
        <w:t>3.作答选择题，必须用2B铅笔把答题卡上对应题目的答案标号涂黑涂满；如需改动，请用橡皮擦干净后，再选涂其它答案。作答非选择题必须用书写黑色字迹的0.5毫米签字笔写在答题卡上的指定位置，在其它位置作答一律无效。</w:t>
      </w:r>
    </w:p>
    <w:p w:rsidR="00FC5860" w:rsidRPr="00BE1BCD">
      <w:pPr>
        <w:spacing w:line="360" w:lineRule="auto"/>
        <w:jc w:val="left"/>
      </w:pPr>
      <w:r>
        <w:rPr>
          <w:rFonts w:ascii="宋体" w:eastAsia="宋体" w:hAnsi="宋体" w:cs="宋体"/>
          <w:b/>
          <w:color w:val="auto"/>
          <w:sz w:val="24"/>
        </w:rPr>
        <w:t>4.如有作图需要，可用2B铅笔作答，并请加黑加粗，描写清楚。</w:t>
      </w:r>
    </w:p>
    <w:p w:rsidR="00FC5860" w:rsidRPr="00BE1BCD">
      <w:pPr>
        <w:spacing w:line="360" w:lineRule="auto"/>
        <w:jc w:val="left"/>
      </w:pPr>
      <w:r>
        <w:rPr>
          <w:rFonts w:ascii="宋体" w:eastAsia="宋体" w:hAnsi="宋体" w:cs="宋体"/>
          <w:b/>
          <w:color w:val="auto"/>
          <w:sz w:val="24"/>
        </w:rPr>
        <w:t>一、选择题：本大题共15小题，每小题3分，共45分。每题只有一个选项最符合题意。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近年来，四川三星堆遗址出土了大量青铜器，其形制、工艺与殷墟、二里头发现</w:t>
      </w:r>
      <w:r>
        <w:rPr>
          <w:rFonts w:ascii="宋体" w:eastAsia="宋体" w:hAnsi="宋体" w:cs="宋体"/>
          <w:color w:val="auto"/>
          <w:position w:val="0"/>
        </w:rPr>
        <w:drawing>
          <wp:inline>
            <wp:extent cx="133350" cy="1778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青铜器相近。青铜器表面分铸合体而成的立鸟、羊头等装饰，在湖南、湖北、江西、安徽等地发现的商代青铜器上也较为常见。这些发现可以佐证（   ）</w:t>
      </w:r>
    </w:p>
    <w:p>
      <w:pPr>
        <w:spacing w:line="360" w:lineRule="auto"/>
        <w:jc w:val="left"/>
        <w:textAlignment w:val="center"/>
        <w:rPr>
          <w:color w:val="auto"/>
        </w:rPr>
      </w:pPr>
      <w:r w:rsidRPr="00BE1BCD" w:rsidR="00FC5860">
        <w:t xml:space="preserve">A. </w:t>
      </w:r>
      <w:r>
        <w:rPr>
          <w:rFonts w:ascii="宋体" w:eastAsia="宋体" w:hAnsi="宋体" w:cs="宋体"/>
          <w:color w:val="auto"/>
        </w:rPr>
        <w:t>古蜀文化存在封闭性</w:t>
      </w:r>
    </w:p>
    <w:p>
      <w:pPr>
        <w:spacing w:line="360" w:lineRule="auto"/>
        <w:jc w:val="left"/>
        <w:textAlignment w:val="center"/>
        <w:rPr>
          <w:color w:val="auto"/>
        </w:rPr>
      </w:pPr>
      <w:r w:rsidRPr="00BE1BCD" w:rsidR="00FC5860">
        <w:t xml:space="preserve">B. </w:t>
      </w:r>
      <w:r>
        <w:rPr>
          <w:rFonts w:ascii="宋体" w:eastAsia="宋体" w:hAnsi="宋体" w:cs="宋体"/>
          <w:color w:val="auto"/>
        </w:rPr>
        <w:t>中华文明的多元一体特征</w:t>
      </w:r>
    </w:p>
    <w:p>
      <w:pPr>
        <w:spacing w:line="360" w:lineRule="auto"/>
        <w:jc w:val="left"/>
        <w:textAlignment w:val="center"/>
        <w:rPr>
          <w:color w:val="auto"/>
        </w:rPr>
      </w:pPr>
      <w:r w:rsidRPr="00BE1BCD" w:rsidR="00FC5860">
        <w:t xml:space="preserve">C. </w:t>
      </w:r>
      <w:r>
        <w:rPr>
          <w:rFonts w:ascii="宋体" w:eastAsia="宋体" w:hAnsi="宋体" w:cs="宋体"/>
          <w:color w:val="auto"/>
        </w:rPr>
        <w:t>青铜器使用领域广泛</w:t>
      </w:r>
    </w:p>
    <w:p>
      <w:pPr>
        <w:spacing w:line="360" w:lineRule="auto"/>
        <w:jc w:val="left"/>
        <w:textAlignment w:val="center"/>
        <w:rPr>
          <w:color w:val="000000"/>
        </w:rPr>
      </w:pPr>
      <w:r w:rsidRPr="00BE1BCD" w:rsidR="00FC5860">
        <w:t xml:space="preserve">D. </w:t>
      </w:r>
      <w:r>
        <w:rPr>
          <w:rFonts w:ascii="宋体" w:eastAsia="宋体" w:hAnsi="宋体" w:cs="宋体"/>
          <w:color w:val="auto"/>
        </w:rPr>
        <w:t>中原王朝统治范围的扩大</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本题是单类型单项选择题。据本题主题干的设问词，可知这是推断题。据本题时间信息可知准确时空是：新石器时代（中国）。根据材料可知，</w:t>
      </w:r>
      <w:r>
        <w:rPr>
          <w:rFonts w:ascii="宋体" w:eastAsia="宋体" w:hAnsi="宋体" w:cs="宋体"/>
          <w:color w:val="000000"/>
        </w:rPr>
        <w:t>四川三星堆遗址出土了大量青铜器，其形制、工艺与殷墟、二里头发现的青铜器相近，在湖南、湖北、江西、安徽等地发现的商代青铜器上也较为常见，这说明中华文明的多元一体特征，B项正确；四川三星堆遗址出土了大量青铜器，其形制、工艺与殷墟、二里头发现的青铜器相近，说明古蜀文化可能存在与外界交流，并不是封闭的，排除A项；材料没有涉及青铜器的使用领域，排除C项；青铜器在中原以外地区出现，并不代表当时中原统治范围到达该地区，说明两地可能存在一定的交流，排除D项。故选B项。</w:t>
      </w:r>
    </w:p>
    <w:p>
      <w:pPr>
        <w:spacing w:line="360" w:lineRule="auto"/>
        <w:jc w:val="left"/>
        <w:textAlignment w:val="center"/>
        <w:rPr>
          <w:color w:val="000000"/>
        </w:rPr>
      </w:pPr>
      <w:r>
        <w:rPr>
          <w:color w:val="000000"/>
        </w:rPr>
        <w:t xml:space="preserve">2. </w:t>
      </w:r>
      <w:r>
        <w:rPr>
          <w:rFonts w:ascii="宋体" w:eastAsia="宋体" w:hAnsi="宋体" w:cs="宋体"/>
          <w:color w:val="000000"/>
        </w:rPr>
        <w:t>北魏孝文帝迁都洛阳后立即下令修建孔庙，并以皇帝</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身份到孔庙祭拜孔子，又给予孔子后人土地和财产，让他们继续孔庙的香火。这反映了他（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复兴儒学的决心</w:t>
      </w:r>
      <w:r>
        <w:rPr>
          <w:color w:val="000000"/>
        </w:rPr>
        <w:tab/>
      </w:r>
      <w:r>
        <w:rPr>
          <w:color w:val="000000"/>
        </w:rPr>
        <w:t xml:space="preserve">B. </w:t>
      </w:r>
      <w:r>
        <w:rPr>
          <w:rFonts w:ascii="宋体" w:eastAsia="宋体" w:hAnsi="宋体" w:cs="宋体"/>
          <w:color w:val="000000"/>
        </w:rPr>
        <w:t>重视宗族的力量</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追求正统的意识</w:t>
      </w:r>
      <w:r>
        <w:rPr>
          <w:color w:val="000000"/>
        </w:rPr>
        <w:tab/>
      </w:r>
      <w:r>
        <w:rPr>
          <w:color w:val="000000"/>
        </w:rPr>
        <w:t xml:space="preserve">D. </w:t>
      </w:r>
      <w:r>
        <w:rPr>
          <w:rFonts w:ascii="宋体" w:eastAsia="宋体" w:hAnsi="宋体" w:cs="宋体"/>
          <w:color w:val="000000"/>
        </w:rPr>
        <w:t>统一北方的愿景</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北魏（中国）。根据材料“北魏孝文帝迁都洛阳后立即下令修建孔庙，并以皇帝的身份到孔庙祭拜孔子，又给予孔子后人土地和财产，让他们继续孔庙的香火”结合所学知识可知，北魏是少数民族政权，孝文帝迁都洛阳后采取这些尊崇孔子的行为。在当时的历史背景下，汉族文化中儒家思想影响深远，孔子被视为儒家文化的象征，拥有正统地位。孝文帝这样做是为了表明自己政权的正统性，追求被广大汉族民众认可的正统意识，通过尊崇孔子及其后人来使自己的政权在文化上更具合法性，C项正确；虽然儒学与孔子相关，但这些举措更多的是从政治正统性角度出发，而不是单纯为了复兴儒学学术等内涵，因为没有更多关于他对儒学思想、教育等全面复兴的举措体现，排除A项；孔子后人与孝文帝并没有宗族关系，他祭拜孔子及照顾其后人，并不是重视宗族力量的表现，排除B项；材料中的举措与统一北方的愿景没有直接关系，没有体现出对军事、政治统一北方方面的促进作用，排除D项。故选C项。</w:t>
      </w:r>
    </w:p>
    <w:p>
      <w:pPr>
        <w:spacing w:line="360" w:lineRule="auto"/>
        <w:jc w:val="left"/>
        <w:textAlignment w:val="center"/>
        <w:rPr>
          <w:color w:val="000000"/>
        </w:rPr>
      </w:pPr>
      <w:r>
        <w:rPr>
          <w:color w:val="000000"/>
        </w:rPr>
        <w:t xml:space="preserve">3. </w:t>
      </w:r>
      <w:r>
        <w:rPr>
          <w:rFonts w:ascii="宋体" w:eastAsia="宋体" w:hAnsi="宋体" w:cs="宋体"/>
          <w:color w:val="000000"/>
        </w:rPr>
        <w:t>据沈括《梦溪笔谈》载，唐天宝十三年（754年），以先王之乐为雅乐，前世新声为清乐，合胡部者为宴（燕）乐。此外，在唐代的乐舞中，舒缓闲雅的中原汉族舞蹈风格很少，更多的是胡乐中雄壮铿锵的音乐风格。这折射出唐朝（   ）</w:t>
      </w:r>
    </w:p>
    <w:p>
      <w:pPr>
        <w:spacing w:line="360" w:lineRule="auto"/>
        <w:jc w:val="left"/>
        <w:textAlignment w:val="center"/>
        <w:rPr>
          <w:color w:val="000000"/>
        </w:rPr>
      </w:pPr>
      <w:r>
        <w:rPr>
          <w:color w:val="000000"/>
        </w:rPr>
        <w:t xml:space="preserve">A. </w:t>
      </w:r>
      <w:r>
        <w:rPr>
          <w:rFonts w:ascii="宋体" w:eastAsia="宋体" w:hAnsi="宋体" w:cs="宋体"/>
          <w:color w:val="000000"/>
        </w:rPr>
        <w:t>异域文化占据主导</w:t>
      </w:r>
    </w:p>
    <w:p>
      <w:pPr>
        <w:spacing w:line="360" w:lineRule="auto"/>
        <w:jc w:val="left"/>
        <w:textAlignment w:val="center"/>
        <w:rPr>
          <w:color w:val="000000"/>
        </w:rPr>
      </w:pPr>
      <w:r>
        <w:rPr>
          <w:color w:val="000000"/>
        </w:rPr>
        <w:t xml:space="preserve">B. </w:t>
      </w:r>
      <w:r>
        <w:rPr>
          <w:rFonts w:ascii="宋体" w:eastAsia="宋体" w:hAnsi="宋体" w:cs="宋体"/>
          <w:color w:val="000000"/>
        </w:rPr>
        <w:t>中外文化交流活跃</w:t>
      </w:r>
    </w:p>
    <w:p>
      <w:pPr>
        <w:spacing w:line="360" w:lineRule="auto"/>
        <w:jc w:val="left"/>
        <w:textAlignment w:val="center"/>
        <w:rPr>
          <w:color w:val="000000"/>
        </w:rPr>
      </w:pPr>
      <w:r>
        <w:rPr>
          <w:color w:val="000000"/>
        </w:rPr>
        <w:t xml:space="preserve">C. </w:t>
      </w:r>
      <w:r>
        <w:rPr>
          <w:rFonts w:ascii="宋体" w:eastAsia="宋体" w:hAnsi="宋体" w:cs="宋体"/>
          <w:color w:val="000000"/>
        </w:rPr>
        <w:t>民族政策开放包容</w:t>
      </w:r>
    </w:p>
    <w:p>
      <w:pPr>
        <w:spacing w:line="360" w:lineRule="auto"/>
        <w:jc w:val="left"/>
        <w:textAlignment w:val="center"/>
        <w:rPr>
          <w:color w:val="000000"/>
        </w:rPr>
      </w:pPr>
      <w:r>
        <w:rPr>
          <w:color w:val="000000"/>
        </w:rPr>
        <w:t xml:space="preserve">D. </w:t>
      </w:r>
      <w:r>
        <w:rPr>
          <w:rFonts w:ascii="宋体" w:eastAsia="宋体" w:hAnsi="宋体" w:cs="宋体"/>
          <w:color w:val="000000"/>
        </w:rPr>
        <w:t>市民生活丰富多彩</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本题是单类型单项选择题。据本题主题干的设问词，可知这是本质题。据本题时间信息可知准确时空是：唐朝（中国）。据题干“</w:t>
      </w:r>
      <w:r>
        <w:rPr>
          <w:rFonts w:ascii="宋体" w:eastAsia="宋体" w:hAnsi="宋体" w:cs="宋体"/>
          <w:color w:val="000000"/>
        </w:rPr>
        <w:t>在唐代的乐舞中，舒缓闲雅的中原汉族舞蹈风格很少，更多的是胡乐中雄壮铿锵的音乐风格</w:t>
      </w:r>
      <w:r>
        <w:rPr>
          <w:rFonts w:ascii="宋体" w:eastAsia="宋体" w:hAnsi="宋体" w:cs="宋体"/>
          <w:color w:val="000000"/>
        </w:rPr>
        <w:t>”信息，并结合所学知识可知，唐朝经济发展，国力强盛，实行开明的民族政策，因此在乐曲表演上</w:t>
      </w:r>
      <w:r>
        <w:rPr>
          <w:rFonts w:ascii="宋体" w:eastAsia="宋体" w:hAnsi="宋体" w:cs="宋体"/>
          <w:color w:val="000000"/>
        </w:rPr>
        <w:t>胡乐中雄壮铿锵的音乐风格经常出现，C项正确；异域文化占据主导并非材料强调的主旨，排除A项；材料描述的是与胡人在音乐方面的交往，而非中外文化交流活跃，排除B项；材料信息未涉及到市民生活场景，无法得出市民生活丰富多彩，排除D项</w:t>
      </w:r>
      <w:r>
        <w:rPr>
          <w:rFonts w:ascii="宋体" w:eastAsia="宋体" w:hAnsi="宋体" w:cs="宋体"/>
          <w:color w:val="000000"/>
        </w:rPr>
        <w:t>。故选C项。</w:t>
      </w:r>
    </w:p>
    <w:p>
      <w:pPr>
        <w:spacing w:line="360" w:lineRule="auto"/>
        <w:jc w:val="left"/>
        <w:textAlignment w:val="center"/>
        <w:rPr>
          <w:color w:val="000000"/>
        </w:rPr>
      </w:pPr>
      <w:r>
        <w:rPr>
          <w:color w:val="000000"/>
        </w:rPr>
        <w:t xml:space="preserve">4. </w:t>
      </w:r>
      <w:r>
        <w:rPr>
          <w:rFonts w:ascii="宋体" w:eastAsia="宋体" w:hAnsi="宋体" w:cs="宋体"/>
          <w:color w:val="000000"/>
        </w:rPr>
        <w:t>宋代，典卖田宅时须订立合同契，须经官“输钱印契”，此合同契才成为“赤契”。此后，“贫富无定势，田宅无定主”成为普遍现象。这反映了宋代（   ）</w:t>
      </w:r>
    </w:p>
    <w:p>
      <w:pPr>
        <w:spacing w:line="360" w:lineRule="auto"/>
        <w:jc w:val="left"/>
        <w:textAlignment w:val="center"/>
        <w:rPr>
          <w:color w:val="000000"/>
        </w:rPr>
      </w:pPr>
      <w:r>
        <w:rPr>
          <w:color w:val="000000"/>
        </w:rPr>
        <w:t xml:space="preserve">A. </w:t>
      </w:r>
      <w:r>
        <w:rPr>
          <w:rFonts w:ascii="宋体" w:eastAsia="宋体" w:hAnsi="宋体" w:cs="宋体"/>
          <w:color w:val="000000"/>
        </w:rPr>
        <w:t>适当放松对社会的控制</w:t>
      </w:r>
    </w:p>
    <w:p>
      <w:pPr>
        <w:spacing w:line="360" w:lineRule="auto"/>
        <w:jc w:val="left"/>
        <w:textAlignment w:val="center"/>
        <w:rPr>
          <w:color w:val="000000"/>
        </w:rPr>
      </w:pPr>
      <w:r>
        <w:rPr>
          <w:color w:val="000000"/>
        </w:rPr>
        <w:t xml:space="preserve">B. </w:t>
      </w:r>
      <w:r>
        <w:rPr>
          <w:rFonts w:ascii="宋体" w:eastAsia="宋体" w:hAnsi="宋体" w:cs="宋体"/>
          <w:color w:val="000000"/>
        </w:rPr>
        <w:t>限制了土地买卖的数量</w:t>
      </w:r>
    </w:p>
    <w:p>
      <w:pPr>
        <w:spacing w:line="360" w:lineRule="auto"/>
        <w:jc w:val="left"/>
        <w:textAlignment w:val="center"/>
        <w:rPr>
          <w:color w:val="000000"/>
        </w:rPr>
      </w:pPr>
      <w:r>
        <w:rPr>
          <w:color w:val="000000"/>
        </w:rPr>
        <w:t xml:space="preserve">C. </w:t>
      </w:r>
      <w:r>
        <w:rPr>
          <w:rFonts w:ascii="宋体" w:eastAsia="宋体" w:hAnsi="宋体" w:cs="宋体"/>
          <w:color w:val="000000"/>
        </w:rPr>
        <w:t>开始重视交易税的征收</w:t>
      </w:r>
    </w:p>
    <w:p>
      <w:pPr>
        <w:spacing w:line="360" w:lineRule="auto"/>
        <w:jc w:val="left"/>
        <w:textAlignment w:val="center"/>
        <w:rPr>
          <w:color w:val="000000"/>
        </w:rPr>
      </w:pPr>
      <w:r>
        <w:rPr>
          <w:color w:val="000000"/>
        </w:rPr>
        <w:t xml:space="preserve">D. </w:t>
      </w:r>
      <w:r>
        <w:rPr>
          <w:rFonts w:ascii="宋体" w:eastAsia="宋体" w:hAnsi="宋体" w:cs="宋体"/>
          <w:color w:val="000000"/>
        </w:rPr>
        <w:t>强化了地方政府的权力</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根据本题时间信息可知准确时空是：宋朝（中国）。根据材料并结合所学，宋代以前政府对于土地买卖、百姓迁移等有诸多限制，宋代时期土地买卖、典当基本不受官府干预，仅签订契约即可，反映政府适当放松了对社会的控制，A项正确；宋朝并不限制土地买卖的数量，排除B项；</w:t>
      </w:r>
      <w:r>
        <w:rPr>
          <w:rFonts w:ascii="宋体" w:eastAsia="宋体" w:hAnsi="宋体" w:cs="宋体"/>
          <w:color w:val="000000"/>
        </w:rPr>
        <w:t>开始重视交易税的征收与材料主旨无关，排除C项；材料主要涉及土地买卖问题，并未提及地方政府权力变化，排除D项。故选A项。</w:t>
      </w:r>
    </w:p>
    <w:p>
      <w:pPr>
        <w:spacing w:line="360" w:lineRule="auto"/>
        <w:jc w:val="left"/>
        <w:textAlignment w:val="center"/>
        <w:rPr>
          <w:color w:val="000000"/>
        </w:rPr>
      </w:pPr>
      <w:r>
        <w:rPr>
          <w:color w:val="000000"/>
        </w:rPr>
        <w:t xml:space="preserve">5. </w:t>
      </w:r>
      <w:r>
        <w:rPr>
          <w:rFonts w:ascii="宋体" w:eastAsia="宋体" w:hAnsi="宋体" w:cs="宋体"/>
          <w:color w:val="000000"/>
        </w:rPr>
        <w:t>据《济州臧氏种蜀黍记》载，乾隆年间，“亩得烟叶五百斤，斤得钱十五文。”至道光年间，“济州种烟草……大约膏腴尽为烟所占，而五谷反皆瘠土。人之鹜利，其忘本一至此乎！”这说明（   ）</w:t>
      </w:r>
    </w:p>
    <w:p>
      <w:pPr>
        <w:spacing w:line="360" w:lineRule="auto"/>
        <w:jc w:val="left"/>
        <w:textAlignment w:val="center"/>
        <w:rPr>
          <w:color w:val="000000"/>
        </w:rPr>
      </w:pPr>
      <w:r>
        <w:rPr>
          <w:color w:val="000000"/>
        </w:rPr>
        <w:t xml:space="preserve">A. </w:t>
      </w:r>
      <w:r>
        <w:rPr>
          <w:rFonts w:ascii="宋体" w:eastAsia="宋体" w:hAnsi="宋体" w:cs="宋体"/>
          <w:color w:val="000000"/>
        </w:rPr>
        <w:t>传统自然经济正在解体</w:t>
      </w:r>
    </w:p>
    <w:p>
      <w:pPr>
        <w:spacing w:line="360" w:lineRule="auto"/>
        <w:jc w:val="left"/>
        <w:textAlignment w:val="center"/>
        <w:rPr>
          <w:color w:val="000000"/>
        </w:rPr>
      </w:pPr>
      <w:r>
        <w:rPr>
          <w:color w:val="000000"/>
        </w:rPr>
        <w:t xml:space="preserve">B. </w:t>
      </w:r>
      <w:r>
        <w:rPr>
          <w:rFonts w:ascii="宋体" w:eastAsia="宋体" w:hAnsi="宋体" w:cs="宋体"/>
          <w:color w:val="000000"/>
        </w:rPr>
        <w:t>工商皆本思想逐渐成为潮流</w:t>
      </w:r>
    </w:p>
    <w:p>
      <w:pPr>
        <w:spacing w:line="360" w:lineRule="auto"/>
        <w:jc w:val="left"/>
        <w:textAlignment w:val="center"/>
        <w:rPr>
          <w:color w:val="000000"/>
        </w:rPr>
      </w:pPr>
      <w:r>
        <w:rPr>
          <w:color w:val="000000"/>
        </w:rPr>
        <w:t xml:space="preserve">C. </w:t>
      </w:r>
      <w:r>
        <w:rPr>
          <w:rFonts w:ascii="宋体" w:eastAsia="宋体" w:hAnsi="宋体" w:cs="宋体"/>
          <w:color w:val="000000"/>
        </w:rPr>
        <w:t>政府主导外来作物推广</w:t>
      </w:r>
    </w:p>
    <w:p>
      <w:pPr>
        <w:spacing w:line="360" w:lineRule="auto"/>
        <w:jc w:val="left"/>
        <w:textAlignment w:val="center"/>
        <w:rPr>
          <w:color w:val="000000"/>
        </w:rPr>
      </w:pPr>
      <w:r>
        <w:rPr>
          <w:color w:val="000000"/>
        </w:rPr>
        <w:t xml:space="preserve">D. </w:t>
      </w:r>
      <w:r>
        <w:rPr>
          <w:rFonts w:ascii="宋体" w:eastAsia="宋体" w:hAnsi="宋体" w:cs="宋体"/>
          <w:color w:val="000000"/>
        </w:rPr>
        <w:t>市场价值影响人们经济活动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清朝（中国）。根据材料“亩得烟叶五百斤，斤得钱十五文。”至道光年间，“济州种烟草……大约膏腴尽为烟所占，而五谷反皆瘠土”结合所学知识可知，由于烟草亩产量高，获利多，所以人们纷纷种植烟草，甚至把膏腴之地都用来种烟，这表明市场价值影响了人们的经济活动，D项正确；材料中只是提到了济州地区种植烟草的情况，没有涉及到耕织分离等自然经济解体的典型特征，排除A项；材料中没有体现工商皆本思想成为潮流的相关内容，主要强调的是人们因为烟草的利益而改变种植结构，排除B项；材料没有提及政府主导烟草种植的推广，主要是说人们因为烟草的市场价值而选择种植烟草，排除C项。故选D项。</w:t>
      </w:r>
    </w:p>
    <w:p>
      <w:pPr>
        <w:spacing w:line="360" w:lineRule="auto"/>
        <w:jc w:val="left"/>
        <w:textAlignment w:val="center"/>
        <w:rPr>
          <w:color w:val="000000"/>
        </w:rPr>
      </w:pPr>
      <w:r>
        <w:rPr>
          <w:color w:val="000000"/>
        </w:rPr>
        <w:t xml:space="preserve">6. </w:t>
      </w:r>
      <w:r>
        <w:rPr>
          <w:rFonts w:ascii="宋体" w:eastAsia="宋体" w:hAnsi="宋体" w:cs="宋体"/>
          <w:color w:val="000000"/>
        </w:rPr>
        <w:t>镇压太平天国运动后，慈禧太后不仅对曾国藩、左宗棠等所奏之“一切规画，辄深嘉许，言听计从”，并特命曾国藩推荐地方大吏人选，“凡有需材之任，无不以其一言为进退”。慈禧太后的做法（   ）</w:t>
      </w:r>
    </w:p>
    <w:p>
      <w:pPr>
        <w:spacing w:line="360" w:lineRule="auto"/>
        <w:jc w:val="left"/>
        <w:textAlignment w:val="center"/>
        <w:rPr>
          <w:color w:val="000000"/>
        </w:rPr>
      </w:pPr>
      <w:r>
        <w:rPr>
          <w:color w:val="000000"/>
        </w:rPr>
        <w:t xml:space="preserve">A. </w:t>
      </w:r>
      <w:r>
        <w:rPr>
          <w:rFonts w:ascii="宋体" w:eastAsia="宋体" w:hAnsi="宋体" w:cs="宋体"/>
          <w:color w:val="000000"/>
        </w:rPr>
        <w:t>顺应了国家权力结构的变化</w:t>
      </w:r>
    </w:p>
    <w:p>
      <w:pPr>
        <w:spacing w:line="360" w:lineRule="auto"/>
        <w:jc w:val="left"/>
        <w:textAlignment w:val="center"/>
        <w:rPr>
          <w:color w:val="000000"/>
        </w:rPr>
      </w:pPr>
      <w:r>
        <w:rPr>
          <w:color w:val="000000"/>
        </w:rPr>
        <w:t xml:space="preserve">B. </w:t>
      </w:r>
      <w:r>
        <w:rPr>
          <w:rFonts w:ascii="宋体" w:eastAsia="宋体" w:hAnsi="宋体" w:cs="宋体"/>
          <w:color w:val="000000"/>
        </w:rPr>
        <w:t>稳定了地方的政治局面</w:t>
      </w:r>
    </w:p>
    <w:p>
      <w:pPr>
        <w:spacing w:line="360" w:lineRule="auto"/>
        <w:jc w:val="left"/>
        <w:textAlignment w:val="center"/>
        <w:rPr>
          <w:color w:val="000000"/>
        </w:rPr>
      </w:pPr>
      <w:r>
        <w:rPr>
          <w:color w:val="000000"/>
        </w:rPr>
        <w:t xml:space="preserve">C. </w:t>
      </w:r>
      <w:r>
        <w:rPr>
          <w:rFonts w:ascii="宋体" w:eastAsia="宋体" w:hAnsi="宋体" w:cs="宋体"/>
          <w:color w:val="000000"/>
        </w:rPr>
        <w:t>体现了近代政治制度</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转型</w:t>
      </w:r>
    </w:p>
    <w:p>
      <w:pPr>
        <w:spacing w:line="360" w:lineRule="auto"/>
        <w:jc w:val="left"/>
        <w:textAlignment w:val="center"/>
        <w:rPr>
          <w:color w:val="000000"/>
        </w:rPr>
      </w:pPr>
      <w:r>
        <w:rPr>
          <w:color w:val="000000"/>
        </w:rPr>
        <w:t xml:space="preserve">D. </w:t>
      </w:r>
      <w:r>
        <w:rPr>
          <w:rFonts w:ascii="宋体" w:eastAsia="宋体" w:hAnsi="宋体" w:cs="宋体"/>
          <w:color w:val="000000"/>
        </w:rPr>
        <w:t>动摇了清朝统治的根基</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本题是多类型单项选择题。据本题次题干的设问词，可知这是本质题、影响题。据本题时间信息可知准确时空是：晚清（中国）。根据材料</w:t>
      </w:r>
      <w:r>
        <w:rPr>
          <w:rFonts w:ascii="宋体" w:eastAsia="宋体" w:hAnsi="宋体" w:cs="宋体"/>
          <w:color w:val="000000"/>
        </w:rPr>
        <w:t>可知，经过太平天国运动，慈禧对于汉族官僚更加信任，这有利于汉族官僚地位的上升，同时也顺应了太平天国运动所引发的清朝政治和权力机构的变化，A项正确；材料信息并未涉及地方的政治局面是否得到稳固，排除B项；材料中慈禧的做法并不能体现清朝在向近代社会进行转型，排除C项；太平天国运动动摇了清朝统治的根基，排除D项，故选A项。</w:t>
      </w:r>
    </w:p>
    <w:p>
      <w:pPr>
        <w:spacing w:line="360" w:lineRule="auto"/>
        <w:jc w:val="left"/>
        <w:textAlignment w:val="center"/>
        <w:rPr>
          <w:color w:val="000000"/>
        </w:rPr>
      </w:pPr>
      <w:r>
        <w:rPr>
          <w:color w:val="000000"/>
        </w:rPr>
        <w:t xml:space="preserve">7. </w:t>
      </w:r>
      <w:r>
        <w:rPr>
          <w:rFonts w:ascii="宋体" w:eastAsia="宋体" w:hAnsi="宋体" w:cs="宋体"/>
          <w:color w:val="000000"/>
        </w:rPr>
        <w:t>如图漫画刊登于1912年《通俗画报》上，画中一位男士因为服装样式不中不西，被骂为“中西人”，被视为“社会百怪”之一。这反映出（   ）</w:t>
      </w:r>
    </w:p>
    <w:p>
      <w:pPr>
        <w:spacing w:line="360" w:lineRule="auto"/>
        <w:jc w:val="left"/>
        <w:textAlignment w:val="center"/>
        <w:rPr>
          <w:color w:val="000000"/>
        </w:rPr>
      </w:pPr>
      <w:r>
        <w:rPr>
          <w:color w:val="000000"/>
        </w:rPr>
        <w:drawing>
          <wp:inline>
            <wp:extent cx="2276475" cy="36195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2276475" cy="36195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剪发易服成为社会风尚</w:t>
      </w:r>
    </w:p>
    <w:p>
      <w:pPr>
        <w:spacing w:line="360" w:lineRule="auto"/>
        <w:jc w:val="left"/>
        <w:textAlignment w:val="center"/>
        <w:rPr>
          <w:color w:val="000000"/>
        </w:rPr>
      </w:pPr>
      <w:r>
        <w:rPr>
          <w:color w:val="000000"/>
        </w:rPr>
        <w:t xml:space="preserve">B. </w:t>
      </w:r>
      <w:r>
        <w:rPr>
          <w:rFonts w:ascii="宋体" w:eastAsia="宋体" w:hAnsi="宋体" w:cs="宋体"/>
          <w:color w:val="000000"/>
        </w:rPr>
        <w:t>传统伦理思想根深蒂固</w:t>
      </w:r>
    </w:p>
    <w:p>
      <w:pPr>
        <w:spacing w:line="360" w:lineRule="auto"/>
        <w:jc w:val="left"/>
        <w:textAlignment w:val="center"/>
        <w:rPr>
          <w:color w:val="000000"/>
        </w:rPr>
      </w:pPr>
      <w:r>
        <w:rPr>
          <w:color w:val="000000"/>
        </w:rPr>
        <w:t xml:space="preserve">C. </w:t>
      </w:r>
      <w:r>
        <w:rPr>
          <w:rFonts w:ascii="宋体" w:eastAsia="宋体" w:hAnsi="宋体" w:cs="宋体"/>
          <w:color w:val="000000"/>
        </w:rPr>
        <w:t>新式传媒塑造舆论氛围</w:t>
      </w:r>
    </w:p>
    <w:p>
      <w:pPr>
        <w:spacing w:line="360" w:lineRule="auto"/>
        <w:jc w:val="left"/>
        <w:textAlignment w:val="center"/>
        <w:rPr>
          <w:color w:val="000000"/>
        </w:rPr>
      </w:pPr>
      <w:r>
        <w:rPr>
          <w:color w:val="000000"/>
        </w:rPr>
        <w:t xml:space="preserve">D. </w:t>
      </w:r>
      <w:r>
        <w:rPr>
          <w:rFonts w:ascii="宋体" w:eastAsia="宋体" w:hAnsi="宋体" w:cs="宋体"/>
          <w:color w:val="000000"/>
        </w:rPr>
        <w:t>转型时期社会心态复杂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本质题。据本题时间信息可知准确时空是：1912年（中国）。根据材料可知，画中一位男士因为服装样式不中不西，被视为“社会百怪”之一，这体现了新旧并存的社会现象，反映出转型时期社会心态复杂，D项正确；材料未涉及剪发等相关内容，A项结论无法得出，排除A项；画中男士也穿着部分西式服饰，反映了部分思想解放，与“传统伦理思想根深蒂固”相矛盾，排除B项；画报不属于新式传媒，C项不符合材料主旨，排除C项。故选D项。</w:t>
      </w:r>
    </w:p>
    <w:p>
      <w:pPr>
        <w:spacing w:line="360" w:lineRule="auto"/>
        <w:jc w:val="left"/>
        <w:textAlignment w:val="center"/>
        <w:rPr>
          <w:color w:val="000000"/>
        </w:rPr>
      </w:pPr>
      <w:r>
        <w:rPr>
          <w:color w:val="000000"/>
        </w:rPr>
        <w:t xml:space="preserve">8. </w:t>
      </w:r>
      <w:r>
        <w:rPr>
          <w:rFonts w:ascii="宋体" w:eastAsia="宋体" w:hAnsi="宋体" w:cs="宋体"/>
          <w:color w:val="000000"/>
        </w:rPr>
        <w:t>1923年，中共三大通过的《关于青年运动的决议案》中明确要求“社会主义青年团应开始从事于农民运动的宣传及调查”。同年8月召开的团二大通过了首件《农民运动议决案》，对农民运动的工作路线、原则、办法等均做了系统论述。这些决议（   ）</w:t>
      </w:r>
    </w:p>
    <w:p>
      <w:pPr>
        <w:spacing w:line="360" w:lineRule="auto"/>
        <w:jc w:val="left"/>
        <w:textAlignment w:val="center"/>
        <w:rPr>
          <w:color w:val="000000"/>
        </w:rPr>
      </w:pPr>
      <w:r>
        <w:rPr>
          <w:color w:val="000000"/>
        </w:rPr>
        <w:t xml:space="preserve">A. </w:t>
      </w:r>
      <w:r>
        <w:rPr>
          <w:rFonts w:ascii="宋体" w:eastAsia="宋体" w:hAnsi="宋体" w:cs="宋体"/>
          <w:color w:val="000000"/>
        </w:rPr>
        <w:t>标志着革命统一战线的建立</w:t>
      </w:r>
    </w:p>
    <w:p>
      <w:pPr>
        <w:spacing w:line="360" w:lineRule="auto"/>
        <w:jc w:val="left"/>
        <w:textAlignment w:val="center"/>
        <w:rPr>
          <w:color w:val="000000"/>
        </w:rPr>
      </w:pPr>
      <w:r>
        <w:rPr>
          <w:color w:val="000000"/>
        </w:rPr>
        <w:t xml:space="preserve">B. </w:t>
      </w:r>
      <w:r>
        <w:rPr>
          <w:rFonts w:ascii="宋体" w:eastAsia="宋体" w:hAnsi="宋体" w:cs="宋体"/>
          <w:color w:val="000000"/>
        </w:rPr>
        <w:t>有利于唤醒农民的革命意识</w:t>
      </w:r>
    </w:p>
    <w:p>
      <w:pPr>
        <w:spacing w:line="360" w:lineRule="auto"/>
        <w:jc w:val="left"/>
        <w:textAlignment w:val="center"/>
        <w:rPr>
          <w:color w:val="000000"/>
        </w:rPr>
      </w:pPr>
      <w:r>
        <w:rPr>
          <w:color w:val="000000"/>
        </w:rPr>
        <w:t xml:space="preserve">C. </w:t>
      </w:r>
      <w:r>
        <w:rPr>
          <w:rFonts w:ascii="宋体" w:eastAsia="宋体" w:hAnsi="宋体" w:cs="宋体"/>
          <w:color w:val="000000"/>
        </w:rPr>
        <w:t>表明农民是国民革命的主力</w:t>
      </w:r>
    </w:p>
    <w:p>
      <w:pPr>
        <w:spacing w:line="360" w:lineRule="auto"/>
        <w:jc w:val="left"/>
        <w:textAlignment w:val="center"/>
        <w:rPr>
          <w:color w:val="000000"/>
        </w:rPr>
      </w:pPr>
      <w:r>
        <w:rPr>
          <w:color w:val="000000"/>
        </w:rPr>
        <w:t xml:space="preserve">D. </w:t>
      </w:r>
      <w:r>
        <w:rPr>
          <w:rFonts w:ascii="宋体" w:eastAsia="宋体" w:hAnsi="宋体" w:cs="宋体"/>
          <w:color w:val="000000"/>
        </w:rPr>
        <w:t>推动了农村革命根据地发展</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次题干的提示词，可知这是本质题、影响题。据本题时间信息可知准确时空是：近代（中国）。根据材料“同年8月召开的团二大通过了首件《农民运动议决案》，对农民运动的工作路线、原则、办法等均做了系统论述。”结合所学知识可知，中共三大的《关于青年运动的决议案》要求社会主义青年团从事农民运动的宣传及调查，团二大的《农民运动议决案》对农民运动的工作路线、原则、办法等做了系统论述，这些决议有利于对农民进行宣传，从而唤醒农民的革命意识，B项正确；革命统一战线建立的标志是1924年国民党一大的召开，而不是这些关于青年运动和农民运动的决议，排除A项；在国民革命初期，工人阶级是革命的主力，当时农民运动还处于起步宣传和组织阶段，说农民是国民革命的主力不符合当时史实，排除C项；农村革命根据地是1927年国民革命失败后开始发展起来的，1923年这些决议与农村革命根据地发展没有直接关联，排除D项。故选B项。</w:t>
      </w:r>
    </w:p>
    <w:p>
      <w:pPr>
        <w:spacing w:line="360" w:lineRule="auto"/>
        <w:jc w:val="left"/>
        <w:textAlignment w:val="center"/>
        <w:rPr>
          <w:color w:val="000000"/>
        </w:rPr>
      </w:pPr>
      <w:r>
        <w:rPr>
          <w:color w:val="000000"/>
        </w:rPr>
        <w:t xml:space="preserve">9. </w:t>
      </w:r>
      <w:r>
        <w:rPr>
          <w:rFonts w:ascii="宋体" w:eastAsia="宋体" w:hAnsi="宋体" w:cs="宋体"/>
          <w:color w:val="000000"/>
        </w:rPr>
        <w:t>1942年，延安县开展了改造“二流子”运动。其中一名“二流子”，过去不种粮，不种菜，婆姨、孩子啼饥叫寒，他无动于衷。后来他不仅自己变化，还帮助村里改造了另外两名“二流子”。后来，还当选乡上生产主任，成为县上的劳动英雄。这一运动（   ）</w:t>
      </w:r>
    </w:p>
    <w:p>
      <w:pPr>
        <w:spacing w:line="360" w:lineRule="auto"/>
        <w:jc w:val="left"/>
        <w:textAlignment w:val="center"/>
        <w:rPr>
          <w:color w:val="000000"/>
        </w:rPr>
      </w:pPr>
      <w:r>
        <w:rPr>
          <w:color w:val="000000"/>
        </w:rPr>
        <w:t xml:space="preserve">A. </w:t>
      </w:r>
      <w:r>
        <w:rPr>
          <w:rFonts w:ascii="宋体" w:eastAsia="宋体" w:hAnsi="宋体" w:cs="宋体"/>
          <w:color w:val="000000"/>
        </w:rPr>
        <w:t>与土地革命运动相辅相成</w:t>
      </w:r>
    </w:p>
    <w:p>
      <w:pPr>
        <w:spacing w:line="360" w:lineRule="auto"/>
        <w:jc w:val="left"/>
        <w:textAlignment w:val="center"/>
        <w:rPr>
          <w:color w:val="000000"/>
        </w:rPr>
      </w:pPr>
      <w:r>
        <w:rPr>
          <w:color w:val="000000"/>
        </w:rPr>
        <w:t xml:space="preserve">B. </w:t>
      </w:r>
      <w:r>
        <w:rPr>
          <w:rFonts w:ascii="宋体" w:eastAsia="宋体" w:hAnsi="宋体" w:cs="宋体"/>
          <w:color w:val="000000"/>
        </w:rPr>
        <w:t>体现了工农革命政权性质</w:t>
      </w:r>
    </w:p>
    <w:p>
      <w:pPr>
        <w:spacing w:line="360" w:lineRule="auto"/>
        <w:jc w:val="left"/>
        <w:textAlignment w:val="center"/>
        <w:rPr>
          <w:color w:val="000000"/>
        </w:rPr>
      </w:pPr>
      <w:r>
        <w:rPr>
          <w:color w:val="000000"/>
        </w:rPr>
        <w:t xml:space="preserve">C. </w:t>
      </w:r>
      <w:r>
        <w:rPr>
          <w:rFonts w:ascii="宋体" w:eastAsia="宋体" w:hAnsi="宋体" w:cs="宋体"/>
          <w:color w:val="000000"/>
        </w:rPr>
        <w:t>扩大了根据地劳动生产力</w:t>
      </w:r>
    </w:p>
    <w:p>
      <w:pPr>
        <w:spacing w:line="360" w:lineRule="auto"/>
        <w:jc w:val="left"/>
        <w:textAlignment w:val="center"/>
        <w:rPr>
          <w:color w:val="000000"/>
        </w:rPr>
      </w:pPr>
      <w:r>
        <w:rPr>
          <w:color w:val="000000"/>
        </w:rPr>
        <w:t xml:space="preserve">D. </w:t>
      </w:r>
      <w:r>
        <w:rPr>
          <w:rFonts w:ascii="宋体" w:eastAsia="宋体" w:hAnsi="宋体" w:cs="宋体"/>
          <w:color w:val="000000"/>
        </w:rPr>
        <w:t>满足了抗战时期物质需求</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次题干的提示词，可知这是本质题、影响题。据本题时间信息可知准确时空是：近代（中国）。根据材料“他无动于衷。后来他不仅自己变化，还帮助村里改造了另外两名‘二流子’。后来，还当选乡上生产主任，成为县上的劳动英雄。”结合所学知识可知，改造“二流子”运动使得原本不参加生产劳动的人转变为参加生产劳动的人，还帮助改造其他人，并且当选生产主任等。这一运动增加了参加生产劳动的人数，从而扩大了根据地的劳动生产力，C项正确；土地革命运动主要在1927年-1937年的国共十年对峙时期，排除A项；此时的政权是抗日政权，不是工农革命政权性质，排除B项；“满足了”夸大了材料中运动的作用，排除D项。故选C项。</w:t>
      </w:r>
    </w:p>
    <w:p>
      <w:pPr>
        <w:spacing w:line="360" w:lineRule="auto"/>
        <w:jc w:val="left"/>
        <w:textAlignment w:val="center"/>
        <w:rPr>
          <w:color w:val="000000"/>
        </w:rPr>
      </w:pPr>
      <w:r>
        <w:rPr>
          <w:color w:val="000000"/>
        </w:rPr>
        <w:t xml:space="preserve">10. </w:t>
      </w:r>
      <w:r>
        <w:rPr>
          <w:rFonts w:ascii="宋体" w:eastAsia="宋体" w:hAnsi="宋体" w:cs="宋体"/>
          <w:color w:val="000000"/>
        </w:rPr>
        <w:t>1950年1月，川西北临时军政委员会拟定了征粮工作宣传提纲，内容包括“继续支援人民解放军，整编起义和投诚的部队，建立人民的武装”“协助人民政府安置较大数量的公教人员”“拿来支援解放战争彻底消灭反动派”。该宣传提纲意在（   ）</w:t>
      </w:r>
    </w:p>
    <w:p>
      <w:pPr>
        <w:spacing w:line="360" w:lineRule="auto"/>
        <w:jc w:val="left"/>
        <w:textAlignment w:val="center"/>
        <w:rPr>
          <w:color w:val="000000"/>
        </w:rPr>
      </w:pPr>
      <w:r>
        <w:rPr>
          <w:color w:val="000000"/>
        </w:rPr>
        <w:t xml:space="preserve">A. </w:t>
      </w:r>
      <w:r>
        <w:rPr>
          <w:rFonts w:ascii="宋体" w:eastAsia="宋体" w:hAnsi="宋体" w:cs="宋体"/>
          <w:color w:val="000000"/>
        </w:rPr>
        <w:t>号召人民巩固新生政权</w:t>
      </w:r>
    </w:p>
    <w:p>
      <w:pPr>
        <w:spacing w:line="360" w:lineRule="auto"/>
        <w:jc w:val="left"/>
        <w:textAlignment w:val="center"/>
        <w:rPr>
          <w:color w:val="000000"/>
        </w:rPr>
      </w:pPr>
      <w:r>
        <w:rPr>
          <w:color w:val="000000"/>
        </w:rPr>
        <w:t xml:space="preserve">B. </w:t>
      </w:r>
      <w:r>
        <w:rPr>
          <w:rFonts w:ascii="宋体" w:eastAsia="宋体" w:hAnsi="宋体" w:cs="宋体"/>
          <w:color w:val="000000"/>
        </w:rPr>
        <w:t>促进西部教育事业发展</w:t>
      </w:r>
    </w:p>
    <w:p>
      <w:pPr>
        <w:spacing w:line="360" w:lineRule="auto"/>
        <w:jc w:val="left"/>
        <w:textAlignment w:val="center"/>
        <w:rPr>
          <w:color w:val="000000"/>
        </w:rPr>
      </w:pPr>
      <w:r>
        <w:rPr>
          <w:color w:val="000000"/>
        </w:rPr>
        <w:t xml:space="preserve">C. </w:t>
      </w:r>
      <w:r>
        <w:rPr>
          <w:rFonts w:ascii="宋体" w:eastAsia="宋体" w:hAnsi="宋体" w:cs="宋体"/>
          <w:color w:val="000000"/>
        </w:rPr>
        <w:t>满足工业化建设的需要</w:t>
      </w:r>
    </w:p>
    <w:p>
      <w:pPr>
        <w:spacing w:line="360" w:lineRule="auto"/>
        <w:jc w:val="left"/>
        <w:textAlignment w:val="center"/>
        <w:rPr>
          <w:color w:val="000000"/>
        </w:rPr>
      </w:pPr>
      <w:r>
        <w:rPr>
          <w:color w:val="000000"/>
        </w:rPr>
        <w:t xml:space="preserve">D. </w:t>
      </w:r>
      <w:r>
        <w:rPr>
          <w:rFonts w:ascii="宋体" w:eastAsia="宋体" w:hAnsi="宋体" w:cs="宋体"/>
          <w:color w:val="000000"/>
        </w:rPr>
        <w:t>加快推翻南京国民政府</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目的题。据本题时间信息可知准确时空是：1950年（中国）。根据材料“继续支援人民解放军，整编起义和投诚的部队，建立人民的武装”“协助人民政府安置较大数量的公教人员”“拿来支援解放战争彻底消灭反动派”可知，川西北临时军政委员会拟定的征粮工作宣传提纲号召人们要继续支援解放军，以此来彻底的消灭反动派，可见这是为了巩固新生的人民政权，A项正确；材料所述宣传纲领意在号召人民巩固新生政权，而不是促进西部教育事业的发展，排除B项；1953年开始进行工业化建设，排除C项；1949年南京国民政府覆灭，排除D项。故选A项。</w:t>
      </w:r>
    </w:p>
    <w:p>
      <w:pPr>
        <w:spacing w:line="360" w:lineRule="auto"/>
        <w:jc w:val="left"/>
        <w:textAlignment w:val="center"/>
        <w:rPr>
          <w:color w:val="000000"/>
        </w:rPr>
      </w:pPr>
      <w:r>
        <w:rPr>
          <w:color w:val="000000"/>
        </w:rPr>
        <w:t xml:space="preserve">11. </w:t>
      </w:r>
      <w:r>
        <w:rPr>
          <w:rFonts w:ascii="宋体" w:eastAsia="宋体" w:hAnsi="宋体" w:cs="宋体"/>
          <w:color w:val="000000"/>
        </w:rPr>
        <w:t>在古埃及艺术经典中，国王抓打、杀戮“敌人”的图像被广泛地应用于各个时期的、各种艺术品和建筑物表面的装饰上。这里的“敌人”不仅指人，也涉及自然世界的猛禽。这些图像反映了（   ）</w:t>
      </w:r>
    </w:p>
    <w:p>
      <w:pPr>
        <w:spacing w:line="360" w:lineRule="auto"/>
        <w:jc w:val="left"/>
        <w:textAlignment w:val="center"/>
        <w:rPr>
          <w:color w:val="000000"/>
        </w:rPr>
      </w:pPr>
      <w:r>
        <w:rPr>
          <w:color w:val="000000"/>
        </w:rPr>
        <w:t xml:space="preserve">A. </w:t>
      </w:r>
      <w:r>
        <w:rPr>
          <w:rFonts w:ascii="宋体" w:eastAsia="宋体" w:hAnsi="宋体" w:cs="宋体"/>
          <w:color w:val="000000"/>
        </w:rPr>
        <w:t>封建社会的权威崇拜</w:t>
      </w:r>
    </w:p>
    <w:p>
      <w:pPr>
        <w:spacing w:line="360" w:lineRule="auto"/>
        <w:jc w:val="left"/>
        <w:textAlignment w:val="center"/>
        <w:rPr>
          <w:color w:val="000000"/>
        </w:rPr>
      </w:pPr>
      <w:r>
        <w:rPr>
          <w:color w:val="000000"/>
        </w:rPr>
        <w:t xml:space="preserve">B. </w:t>
      </w:r>
      <w:r>
        <w:rPr>
          <w:rFonts w:ascii="宋体" w:eastAsia="宋体" w:hAnsi="宋体" w:cs="宋体"/>
          <w:color w:val="000000"/>
        </w:rPr>
        <w:t>埃及法老统治的血腥残暴</w:t>
      </w:r>
    </w:p>
    <w:p>
      <w:pPr>
        <w:spacing w:line="360" w:lineRule="auto"/>
        <w:jc w:val="left"/>
        <w:textAlignment w:val="center"/>
        <w:rPr>
          <w:color w:val="000000"/>
        </w:rPr>
      </w:pPr>
      <w:r>
        <w:rPr>
          <w:color w:val="000000"/>
        </w:rPr>
        <w:t xml:space="preserve">C. </w:t>
      </w:r>
      <w:r>
        <w:rPr>
          <w:rFonts w:ascii="宋体" w:eastAsia="宋体" w:hAnsi="宋体" w:cs="宋体"/>
          <w:color w:val="000000"/>
        </w:rPr>
        <w:t>文化艺术的交流传承</w:t>
      </w:r>
    </w:p>
    <w:p>
      <w:pPr>
        <w:spacing w:line="360" w:lineRule="auto"/>
        <w:jc w:val="left"/>
        <w:textAlignment w:val="center"/>
        <w:rPr>
          <w:color w:val="000000"/>
        </w:rPr>
      </w:pPr>
      <w:r>
        <w:rPr>
          <w:color w:val="000000"/>
        </w:rPr>
        <w:t xml:space="preserve">D. </w:t>
      </w:r>
      <w:r>
        <w:rPr>
          <w:rFonts w:ascii="宋体" w:eastAsia="宋体" w:hAnsi="宋体" w:cs="宋体"/>
          <w:color w:val="000000"/>
        </w:rPr>
        <w:t>神圣王权的政治文化内涵</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古代（埃及）。据题干“国王抓打、杀戮‘敌人’的图像被广泛地应用于各个时期的、各种艺术品和建筑物表面的装饰上”信息，并结合所学知识可知，抓打图在古埃及王权观念中具有重要意义，这被归类为“暴力”行为的仪式化图像，丰富了国王权力的文化内涵，王权不仅限于具体的国家行政管理权，还指向自然界，不断强化古埃及的神圣王权观念‌，D项正确；‌</w:t>
      </w:r>
      <w:r>
        <w:rPr>
          <w:rFonts w:ascii="宋体" w:eastAsia="宋体" w:hAnsi="宋体" w:cs="宋体"/>
          <w:color w:val="000000"/>
        </w:rPr>
        <w:t>埃及古王国时期并不是封建社会，而是奴隶社会，排除A项；材料未涉及</w:t>
      </w:r>
      <w:r>
        <w:rPr>
          <w:rFonts w:ascii="宋体" w:eastAsia="宋体" w:hAnsi="宋体" w:cs="宋体"/>
          <w:color w:val="000000"/>
        </w:rPr>
        <w:t>埃及法老统治的血腥残暴，只是强调神化王权色彩，排除B项；抓打图并未涉及到与其他文化艺术的交流传承，排除C项。故选D项。</w:t>
      </w:r>
    </w:p>
    <w:p>
      <w:pPr>
        <w:spacing w:line="360" w:lineRule="auto"/>
        <w:jc w:val="left"/>
        <w:textAlignment w:val="center"/>
        <w:rPr>
          <w:color w:val="000000"/>
        </w:rPr>
      </w:pPr>
      <w:r>
        <w:rPr>
          <w:color w:val="000000"/>
        </w:rPr>
        <w:t xml:space="preserve">12. </w:t>
      </w:r>
      <w:r>
        <w:rPr>
          <w:rFonts w:ascii="宋体" w:eastAsia="宋体" w:hAnsi="宋体" w:cs="宋体"/>
          <w:color w:val="000000"/>
        </w:rPr>
        <w:t>1137年，路易七世娶了阿基坦公国女公爵阿莉埃诺为后，顺理成章地把阿基坦的领土归人王室领地。此后，他还对图卢兹伯国进行远征，要求图卢兹伯爵对阿基坦女公爵继续履行臣服礼。路易七世的这些行动（   ）</w:t>
      </w:r>
    </w:p>
    <w:p>
      <w:pPr>
        <w:spacing w:line="360" w:lineRule="auto"/>
        <w:jc w:val="left"/>
        <w:textAlignment w:val="center"/>
        <w:rPr>
          <w:color w:val="000000"/>
        </w:rPr>
      </w:pPr>
      <w:r>
        <w:rPr>
          <w:color w:val="000000"/>
        </w:rPr>
        <w:t xml:space="preserve">A. </w:t>
      </w:r>
      <w:r>
        <w:rPr>
          <w:rFonts w:ascii="宋体" w:eastAsia="宋体" w:hAnsi="宋体" w:cs="宋体"/>
          <w:color w:val="000000"/>
        </w:rPr>
        <w:t>维护了封君封臣制度</w:t>
      </w:r>
    </w:p>
    <w:p>
      <w:pPr>
        <w:spacing w:line="360" w:lineRule="auto"/>
        <w:jc w:val="left"/>
        <w:textAlignment w:val="center"/>
        <w:rPr>
          <w:color w:val="000000"/>
        </w:rPr>
      </w:pPr>
      <w:r>
        <w:rPr>
          <w:color w:val="000000"/>
        </w:rPr>
        <w:t xml:space="preserve">B. </w:t>
      </w:r>
      <w:r>
        <w:rPr>
          <w:rFonts w:ascii="宋体" w:eastAsia="宋体" w:hAnsi="宋体" w:cs="宋体"/>
          <w:color w:val="000000"/>
        </w:rPr>
        <w:t>利于王权的不断加强</w:t>
      </w:r>
    </w:p>
    <w:p>
      <w:pPr>
        <w:spacing w:line="360" w:lineRule="auto"/>
        <w:jc w:val="left"/>
        <w:textAlignment w:val="center"/>
        <w:rPr>
          <w:color w:val="000000"/>
        </w:rPr>
      </w:pPr>
      <w:r>
        <w:rPr>
          <w:color w:val="000000"/>
        </w:rPr>
        <w:t xml:space="preserve">C. </w:t>
      </w:r>
      <w:r>
        <w:rPr>
          <w:rFonts w:ascii="宋体" w:eastAsia="宋体" w:hAnsi="宋体" w:cs="宋体"/>
          <w:color w:val="000000"/>
        </w:rPr>
        <w:t>稳定了法国社会秩序</w:t>
      </w:r>
    </w:p>
    <w:p>
      <w:pPr>
        <w:spacing w:line="360" w:lineRule="auto"/>
        <w:jc w:val="left"/>
        <w:textAlignment w:val="center"/>
        <w:rPr>
          <w:color w:val="000000"/>
        </w:rPr>
      </w:pPr>
      <w:r>
        <w:rPr>
          <w:color w:val="000000"/>
        </w:rPr>
        <w:t xml:space="preserve">D. </w:t>
      </w:r>
      <w:r>
        <w:rPr>
          <w:rFonts w:ascii="宋体" w:eastAsia="宋体" w:hAnsi="宋体" w:cs="宋体"/>
          <w:color w:val="000000"/>
        </w:rPr>
        <w:t>基于民族国家的形成</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1137年（法国）。据题干“1137年，路易七世娶了阿基坦公国女公爵阿莉埃诺为后，顺理成章地把阿基坦的领土归人王室领地”，并结合所学知识可知，这一时期，国家的版图常常因为国王的婚姻或继承关系发生改变，路易七世把阿基坦的领土归人王室领地，有利于增强法国国王的力量，强化王权，B项正确；维护了封君封臣制度与此题无关，材料并未强调国王与各级封建领主的关系，排除A项；仅靠国王的联姻活动无法得出稳定社会秩序，排除C项；16—19世纪， 西方国家从专制王权国家发展为民族国家，因此这一时期民族国家尚未形成，排除D项。故选B项。</w:t>
      </w:r>
    </w:p>
    <w:p>
      <w:pPr>
        <w:spacing w:line="360" w:lineRule="auto"/>
        <w:jc w:val="left"/>
        <w:textAlignment w:val="center"/>
        <w:rPr>
          <w:color w:val="000000"/>
        </w:rPr>
      </w:pPr>
      <w:r>
        <w:rPr>
          <w:color w:val="000000"/>
        </w:rPr>
        <w:t xml:space="preserve">13. </w:t>
      </w:r>
      <w:r>
        <w:rPr>
          <w:rFonts w:ascii="宋体" w:eastAsia="宋体" w:hAnsi="宋体" w:cs="宋体"/>
          <w:color w:val="000000"/>
        </w:rPr>
        <w:t>如表为19世纪末德国历史学家G.维贝对1544—1660年欧洲贵金属存量变化的研究成果。这一研究成果可用来解释（   ）</w:t>
      </w:r>
    </w:p>
    <w:tbl>
      <w:tblPr>
        <w:tblStyle w:val="TableNormal"/>
        <w:tblW w:w="7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90"/>
        <w:gridCol w:w="1110"/>
        <w:gridCol w:w="690"/>
        <w:gridCol w:w="1110"/>
        <w:gridCol w:w="1110"/>
        <w:gridCol w:w="1950"/>
        <w:gridCol w:w="2160"/>
      </w:tblGrid>
      <w:tr>
        <w:tblPrEx>
          <w:tblW w:w="7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年度</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白银数量</w:t>
            </w:r>
          </w:p>
          <w:p>
            <w:pPr>
              <w:spacing w:line="360" w:lineRule="auto"/>
              <w:jc w:val="left"/>
              <w:textAlignment w:val="center"/>
              <w:rPr>
                <w:color w:val="000000"/>
              </w:rPr>
            </w:pPr>
            <w:r>
              <w:rPr>
                <w:rFonts w:ascii="宋体" w:eastAsia="宋体" w:hAnsi="宋体" w:cs="宋体"/>
                <w:color w:val="000000"/>
              </w:rPr>
              <w:t>（kg）</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白银</w:t>
            </w:r>
          </w:p>
          <w:p>
            <w:pPr>
              <w:spacing w:line="360" w:lineRule="auto"/>
              <w:jc w:val="left"/>
              <w:textAlignment w:val="center"/>
              <w:rPr>
                <w:color w:val="000000"/>
              </w:rPr>
            </w:pPr>
            <w:r>
              <w:rPr>
                <w:rFonts w:ascii="宋体" w:eastAsia="宋体" w:hAnsi="宋体" w:cs="宋体"/>
                <w:color w:val="000000"/>
              </w:rPr>
              <w:t>指数</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黄金数</w:t>
            </w:r>
          </w:p>
          <w:p>
            <w:pPr>
              <w:spacing w:line="360" w:lineRule="auto"/>
              <w:jc w:val="left"/>
              <w:textAlignment w:val="center"/>
              <w:rPr>
                <w:color w:val="000000"/>
              </w:rPr>
            </w:pPr>
            <w:r>
              <w:rPr>
                <w:rFonts w:ascii="宋体" w:eastAsia="宋体" w:hAnsi="宋体" w:cs="宋体"/>
                <w:color w:val="000000"/>
              </w:rPr>
              <w:t>量（kg）</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黄金指数</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英国食品价格指数</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英国工业品价格指数</w:t>
            </w:r>
          </w:p>
        </w:tc>
      </w:tr>
      <w:tr>
        <w:tblPrEx>
          <w:tblW w:w="7020" w:type="dxa"/>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1544</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9190000</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815000</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r>
      <w:tr>
        <w:tblPrEx>
          <w:tblW w:w="7020" w:type="dxa"/>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1600</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21400000</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232</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1192000</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146</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244</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187</w:t>
            </w:r>
          </w:p>
        </w:tc>
      </w:tr>
      <w:tr>
        <w:tblPrEx>
          <w:tblW w:w="7020" w:type="dxa"/>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1660</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31270000</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340</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1580000</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193</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316</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257</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价格革命</w:t>
      </w:r>
      <w:r>
        <w:rPr>
          <w:color w:val="000000"/>
        </w:rPr>
        <w:tab/>
      </w:r>
      <w:r>
        <w:rPr>
          <w:color w:val="000000"/>
        </w:rPr>
        <w:t xml:space="preserve">B. </w:t>
      </w:r>
      <w:r>
        <w:rPr>
          <w:rFonts w:ascii="宋体" w:eastAsia="宋体" w:hAnsi="宋体" w:cs="宋体"/>
          <w:color w:val="000000"/>
        </w:rPr>
        <w:t>商业革命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三角贸易</w:t>
      </w:r>
      <w:r>
        <w:rPr>
          <w:color w:val="000000"/>
        </w:rPr>
        <w:tab/>
      </w:r>
      <w:r>
        <w:rPr>
          <w:color w:val="000000"/>
        </w:rPr>
        <w:t xml:space="preserve">D. </w:t>
      </w:r>
      <w:r>
        <w:rPr>
          <w:rFonts w:ascii="宋体" w:eastAsia="宋体" w:hAnsi="宋体" w:cs="宋体"/>
          <w:color w:val="000000"/>
        </w:rPr>
        <w:t>英国崛起</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近代（世界）。从表格中可以看到，1544 - 1660年欧洲白银和黄金的存量不断增加，与此同时，英国的食品价格指数和工业品价格指数也不断上涨，再结合所学知识可知，价格革命是16世纪由于美洲金银大量流入欧洲而引起的欧洲金银贬值、物价上涨，与价格革命中金银流入导致物价上涨的特征相符合，A项正确；商业革命主要是指新航路开辟后贸易规模扩大、商品种类增多、商业经营方式变化、贸易中心转移等方面的变革，表格中的数据主要体现的是贵金属存量与物价的关系，与商业革命的这些特征联系不大，排除B项；三角贸易虽然也涉及贵金属的流动，但表格数据并未直接指向三角贸易的相关特征，如黑奴贸易、欧洲、非洲、美洲之间的贸易循环等内容，排除C项；表格主要是关于欧洲贵金属存量与物价的关系，虽然最后有英国的物价指数，但这些数据更多地是在反映价格革命的情况，而不是直接解释英国崛起的原因，排除D项。故选A项。</w:t>
      </w:r>
    </w:p>
    <w:p>
      <w:pPr>
        <w:spacing w:line="360" w:lineRule="auto"/>
        <w:jc w:val="left"/>
        <w:textAlignment w:val="center"/>
        <w:rPr>
          <w:color w:val="000000"/>
        </w:rPr>
      </w:pPr>
      <w:r>
        <w:rPr>
          <w:color w:val="000000"/>
        </w:rPr>
        <w:t xml:space="preserve">14. </w:t>
      </w:r>
      <w:r>
        <w:rPr>
          <w:rFonts w:ascii="宋体" w:eastAsia="宋体" w:hAnsi="宋体" w:cs="宋体"/>
          <w:color w:val="000000"/>
        </w:rPr>
        <w:t>18世纪后半期，以“科学、艺术和工艺分类词典”为副标题的《百科全书》陆续出版。该书作者们（包括卢梭、伏尔泰等）坚信，所有一切都应平等地受到批判，人类可以通过更多地了解宇宙来改善世界。据此可知，编纂、出版《百科全书》旨在（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普及科学知识</w:t>
      </w:r>
      <w:r>
        <w:rPr>
          <w:color w:val="000000"/>
        </w:rPr>
        <w:tab/>
      </w:r>
      <w:r>
        <w:rPr>
          <w:color w:val="000000"/>
        </w:rPr>
        <w:t xml:space="preserve">B. </w:t>
      </w:r>
      <w:r>
        <w:rPr>
          <w:rFonts w:ascii="宋体" w:eastAsia="宋体" w:hAnsi="宋体" w:cs="宋体"/>
          <w:color w:val="000000"/>
        </w:rPr>
        <w:t>丰富人文主义</w:t>
      </w:r>
    </w:p>
    <w:p>
      <w:pPr>
        <w:tabs>
          <w:tab w:val="left" w:pos="4873"/>
        </w:tabs>
        <w:spacing w:line="360" w:lineRule="auto"/>
        <w:jc w:val="left"/>
        <w:textAlignment w:val="center"/>
        <w:rPr>
          <w:color w:val="000000"/>
        </w:rPr>
      </w:pPr>
      <w:r>
        <w:rPr>
          <w:color w:val="000000"/>
        </w:rPr>
        <w:t>C</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论证天赋人权</w:t>
      </w:r>
      <w:r>
        <w:rPr>
          <w:color w:val="000000"/>
        </w:rPr>
        <w:tab/>
      </w:r>
      <w:r>
        <w:rPr>
          <w:color w:val="000000"/>
        </w:rPr>
        <w:t xml:space="preserve">D. </w:t>
      </w:r>
      <w:r>
        <w:rPr>
          <w:rFonts w:ascii="宋体" w:eastAsia="宋体" w:hAnsi="宋体" w:cs="宋体"/>
          <w:color w:val="000000"/>
        </w:rPr>
        <w:t>追求社会正义</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目的题。据本题时间信息可知准确时空是：近代（法国）。根据材料“该书作者们（包括卢梭、伏尔泰等）坚信，所有一切都应平等地受到批判，人类可以通过更多地了解宇宙来改善世界。”结合所学知识可知，《百科全书》倡导对所有事物平等批判，目的是通过更多了解宇宙（知识）来改善世界，这种改善世界的目标体现了对社会正义的追求，希望通过批判不合理现象，建立更合理、公平的社会，D项正确；从材料中“所有一切都应平等地受到批判，人类可以通过更多地了解宇宙来改善世界”来看，普及科学知识不是其主要目的，更多的是带有批判精神等内涵，排除A项；人文主义在文艺复兴时期已经兴起，启蒙运动是对人文主义的进一步发展，《百科全书》强调对一切进行批判以改善世界，其目的并非简单的丰富人文主义概念，排除B项；材料中没有直接涉及天赋人权的相关内容，没有提及人的自然权利等与天赋人权相关的表述，排除C项。故选D项。</w:t>
      </w:r>
    </w:p>
    <w:p>
      <w:pPr>
        <w:spacing w:line="360" w:lineRule="auto"/>
        <w:jc w:val="left"/>
        <w:textAlignment w:val="center"/>
        <w:rPr>
          <w:color w:val="000000"/>
        </w:rPr>
      </w:pPr>
      <w:r>
        <w:rPr>
          <w:color w:val="000000"/>
        </w:rPr>
        <w:t xml:space="preserve">15. </w:t>
      </w:r>
      <w:r>
        <w:rPr>
          <w:rFonts w:ascii="宋体" w:eastAsia="宋体" w:hAnsi="宋体" w:cs="宋体"/>
          <w:color w:val="000000"/>
        </w:rPr>
        <w:t>观察如图所示的“基本政治结构”。它主要指向（   ）</w:t>
      </w:r>
    </w:p>
    <w:p>
      <w:pPr>
        <w:spacing w:line="360" w:lineRule="auto"/>
        <w:jc w:val="left"/>
        <w:textAlignment w:val="center"/>
        <w:rPr>
          <w:color w:val="000000"/>
        </w:rPr>
      </w:pPr>
      <w:r>
        <w:rPr>
          <w:color w:val="000000"/>
        </w:rPr>
        <w:drawing>
          <wp:inline>
            <wp:extent cx="4533900" cy="26384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4533900" cy="26384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注：实线单向箭头代表政治权力授予；虚线双向箭头代表互相之间存在政治影响，但彼此并无政治权力授予。</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《大宪章》</w:t>
      </w:r>
      <w:r>
        <w:rPr>
          <w:color w:val="000000"/>
        </w:rPr>
        <w:tab/>
      </w:r>
      <w:r>
        <w:rPr>
          <w:color w:val="000000"/>
        </w:rPr>
        <w:t xml:space="preserve">B. </w:t>
      </w:r>
      <w:r>
        <w:rPr>
          <w:rFonts w:ascii="宋体" w:eastAsia="宋体" w:hAnsi="宋体" w:cs="宋体"/>
          <w:color w:val="000000"/>
        </w:rPr>
        <w:t>《权利法案》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《德意志帝国宪法》</w:t>
      </w:r>
      <w:r>
        <w:rPr>
          <w:color w:val="000000"/>
        </w:rPr>
        <w:tab/>
      </w:r>
      <w:r>
        <w:rPr>
          <w:color w:val="000000"/>
        </w:rPr>
        <w:t xml:space="preserve">D. </w:t>
      </w:r>
      <w:r>
        <w:rPr>
          <w:rFonts w:ascii="宋体" w:eastAsia="宋体" w:hAnsi="宋体" w:cs="宋体"/>
          <w:color w:val="000000"/>
        </w:rPr>
        <w:t>《人权宣言》</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正向题。据本题时间信息可知准确时空是：近代（德国）。据图示信息并结合注解可知，1871年，德意志帝国成立，实行君主立宪制，政府首脑由皇帝任命，在国际关系上皇帝为帝国的代表，以帝国的名义宣战与媾和，议会由民众选举产生，以上信息指向1871年颁布的《德意志帝国宪法》，C项正确；《大宪章》是13世纪英国颁布的，确立了王权有限的原则，与图示结构图不符，排除A项；《权利法案》是1689年英国颁布的，此时国王不掌握军权，排除B项；《人权宣言》是法国颁布的，明确提出了人权、自由、平等、法治、人民主权和保护私有财产等原则的法律文件，与题干信息不符，排除D项。故选C项。</w:t>
      </w:r>
    </w:p>
    <w:p>
      <w:pPr>
        <w:spacing w:line="360" w:lineRule="auto"/>
        <w:jc w:val="left"/>
        <w:textAlignment w:val="center"/>
        <w:rPr>
          <w:color w:val="000000"/>
        </w:rPr>
      </w:pPr>
      <w:r>
        <w:rPr>
          <w:rFonts w:ascii="宋体" w:eastAsia="宋体" w:hAnsi="宋体" w:cs="宋体"/>
          <w:b/>
          <w:color w:val="000000"/>
          <w:sz w:val="24"/>
        </w:rPr>
        <w:t>二、非选择题：本大题共4小题，共55分。</w:t>
      </w:r>
    </w:p>
    <w:p>
      <w:pPr>
        <w:spacing w:line="360" w:lineRule="auto"/>
        <w:jc w:val="left"/>
        <w:textAlignment w:val="center"/>
        <w:rPr>
          <w:color w:val="000000"/>
        </w:rPr>
      </w:pPr>
      <w:r>
        <w:rPr>
          <w:color w:val="000000"/>
        </w:rPr>
        <w:t xml:space="preserve">16.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明清两朝统治者非常重视边疆地区官员的选任，认为边官是边疆有效治理的关键所在。明朝嘉靖年间创设了边俸制度，通过缩短官员任职期满的考核年限等手段，鼓励内地官员赴任北方、西南边远地区。但许多官员只是图晋升速度快，赴任后不尽边疆治理之本分，导致“吏治日坏”。清朝在国家疆域的统一和雍正推行“改土归流”过程中，设立了大量行政建制，造成了边疆地区官员的短缺。为解决上述矛盾，清朝边缺制度应运而生。清王朝将边疆官员选拔的权力下放给地方督抚，由督抚拣选“深谙边情、老于边事”的能才贤吏组成边疆地区的职官队伍，实现了“量地选才、因缺授官”。同时，清王朝又根据各边情灵活设置官员历俸期限，乾隆期间规定“定边缺、夷疆、海疆久任之制，升用有须满八年或六年者，则为地择人，不拘牵常例也”。清朝经由“边俸”制度发展而来的“边缺”制度，以其灵活性和适宜性的官员选任保障了边疆地区的总体稳定和有效治理。</w:t>
      </w:r>
    </w:p>
    <w:p>
      <w:pPr>
        <w:spacing w:line="360" w:lineRule="auto"/>
        <w:jc w:val="right"/>
        <w:textAlignment w:val="center"/>
        <w:rPr>
          <w:color w:val="000000"/>
        </w:rPr>
      </w:pPr>
      <w:r>
        <w:rPr>
          <w:rFonts w:ascii="楷体" w:eastAsia="楷体" w:hAnsi="楷体" w:cs="楷体"/>
          <w:color w:val="000000"/>
        </w:rPr>
        <w:t>——摘编自张兴年、丁超《从“边俸”到“边缺”：清朝边官选任的制度学透视》等</w:t>
      </w:r>
    </w:p>
    <w:p>
      <w:pPr>
        <w:spacing w:line="360" w:lineRule="auto"/>
        <w:ind w:firstLine="420"/>
        <w:jc w:val="left"/>
        <w:textAlignment w:val="center"/>
        <w:rPr>
          <w:color w:val="000000"/>
        </w:rPr>
      </w:pPr>
      <w:r>
        <w:rPr>
          <w:rFonts w:ascii="楷体" w:eastAsia="楷体" w:hAnsi="楷体" w:cs="楷体"/>
          <w:color w:val="000000"/>
        </w:rPr>
        <w:t xml:space="preserve">材料二  </w:t>
      </w:r>
    </w:p>
    <w:p>
      <w:pPr>
        <w:spacing w:line="360" w:lineRule="auto"/>
        <w:jc w:val="left"/>
        <w:textAlignment w:val="center"/>
        <w:rPr>
          <w:color w:val="000000"/>
        </w:rPr>
      </w:pPr>
      <w:r>
        <w:rPr>
          <w:color w:val="000000"/>
        </w:rPr>
        <w:drawing>
          <wp:inline>
            <wp:extent cx="3028950" cy="33147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3028950" cy="3314700"/>
                    </a:xfrm>
                    <a:prstGeom prst="rect">
                      <a:avLst/>
                    </a:prstGeom>
                  </pic:spPr>
                </pic:pic>
              </a:graphicData>
            </a:graphic>
          </wp:inline>
        </w:drawing>
      </w:r>
    </w:p>
    <w:p>
      <w:pPr>
        <w:spacing w:line="360" w:lineRule="auto"/>
        <w:jc w:val="left"/>
        <w:textAlignment w:val="center"/>
        <w:rPr>
          <w:color w:val="000000"/>
        </w:rPr>
      </w:pPr>
      <w:r>
        <w:rPr>
          <w:color w:val="000000"/>
        </w:rPr>
        <w:drawing>
          <wp:inline>
            <wp:extent cx="3914775" cy="34099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1"/>
                    <a:stretch>
                      <a:fillRect/>
                    </a:stretch>
                  </pic:blipFill>
                  <pic:spPr>
                    <a:xfrm>
                      <a:off x="0" y="0"/>
                      <a:ext cx="3914775" cy="3409950"/>
                    </a:xfrm>
                    <a:prstGeom prst="rect">
                      <a:avLst/>
                    </a:prstGeom>
                  </pic:spPr>
                </pic:pic>
              </a:graphicData>
            </a:graphic>
          </wp:inline>
        </w:drawing>
      </w:r>
    </w:p>
    <w:p>
      <w:pPr>
        <w:spacing w:line="360" w:lineRule="auto"/>
        <w:jc w:val="left"/>
        <w:textAlignment w:val="center"/>
        <w:rPr>
          <w:color w:val="000000"/>
        </w:rPr>
      </w:pPr>
      <w:r>
        <w:rPr>
          <w:color w:val="000000"/>
        </w:rPr>
        <w:t>清朝边缺设置区域分布示意图</w:t>
      </w:r>
    </w:p>
    <w:p>
      <w:pPr>
        <w:spacing w:line="360" w:lineRule="auto"/>
        <w:jc w:val="right"/>
        <w:textAlignment w:val="center"/>
        <w:rPr>
          <w:color w:val="000000"/>
        </w:rPr>
      </w:pPr>
      <w:r>
        <w:rPr>
          <w:rFonts w:ascii="楷体" w:eastAsia="楷体" w:hAnsi="楷体" w:cs="楷体"/>
          <w:color w:val="000000"/>
        </w:rPr>
        <w:t>——戴龙辉《清代边缺制度的时空演进与边疆治理研究》</w:t>
      </w:r>
    </w:p>
    <w:p>
      <w:pPr>
        <w:spacing w:line="360" w:lineRule="auto"/>
        <w:jc w:val="left"/>
        <w:textAlignment w:val="center"/>
        <w:rPr>
          <w:color w:val="000000"/>
        </w:rPr>
      </w:pPr>
      <w:r>
        <w:rPr>
          <w:color w:val="000000"/>
        </w:rPr>
        <w:t>（1）</w:t>
      </w:r>
      <w:r>
        <w:rPr>
          <w:rFonts w:ascii="宋体" w:eastAsia="宋体" w:hAnsi="宋体" w:cs="宋体"/>
          <w:color w:val="000000"/>
        </w:rPr>
        <w:t>据材料一、概括清朝边缺制度的主要特征，并结合所学知识，分析其设立的原因。</w:t>
      </w:r>
    </w:p>
    <w:p>
      <w:pPr>
        <w:spacing w:line="360" w:lineRule="auto"/>
        <w:jc w:val="left"/>
        <w:textAlignment w:val="center"/>
        <w:rPr>
          <w:color w:val="000000"/>
        </w:rPr>
      </w:pPr>
      <w:r>
        <w:rPr>
          <w:color w:val="000000"/>
        </w:rPr>
        <w:t>（2）</w:t>
      </w:r>
      <w:r>
        <w:rPr>
          <w:rFonts w:ascii="宋体" w:eastAsia="宋体" w:hAnsi="宋体" w:cs="宋体"/>
          <w:color w:val="000000"/>
        </w:rPr>
        <w:t>据材料二并结合所学知识，指出与明朝边俸分布区域相比，清朝边缺设置区域的变化。</w:t>
      </w:r>
    </w:p>
    <w:p>
      <w:pPr>
        <w:spacing w:line="360" w:lineRule="auto"/>
        <w:jc w:val="left"/>
        <w:textAlignment w:val="center"/>
        <w:rPr>
          <w:color w:val="000000"/>
        </w:rPr>
      </w:pPr>
      <w:r>
        <w:rPr>
          <w:color w:val="000000"/>
        </w:rPr>
        <w:t>（3）</w:t>
      </w:r>
      <w:r>
        <w:rPr>
          <w:rFonts w:ascii="宋体" w:eastAsia="宋体" w:hAnsi="宋体" w:cs="宋体"/>
          <w:color w:val="000000"/>
        </w:rPr>
        <w:t>综合上述材料并结合所学知识，说明清朝边缺制度实施的积极作用。</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特征：灵活性和适宜性；因地制宜和因时制宜‌；通过大权集中、小权分散的方式处理中央与地方的关系；适度放宽选任条件；缩短计俸年限；清朝的边缺制度通过“边俸”制度发展而来的。</w:t>
      </w:r>
    </w:p>
    <w:p>
      <w:pPr>
        <w:spacing w:line="360" w:lineRule="auto"/>
        <w:jc w:val="left"/>
        <w:textAlignment w:val="center"/>
        <w:rPr>
          <w:color w:val="000000"/>
        </w:rPr>
      </w:pPr>
      <w:r>
        <w:rPr>
          <w:rFonts w:ascii="宋体" w:eastAsia="宋体" w:hAnsi="宋体" w:cs="宋体"/>
          <w:color w:val="000000"/>
        </w:rPr>
        <w:t>原因：“边缺”制度设计充分考虑了边疆地区的特殊需求，使得官员的选任更加灵活和适宜；清朝对边疆地区的重视‌；应对边疆地区的特殊环境‌；清朝对边疆治理不断深化的需要。</w:t>
      </w:r>
      <w:r>
        <w:rPr>
          <w:color w:val="000000"/>
        </w:rPr>
        <w:t xml:space="preserve">    </w:t>
      </w:r>
    </w:p>
    <w:p>
      <w:pPr>
        <w:spacing w:line="360" w:lineRule="auto"/>
        <w:jc w:val="left"/>
        <w:textAlignment w:val="center"/>
        <w:rPr>
          <w:color w:val="000000"/>
        </w:rPr>
      </w:pPr>
      <w:r>
        <w:rPr>
          <w:color w:val="000000"/>
        </w:rPr>
        <w:t>（2）</w:t>
      </w:r>
      <w:r>
        <w:rPr>
          <w:rFonts w:ascii="宋体" w:eastAsia="宋体" w:hAnsi="宋体" w:cs="宋体"/>
          <w:color w:val="000000"/>
        </w:rPr>
        <w:t>变化：清朝逐渐在沿海、沿边、苗疆等民族聚居区地设立了不同类型的边缺，包括海疆缺、沿边缺、苗疆缺等，分布广泛。</w:t>
      </w:r>
      <w:r>
        <w:rPr>
          <w:color w:val="000000"/>
        </w:rPr>
        <w:t xml:space="preserve">    </w:t>
      </w:r>
    </w:p>
    <w:p>
      <w:pPr>
        <w:spacing w:line="360" w:lineRule="auto"/>
        <w:jc w:val="left"/>
        <w:textAlignment w:val="center"/>
        <w:rPr>
          <w:color w:val="000000"/>
        </w:rPr>
      </w:pPr>
      <w:r>
        <w:rPr>
          <w:color w:val="000000"/>
        </w:rPr>
        <w:t>（3）</w:t>
      </w:r>
      <w:r>
        <w:rPr>
          <w:rFonts w:ascii="宋体" w:eastAsia="宋体" w:hAnsi="宋体" w:cs="宋体"/>
          <w:color w:val="000000"/>
        </w:rPr>
        <w:t>作用：清朝的边缺制度在维护国家统一、促进多民族融合、确保边疆稳定等方面发挥了重要作用；有助于解决清初边疆地区官员短缺的问题；加强了中央集权；提高了国家治理边疆的能力。</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本题是材料题之概括分析题。时空是</w:t>
      </w:r>
      <w:r>
        <w:rPr>
          <w:rFonts w:ascii="宋体" w:eastAsia="宋体" w:hAnsi="宋体" w:cs="宋体"/>
          <w:color w:val="000000"/>
        </w:rPr>
        <w:t>清朝（中国）</w:t>
      </w:r>
      <w:r>
        <w:rPr>
          <w:rFonts w:ascii="宋体" w:eastAsia="宋体" w:hAnsi="宋体" w:cs="宋体"/>
          <w:color w:val="000000"/>
        </w:rPr>
        <w:t>。第一小问</w:t>
      </w:r>
      <w:r>
        <w:rPr>
          <w:rFonts w:ascii="宋体" w:eastAsia="宋体" w:hAnsi="宋体" w:cs="宋体"/>
          <w:color w:val="000000"/>
        </w:rPr>
        <w:t>概括清朝边缺制度的主要特征，</w:t>
      </w:r>
      <w:r>
        <w:rPr>
          <w:rFonts w:ascii="宋体" w:eastAsia="宋体" w:hAnsi="宋体" w:cs="宋体"/>
          <w:color w:val="000000"/>
        </w:rPr>
        <w:t>据材料一“</w:t>
      </w:r>
      <w:r>
        <w:rPr>
          <w:rFonts w:ascii="宋体" w:eastAsia="宋体" w:hAnsi="宋体" w:cs="宋体"/>
          <w:color w:val="000000"/>
        </w:rPr>
        <w:t>清王朝将边疆官员选拔的权力下放给地方督抚</w:t>
      </w:r>
      <w:r>
        <w:rPr>
          <w:rFonts w:ascii="宋体" w:eastAsia="宋体" w:hAnsi="宋体" w:cs="宋体"/>
          <w:color w:val="000000"/>
        </w:rPr>
        <w:t>”可得出“</w:t>
      </w:r>
      <w:r>
        <w:rPr>
          <w:rFonts w:ascii="宋体" w:eastAsia="宋体" w:hAnsi="宋体" w:cs="宋体"/>
          <w:color w:val="000000"/>
        </w:rPr>
        <w:t>通过大权集中、小权分散的方式处理中央与地方的关系</w:t>
      </w:r>
      <w:r>
        <w:rPr>
          <w:rFonts w:ascii="宋体" w:eastAsia="宋体" w:hAnsi="宋体" w:cs="宋体"/>
          <w:color w:val="000000"/>
        </w:rPr>
        <w:t>”；据材料一“</w:t>
      </w:r>
      <w:r>
        <w:rPr>
          <w:rFonts w:ascii="宋体" w:eastAsia="宋体" w:hAnsi="宋体" w:cs="宋体"/>
          <w:color w:val="000000"/>
        </w:rPr>
        <w:t>清王朝又根据各边情灵活设置官员历俸期限</w:t>
      </w:r>
      <w:r>
        <w:rPr>
          <w:rFonts w:ascii="宋体" w:eastAsia="宋体" w:hAnsi="宋体" w:cs="宋体"/>
          <w:color w:val="000000"/>
        </w:rPr>
        <w:t>”可得出“</w:t>
      </w:r>
      <w:r>
        <w:rPr>
          <w:rFonts w:ascii="宋体" w:eastAsia="宋体" w:hAnsi="宋体" w:cs="宋体"/>
          <w:color w:val="000000"/>
        </w:rPr>
        <w:t>缩短计俸年限</w:t>
      </w:r>
      <w:r>
        <w:rPr>
          <w:rFonts w:ascii="宋体" w:eastAsia="宋体" w:hAnsi="宋体" w:cs="宋体"/>
          <w:color w:val="000000"/>
        </w:rPr>
        <w:t>”；据材料一“</w:t>
      </w:r>
      <w:r>
        <w:rPr>
          <w:rFonts w:ascii="宋体" w:eastAsia="宋体" w:hAnsi="宋体" w:cs="宋体"/>
          <w:color w:val="000000"/>
        </w:rPr>
        <w:t>升用有须满八年或六年者，则为地择人，不拘牵常例也</w:t>
      </w:r>
      <w:r>
        <w:rPr>
          <w:rFonts w:ascii="宋体" w:eastAsia="宋体" w:hAnsi="宋体" w:cs="宋体"/>
          <w:color w:val="000000"/>
        </w:rPr>
        <w:t>”可得出“</w:t>
      </w:r>
      <w:r>
        <w:rPr>
          <w:rFonts w:ascii="宋体" w:eastAsia="宋体" w:hAnsi="宋体" w:cs="宋体"/>
          <w:color w:val="000000"/>
        </w:rPr>
        <w:t>适度放宽选任条件</w:t>
      </w:r>
      <w:r>
        <w:rPr>
          <w:rFonts w:ascii="宋体" w:eastAsia="宋体" w:hAnsi="宋体" w:cs="宋体"/>
          <w:color w:val="000000"/>
        </w:rPr>
        <w:t>”；据材料一“</w:t>
      </w:r>
      <w:r>
        <w:rPr>
          <w:rFonts w:ascii="宋体" w:eastAsia="宋体" w:hAnsi="宋体" w:cs="宋体"/>
          <w:color w:val="000000"/>
        </w:rPr>
        <w:t>清朝经由“边俸”制度发展而来的“边缺”制度”可得出“清朝的边缺制度通过“边俸”制度发展而来的”；据材料一“以其灵活性和适宜性的官员选任保障了边疆地区的总体稳定和有效治理</w:t>
      </w:r>
      <w:r>
        <w:rPr>
          <w:rFonts w:ascii="宋体" w:eastAsia="宋体" w:hAnsi="宋体" w:cs="宋体"/>
          <w:color w:val="000000"/>
        </w:rPr>
        <w:t>”可得出“</w:t>
      </w:r>
      <w:r>
        <w:rPr>
          <w:rFonts w:ascii="宋体" w:eastAsia="宋体" w:hAnsi="宋体" w:cs="宋体"/>
          <w:color w:val="000000"/>
        </w:rPr>
        <w:t>灵活性和适宜性</w:t>
      </w:r>
      <w:r>
        <w:rPr>
          <w:rFonts w:ascii="宋体" w:eastAsia="宋体" w:hAnsi="宋体" w:cs="宋体"/>
          <w:color w:val="000000"/>
        </w:rPr>
        <w:t>”。第二小问</w:t>
      </w:r>
      <w:r>
        <w:rPr>
          <w:rFonts w:ascii="宋体" w:eastAsia="宋体" w:hAnsi="宋体" w:cs="宋体"/>
          <w:color w:val="000000"/>
        </w:rPr>
        <w:t>分析其设立的原因，据材料一“明清两朝统治者非常重视边疆地区官员的选任”可得出“清朝对边疆地区的重视‌”；据材料一“认为边官是边疆有效治理的关键所在”可得出“清朝对边疆治理不断深化的需要”；据材料一“清王朝又根据各边情灵活设置官员历俸期限”可得出“‘边缺’制度设计充分考虑了边疆地区的特殊需求，使得官员的选任更加灵活和适宜”；据材料一“由督抚拣选‘深谙边情、老于边事’的能才贤吏组成边疆地区的职官队伍”可得出“应对边疆地区的特殊环境”。</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本题是材料题之概括分析题。时空是</w:t>
      </w:r>
      <w:r>
        <w:rPr>
          <w:rFonts w:ascii="宋体" w:eastAsia="宋体" w:hAnsi="宋体" w:cs="宋体"/>
          <w:color w:val="000000"/>
        </w:rPr>
        <w:t>清朝（中国）</w:t>
      </w:r>
      <w:r>
        <w:rPr>
          <w:rFonts w:ascii="宋体" w:eastAsia="宋体" w:hAnsi="宋体" w:cs="宋体"/>
          <w:color w:val="000000"/>
        </w:rPr>
        <w:t>。根据图示信息并结合所学知识可知，与明代相比，</w:t>
      </w:r>
      <w:r>
        <w:rPr>
          <w:rFonts w:ascii="宋体" w:eastAsia="宋体" w:hAnsi="宋体" w:cs="宋体"/>
          <w:color w:val="000000"/>
        </w:rPr>
        <w:t>清朝在沿海、沿边、苗疆等民族聚居区地设立了不同类型的边缺，出现了“海疆缺、沿边缺、苗疆缺”等边缺，‌这些边缺的分布广泛，从局部到全面、从简单到复杂的演变过程。</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本题是材料题之概括分析题。时空是</w:t>
      </w:r>
      <w:r>
        <w:rPr>
          <w:rFonts w:ascii="宋体" w:eastAsia="宋体" w:hAnsi="宋体" w:cs="宋体"/>
          <w:color w:val="000000"/>
        </w:rPr>
        <w:t>清朝（中国）</w:t>
      </w:r>
      <w:r>
        <w:rPr>
          <w:rFonts w:ascii="宋体" w:eastAsia="宋体" w:hAnsi="宋体" w:cs="宋体"/>
          <w:color w:val="000000"/>
        </w:rPr>
        <w:t>。据材料一“</w:t>
      </w:r>
      <w:r>
        <w:rPr>
          <w:rFonts w:ascii="宋体" w:eastAsia="宋体" w:hAnsi="宋体" w:cs="宋体"/>
          <w:color w:val="000000"/>
        </w:rPr>
        <w:t>认为边官是边疆有效治理的关键所在</w:t>
      </w:r>
      <w:r>
        <w:rPr>
          <w:rFonts w:ascii="宋体" w:eastAsia="宋体" w:hAnsi="宋体" w:cs="宋体"/>
          <w:color w:val="000000"/>
        </w:rPr>
        <w:t>”并结合所学知识可得出”</w:t>
      </w:r>
      <w:r>
        <w:rPr>
          <w:rFonts w:ascii="宋体" w:eastAsia="宋体" w:hAnsi="宋体" w:cs="宋体"/>
          <w:color w:val="000000"/>
        </w:rPr>
        <w:t>清朝的边缺制度在维护国家统一、确保边疆稳定等方面发挥了重要作用“；据材料一“清王朝将边疆官员选拔的权力下放给地方督抚”可得出“有助于解决清初边疆地区官员短缺的问题”；据材料一“以其灵活性和适宜性的官员选任保障了边疆地区的总体稳定和有效治理”可得出“加强了中央集”、“提高了国家治理边疆的能力”。</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r>
        <w:rPr>
          <w:rFonts w:ascii="宋体" w:eastAsia="宋体" w:hAnsi="宋体" w:cs="宋体"/>
          <w:color w:val="000000"/>
          <w:position w:val="-12"/>
        </w:rPr>
        <w:drawing>
          <wp:inline>
            <wp:extent cx="127000" cy="762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2"/>
                    <a:stretch>
                      <a:fillRect/>
                    </a:stretch>
                  </pic:blipFill>
                  <pic:spPr>
                    <a:xfrm>
                      <a:off x="0" y="0"/>
                      <a:ext cx="127000" cy="76200"/>
                    </a:xfrm>
                    <a:prstGeom prst="rect">
                      <a:avLst/>
                    </a:prstGeom>
                  </pic:spPr>
                </pic:pic>
              </a:graphicData>
            </a:graphic>
          </wp:inline>
        </w:drawing>
      </w:r>
    </w:p>
    <w:p>
      <w:pPr>
        <w:spacing w:line="360" w:lineRule="auto"/>
        <w:ind w:firstLine="450"/>
        <w:jc w:val="left"/>
        <w:textAlignment w:val="center"/>
        <w:rPr>
          <w:color w:val="000000"/>
        </w:rPr>
      </w:pPr>
      <w:r>
        <w:rPr>
          <w:rFonts w:ascii="楷体" w:eastAsia="楷体" w:hAnsi="楷体" w:cs="楷体"/>
          <w:color w:val="000000"/>
        </w:rPr>
        <w:t>材料  作为洋务运动的领袖人物，张之洞的经济思想在《劝学篇》和经济活动中有充分体现。受西方侵略者“船坚炮利”的影响，张之洞非常重视工业建设，认为“工者，农、商之枢纽也。”“大抵农、工、商三事互相表里，……若三者交病，不可为国矣。”他筹建了众多官办新式企业，除设立枪炮厂、铁厂、矿务局等军事工业、重工业外，还兴办了造纸厂、机器织布局等与人们生活密切相关的工厂，如湖北自设织布局以来，每年汉口一口进口的洋布较往年少</w:t>
      </w:r>
      <w:r>
        <w:rPr>
          <w:rFonts w:ascii="Times New Roman" w:eastAsia="Times New Roman" w:hAnsi="Times New Roman" w:cs="Times New Roman"/>
          <w:color w:val="000000"/>
        </w:rPr>
        <w:t>14</w:t>
      </w:r>
      <w:r>
        <w:rPr>
          <w:rFonts w:ascii="楷体" w:eastAsia="楷体" w:hAnsi="楷体" w:cs="楷体"/>
          <w:color w:val="000000"/>
        </w:rPr>
        <w:t>万匹。在建造铁路过程中，张之洞大举外债，为了不至于路权落入列强之手，他向比利时小国借款，同时规定，“除首段动工参购洋料外，其余悉用土铁，以杜外耗。”张之洞对“中学为体，西学为用”理论模式的实践，对近代中国经济发展产生了重大影响。</w:t>
      </w:r>
    </w:p>
    <w:p>
      <w:pPr>
        <w:spacing w:line="360" w:lineRule="auto"/>
        <w:jc w:val="right"/>
        <w:textAlignment w:val="center"/>
        <w:rPr>
          <w:color w:val="000000"/>
        </w:rPr>
      </w:pPr>
      <w:r>
        <w:rPr>
          <w:rFonts w:ascii="楷体" w:eastAsia="楷体" w:hAnsi="楷体" w:cs="楷体"/>
          <w:color w:val="000000"/>
        </w:rPr>
        <w:t>——摘编自冯天瑜、何晓明《张之洞评传》等</w:t>
      </w:r>
    </w:p>
    <w:p>
      <w:pPr>
        <w:spacing w:line="360" w:lineRule="auto"/>
        <w:jc w:val="left"/>
        <w:textAlignment w:val="center"/>
        <w:rPr>
          <w:color w:val="000000"/>
        </w:rPr>
      </w:pPr>
      <w:r>
        <w:rPr>
          <w:color w:val="000000"/>
        </w:rPr>
        <w:t>（1）</w:t>
      </w:r>
      <w:r>
        <w:rPr>
          <w:rFonts w:ascii="宋体" w:eastAsia="宋体" w:hAnsi="宋体" w:cs="宋体"/>
          <w:color w:val="000000"/>
        </w:rPr>
        <w:t>据材料并结合所学知识，概括张之洞的经济思想。</w:t>
      </w:r>
    </w:p>
    <w:p>
      <w:pPr>
        <w:spacing w:line="360" w:lineRule="auto"/>
        <w:jc w:val="left"/>
        <w:textAlignment w:val="center"/>
        <w:rPr>
          <w:color w:val="000000"/>
        </w:rPr>
      </w:pPr>
      <w:r>
        <w:rPr>
          <w:color w:val="000000"/>
        </w:rPr>
        <w:t>（2）</w:t>
      </w:r>
      <w:r>
        <w:rPr>
          <w:rFonts w:ascii="宋体" w:eastAsia="宋体" w:hAnsi="宋体" w:cs="宋体"/>
          <w:color w:val="000000"/>
        </w:rPr>
        <w:t>据材料并结合所学知识，简评张之洞的经济思想及其实践。</w:t>
      </w:r>
    </w:p>
    <w:p>
      <w:pPr>
        <w:spacing w:line="360" w:lineRule="auto"/>
        <w:textAlignment w:val="center"/>
        <w:rPr>
          <w:color w:val="000000"/>
        </w:rPr>
      </w:pPr>
      <w:r>
        <w:rPr>
          <w:color w:val="2E75B6"/>
        </w:rPr>
        <w:t>【答案】</w:t>
      </w:r>
      <w:r>
        <w:rPr>
          <w:color w:val="000000"/>
        </w:rPr>
        <w:t>（1）</w:t>
      </w:r>
      <w:r>
        <w:rPr>
          <w:color w:val="000000"/>
        </w:rPr>
        <w:t>主要内容：提出“中学为体，西学为用”思想；认为工业发展是农业、商业发展的枢纽；强调农、工、商业三者协调发展、相互联系；将“自强”和“求富”结合起来，重工业和轻工业并举；将利用外资与维护主权相结合。</w:t>
      </w:r>
      <w:r>
        <w:rPr>
          <w:color w:val="000000"/>
        </w:rPr>
        <w:t xml:space="preserve">    </w:t>
      </w:r>
    </w:p>
    <w:p>
      <w:pPr>
        <w:spacing w:line="360" w:lineRule="auto"/>
        <w:textAlignment w:val="center"/>
        <w:rPr>
          <w:color w:val="000000"/>
        </w:rPr>
      </w:pPr>
      <w:r>
        <w:rPr>
          <w:color w:val="000000"/>
        </w:rPr>
        <w:t>（2）</w:t>
      </w:r>
      <w:r>
        <w:rPr>
          <w:color w:val="000000"/>
        </w:rPr>
        <w:t>评：推动了洋务运动的发展；促进了近代工业化进程；在一定程度上抵制了外国资本主义的经济侵略，维护了国家的主权；在一定程度上冲击传统意识，其应对时局、积极改革的精神值得借鉴。但他根植于封建主义，企图以西方先进机器工业维护封建统治，这使得洋务运动最终破产。</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本题是特点类材料分析题。时空是近代中国。根据材料“</w:t>
      </w:r>
      <w:r>
        <w:rPr>
          <w:rFonts w:ascii="楷体" w:eastAsia="楷体" w:hAnsi="楷体" w:cs="楷体"/>
          <w:color w:val="000000"/>
        </w:rPr>
        <w:t>张之洞对</w:t>
      </w:r>
      <w:r>
        <w:rPr>
          <w:rFonts w:ascii="宋体" w:eastAsia="宋体" w:hAnsi="宋体" w:cs="宋体"/>
          <w:color w:val="000000"/>
        </w:rPr>
        <w:t>‘中学为体，西学为用’理论模式的实践，对近代中国经济发展产生了重大影响。</w:t>
      </w:r>
      <w:r>
        <w:rPr>
          <w:rFonts w:ascii="宋体" w:eastAsia="宋体" w:hAnsi="宋体" w:cs="宋体"/>
          <w:color w:val="000000"/>
        </w:rPr>
        <w:t>”“受西方侵</w:t>
      </w:r>
      <w:r>
        <w:rPr>
          <w:color w:val="000000"/>
        </w:rPr>
        <w:t>略者‘船坚炮利’的影响，张之洞非常重视工业建设，认为‘工者，农、商之枢纽也。’ ”并结合所学可知，</w:t>
      </w:r>
      <w:r>
        <w:rPr>
          <w:color w:val="000000"/>
        </w:rPr>
        <w:t>提出“中学为体，西学为用”的思想；认为工业发展是农业、商业发展的枢纽；</w:t>
      </w:r>
      <w:r>
        <w:rPr>
          <w:color w:val="000000"/>
        </w:rPr>
        <w:t>根据材料“大抵农、工、商三事互相表里，……若三者交病，不可为国矣”可知，</w:t>
      </w:r>
      <w:r>
        <w:rPr>
          <w:color w:val="000000"/>
        </w:rPr>
        <w:t>强调农、工、商业三者协调发展、相互联系；</w:t>
      </w:r>
      <w:r>
        <w:rPr>
          <w:color w:val="000000"/>
        </w:rPr>
        <w:t>根据材料“他筹建了众多官办新式企业，除设立枪炮厂、铁厂、矿务局等军事工业、重工业外，还兴办了造纸厂、机器织布局等与人们生活密切相关的工厂，如湖北自设织布局以来，每年汉口一口进口的洋布较往年少14万匹”可知，</w:t>
      </w:r>
      <w:r>
        <w:rPr>
          <w:color w:val="000000"/>
        </w:rPr>
        <w:t>将“自强”和“求富”结合起来，重工业和轻工业并举</w:t>
      </w:r>
      <w:r>
        <w:rPr>
          <w:color w:val="000000"/>
        </w:rPr>
        <w:t>；根据材料“在建造铁路过程中，张之洞大举外债，为了不至于路权落入列强之手，他向比利时小国借款，同时规定，‘除首段动工参购洋料外，其余悉用土铁，以杜外耗。’”可知，</w:t>
      </w:r>
      <w:r>
        <w:rPr>
          <w:color w:val="000000"/>
        </w:rPr>
        <w:t>将利用外资与维护主权相结合</w:t>
      </w:r>
      <w:r>
        <w:rPr>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综合题之开放创新题。时空是近代中国。根据材料“受西方侵略者‘船坚炮利’的影响，张之洞非常重视工业建设，认为‘工者，农、商之枢纽也。’‘大抵农、工、商三事互相表里，……若三者交病，不可为国矣。’他筹建了众多官办新式企业，除设立枪炮厂、铁厂、矿务局等军事工业、重工业外，还兴办了造纸厂、机器织布局等与人们生活密切相关的工厂”可知，</w:t>
      </w:r>
      <w:r>
        <w:rPr>
          <w:color w:val="000000"/>
        </w:rPr>
        <w:t>推动了洋务运动的发展；促进了近代工业化进程</w:t>
      </w:r>
      <w:r>
        <w:rPr>
          <w:color w:val="000000"/>
        </w:rPr>
        <w:t>；根据材料“如湖北自设织布局以来，每年汉口一口进口的洋布较往年少14万匹”“除首段动工参购洋料外，其余悉用土铁，以杜外耗”可知，</w:t>
      </w:r>
      <w:r>
        <w:rPr>
          <w:color w:val="000000"/>
        </w:rPr>
        <w:t>在一定程度上抵制了外国资本主义的经济侵略，维护了国家的主权</w:t>
      </w:r>
      <w:r>
        <w:rPr>
          <w:color w:val="000000"/>
        </w:rPr>
        <w:t>；</w:t>
      </w:r>
      <w:r>
        <w:rPr>
          <w:color w:val="000000"/>
        </w:rPr>
        <w:t>在一定程度上冲击传统意识，其应对时局、积极改革的精神值得借鉴；</w:t>
      </w:r>
      <w:r>
        <w:rPr>
          <w:color w:val="000000"/>
        </w:rPr>
        <w:t>根据材料“中学为体，西学为用”可知，</w:t>
      </w:r>
      <w:r>
        <w:rPr>
          <w:color w:val="000000"/>
        </w:rPr>
        <w:t>但他根植于封建主义，企图以西方先进机器工业维护封建统治，这使得洋务运动最终破产。</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材料  习近平总书记指出：“每个时代都有每个时代的精神，每个时代都有每个时代的价值观念。”中国共产党在百年奋斗的伟大实践中铸就的一系列伟大精神，如伟大的建党精神、井冈山精神、苏区精神、长征精神、南泥湾精神、西柏坡精神、抗美援朝精神、“两弹一星”精神、大庆精神（铁人精神）、改革开放精神、特区精神、劳模精神、脱贫攻坚精神等等，凝聚起推进中华民族伟大复兴历史进程的磅礴伟力。其中，科学家精神也是中国共产党人精神谱系重要组成部分。新中国成立以来，李四光、袁隆平、黄大年等奋斗在科技战线上的众多科学家，秉持胸怀祖国、勇攀高峰、追求真理、淡泊名利、集智攻关、甘为人梯的科学家精神，为实现我国科技的自立自强、推动经济社会发展做出了卓越的贡献。</w:t>
      </w:r>
    </w:p>
    <w:p>
      <w:pPr>
        <w:spacing w:line="360" w:lineRule="auto"/>
        <w:jc w:val="right"/>
        <w:textAlignment w:val="center"/>
        <w:rPr>
          <w:color w:val="000000"/>
        </w:rPr>
      </w:pPr>
      <w:r>
        <w:rPr>
          <w:rFonts w:ascii="楷体" w:eastAsia="楷体" w:hAnsi="楷体" w:cs="楷体"/>
          <w:color w:val="000000"/>
        </w:rPr>
        <w:t>——摘编自迟安然《中国共产党人精神谱系的生成逻辑、内在特征及价值意蕴》等</w:t>
      </w:r>
    </w:p>
    <w:p>
      <w:pPr>
        <w:spacing w:line="360" w:lineRule="auto"/>
        <w:jc w:val="left"/>
        <w:textAlignment w:val="center"/>
        <w:rPr>
          <w:color w:val="000000"/>
        </w:rPr>
      </w:pPr>
      <w:r>
        <w:rPr>
          <w:rFonts w:ascii="宋体" w:eastAsia="宋体" w:hAnsi="宋体" w:cs="宋体"/>
          <w:color w:val="000000"/>
        </w:rPr>
        <w:t>据材料并结合所学知识，请以“时代·精神”为主题，从中国共产党人精神谱系中选取一例（科学家精神除外），写一篇面向当代中国青年的宣讲词。（要求：观点明确，史论结合，表述成文）</w:t>
      </w:r>
    </w:p>
    <w:p>
      <w:pPr>
        <w:spacing w:line="360" w:lineRule="auto"/>
        <w:textAlignment w:val="center"/>
        <w:rPr>
          <w:color w:val="000000"/>
        </w:rPr>
      </w:pPr>
      <w:r>
        <w:rPr>
          <w:color w:val="2E75B6"/>
        </w:rPr>
        <w:t>【答案】</w:t>
      </w:r>
      <w:r>
        <w:rPr>
          <w:rFonts w:ascii="宋体" w:eastAsia="宋体" w:hAnsi="宋体" w:cs="宋体"/>
          <w:color w:val="000000"/>
        </w:rPr>
        <w:t>选取：井冈山精神。</w:t>
      </w:r>
    </w:p>
    <w:p>
      <w:pPr>
        <w:spacing w:line="360" w:lineRule="auto"/>
        <w:jc w:val="left"/>
        <w:textAlignment w:val="center"/>
        <w:rPr>
          <w:color w:val="000000"/>
        </w:rPr>
      </w:pPr>
      <w:r>
        <w:rPr>
          <w:rFonts w:ascii="宋体" w:eastAsia="宋体" w:hAnsi="宋体" w:cs="宋体"/>
          <w:color w:val="000000"/>
        </w:rPr>
        <w:t>观点：秋收起义受挫后，毛泽东率领秋收起义余部走向井冈山，建立了第一块农村革命根据地，形成了井冈山精神。宣讲词：井冈山精神的核心内涵是：坚定执着追理想，实事求是闯新路，艰苦奋斗攻难关，依靠群众求胜利。井冈山精神，是中国共产党在极艰难条件下把马克思主义基本原理同中国革命具体实践相结合而形成的伟大精神，是马克思主义中国化的重要里程碑。毛泽东1930年1月写了《星星之火，可以燎原》，阐明了对中国革命与红军前途，描绘了中国革命“星火燎原”的光辉前景，坚定了革命理想信念。秋收起义后，鉴于敌强我弱的现实，毛泽东坚持从实际出发，开创出了农村包围城市武装夺取政权的革命道路，从革命实践上否定了“城市中心论”，体现了实事求是闯新路。国民党对井冈山革命根据地进行军事进攻和经济封锁，井冈山根据地的干部、党员带头厉行节约，发扬艰苦奋斗精神。在井冈山开展土地革命，赢得了人民群众的衷心爱戴，因此红军能够攻克一道道难关，取得一个个胜利，体现出依靠群众求胜利。井冈山精神是党的光荣传统，是一种能够穿越时空、具有磅礴伟力和永恒教育价值的标志性红色精神资源，必须与时俱进地不断发扬光大，让井冈山精神放射出新的时代光芒。</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材料题之评论解说题，时空是近现代中国。首先，根据材料“中国共产党在百年奋斗的伟大实践中铸就的一系列伟大精神，如伟大的建党精神、井冈山精神、苏区精神、长征精神、南泥湾精神、西柏坡精神、抗美援朝精神、“两弹一星”精神、大庆精神（铁人精神）、改革开放精神、特区精神、劳模精神、脱贫攻坚精神等等，凝聚起推进中华民族伟大复兴历史进程的磅礴伟力。”，选择井冈山精神，结合所学可知，秋收起义受挫后，毛泽东率领秋收起义余部走向井冈山，建立了第一块农村革命根据地，形成了井冈山精神。其次，结合所学知识，说明井冈山精神形成的过程、内涵。井冈山精神的核心内涵是：坚定执着追理想，实事求是闯新路，艰苦奋斗攻难关，依靠群众求胜利。分别从中国共产党在极艰难条件下把马克思主义基本原理同中国革命具体实践相结合而形成的伟大精神；马克思主义中国化的重要里程碑；革命实践上否定了“城市中心论”；发扬艰苦奋斗精神；依靠群众求胜利等方面说明。最后，说明井冈山精神是党的光荣传统，必须与时俱进地不断发扬光大，让井冈山精神放射出新的时代光芒。注意史实正确，史论结合，逻辑清晰。</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 xml:space="preserve">材料  </w:t>
      </w:r>
      <w:r>
        <w:rPr>
          <w:rFonts w:ascii="Times New Roman" w:eastAsia="Times New Roman" w:hAnsi="Times New Roman" w:cs="Times New Roman"/>
          <w:color w:val="000000"/>
        </w:rPr>
        <w:t>15</w:t>
      </w:r>
      <w:r>
        <w:rPr>
          <w:rFonts w:ascii="楷体" w:eastAsia="楷体" w:hAnsi="楷体" w:cs="楷体"/>
          <w:color w:val="000000"/>
        </w:rPr>
        <w:t>世纪以来，西欧各国积极争夺对海洋的控制权，随之而来的各种纠纷也成为困扰各国统治者的难题。在这一背景之下各国学者纷纷参与到国际海洋秩序的相关问题讨论之中。</w:t>
      </w:r>
      <w:r>
        <w:rPr>
          <w:rFonts w:ascii="Times New Roman" w:eastAsia="Times New Roman" w:hAnsi="Times New Roman" w:cs="Times New Roman"/>
          <w:color w:val="000000"/>
        </w:rPr>
        <w:t>1609</w:t>
      </w:r>
      <w:r>
        <w:rPr>
          <w:rFonts w:ascii="楷体" w:eastAsia="楷体" w:hAnsi="楷体" w:cs="楷体"/>
          <w:color w:val="000000"/>
        </w:rPr>
        <w:t>年，荷兰学者格劳秀斯在《论海洋自由》中认为“不论是国家还是个人，都不能在海洋自身上建立任何私有权”，“贸易自由是基于国家的原始权利，它有着自然和永久的原因”。作为回应，英国学者塞尔登在《海洋封闭论》中提出，海洋能够被占有，英国周围的海洋属于英国，“也就是说，由任何特定的国家、王公或个人分配和设定，以这样一种方式将其他人排除在外，或至少在某种程度上被禁止自由使用和享有”。这些讨论无疑影响了西欧国家政策的选择。虽然格劳秀斯的观点在贸易权争夺中很有用，但随着英国人开始在北美获得领土和在大西洋的海上统治地位，英国王室遂将“塞尔登的教义作为长达一个多世纪的英国官方原则的公认基础”。</w:t>
      </w:r>
      <w:r>
        <w:rPr>
          <w:rFonts w:ascii="Times New Roman" w:eastAsia="Times New Roman" w:hAnsi="Times New Roman" w:cs="Times New Roman"/>
          <w:color w:val="000000"/>
        </w:rPr>
        <w:t>1651</w:t>
      </w:r>
      <w:r>
        <w:rPr>
          <w:rFonts w:ascii="楷体" w:eastAsia="楷体" w:hAnsi="楷体" w:cs="楷体"/>
          <w:color w:val="000000"/>
        </w:rPr>
        <w:t>年，英国通过了《航海条例》，以排除其他欧洲国家尤其是荷兰在贸易上的竞争，这是当时重商主义思想下的产物。但在</w:t>
      </w:r>
      <w:r>
        <w:rPr>
          <w:rFonts w:ascii="Times New Roman" w:eastAsia="Times New Roman" w:hAnsi="Times New Roman" w:cs="Times New Roman"/>
          <w:color w:val="000000"/>
        </w:rPr>
        <w:t>19</w:t>
      </w:r>
      <w:r>
        <w:rPr>
          <w:rFonts w:ascii="楷体" w:eastAsia="楷体" w:hAnsi="楷体" w:cs="楷体"/>
          <w:color w:val="000000"/>
        </w:rPr>
        <w:t>世纪中期，英国却逐渐废除了所有航海贸易的限制。</w:t>
      </w:r>
    </w:p>
    <w:p>
      <w:pPr>
        <w:spacing w:line="360" w:lineRule="auto"/>
        <w:jc w:val="right"/>
        <w:textAlignment w:val="center"/>
        <w:rPr>
          <w:color w:val="000000"/>
        </w:rPr>
      </w:pPr>
      <w:r>
        <w:rPr>
          <w:rFonts w:ascii="楷体" w:eastAsia="楷体" w:hAnsi="楷体" w:cs="楷体"/>
          <w:color w:val="000000"/>
        </w:rPr>
        <w:t>——摘编自柴彬、常仕欣《17世纪英国与荷兰的国际海洋秩序观之争》</w:t>
      </w:r>
    </w:p>
    <w:p>
      <w:pPr>
        <w:spacing w:line="360" w:lineRule="auto"/>
        <w:jc w:val="left"/>
        <w:textAlignment w:val="center"/>
        <w:rPr>
          <w:color w:val="000000"/>
        </w:rPr>
      </w:pPr>
      <w:r>
        <w:rPr>
          <w:color w:val="000000"/>
        </w:rPr>
        <w:t>（1）</w:t>
      </w:r>
      <w:r>
        <w:rPr>
          <w:rFonts w:ascii="宋体" w:eastAsia="宋体" w:hAnsi="宋体" w:cs="宋体"/>
          <w:color w:val="000000"/>
        </w:rPr>
        <w:t>据材料，比较格劳秀斯和塞尔登主张的异同。</w:t>
      </w:r>
    </w:p>
    <w:p>
      <w:pPr>
        <w:spacing w:line="360" w:lineRule="auto"/>
        <w:jc w:val="left"/>
        <w:textAlignment w:val="center"/>
        <w:rPr>
          <w:color w:val="000000"/>
        </w:rPr>
      </w:pPr>
      <w:r>
        <w:rPr>
          <w:color w:val="000000"/>
        </w:rPr>
        <w:t>（2）</w:t>
      </w:r>
      <w:r>
        <w:rPr>
          <w:rFonts w:ascii="宋体" w:eastAsia="宋体" w:hAnsi="宋体" w:cs="宋体"/>
          <w:color w:val="000000"/>
        </w:rPr>
        <w:t>据材料并结合所学知识，指出17—19世纪英国政府对格劳秀斯和塞尔登主张的态度，并分析影响其态度不断变化的主要因素。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同：都是针对海洋权益相关问题提出的主张；都对西欧国家的政策选择产生了影响。</w:t>
      </w:r>
    </w:p>
    <w:p>
      <w:pPr>
        <w:spacing w:line="360" w:lineRule="auto"/>
        <w:jc w:val="left"/>
        <w:textAlignment w:val="center"/>
        <w:rPr>
          <w:color w:val="000000"/>
        </w:rPr>
      </w:pPr>
      <w:r>
        <w:rPr>
          <w:rFonts w:ascii="宋体" w:eastAsia="宋体" w:hAnsi="宋体" w:cs="宋体"/>
          <w:color w:val="000000"/>
        </w:rPr>
        <w:t>异：格劳秀斯强调海洋自由，海洋不具备私有权，塞尔登认为海洋可被特定国家占有；格劳秀斯强调海洋与贸易自由的联系，塞尔登侧重于海洋归属问题</w:t>
      </w:r>
      <w:r>
        <w:rPr>
          <w:color w:val="000000"/>
        </w:rPr>
        <w:t xml:space="preserve">    </w:t>
      </w:r>
    </w:p>
    <w:p>
      <w:pPr>
        <w:spacing w:line="360" w:lineRule="auto"/>
        <w:jc w:val="left"/>
        <w:textAlignment w:val="center"/>
        <w:rPr>
          <w:color w:val="000000"/>
        </w:rPr>
      </w:pPr>
      <w:r>
        <w:rPr>
          <w:color w:val="000000"/>
        </w:rPr>
        <w:t>（2）</w:t>
      </w:r>
      <w:r>
        <w:rPr>
          <w:rFonts w:ascii="宋体" w:eastAsia="宋体" w:hAnsi="宋体" w:cs="宋体"/>
          <w:color w:val="000000"/>
        </w:rPr>
        <w:t>态度：17世纪英国采用塞尔登的主张，排斥格劳秀斯的海洋自由和贸易自由的观点；19世纪中期英国开始倾向于格劳秀斯的海洋自由和贸易自由的主张。</w:t>
      </w:r>
    </w:p>
    <w:p>
      <w:pPr>
        <w:spacing w:line="360" w:lineRule="auto"/>
        <w:jc w:val="left"/>
        <w:textAlignment w:val="center"/>
        <w:rPr>
          <w:color w:val="000000"/>
        </w:rPr>
      </w:pPr>
      <w:r>
        <w:rPr>
          <w:rFonts w:ascii="宋体" w:eastAsia="宋体" w:hAnsi="宋体" w:cs="宋体"/>
          <w:color w:val="000000"/>
        </w:rPr>
        <w:t>因素：英国综合国力的变化；工业革命的影响；</w:t>
      </w:r>
      <w:r>
        <w:rPr>
          <w:rFonts w:ascii="宋体" w:eastAsia="宋体" w:hAnsi="宋体" w:cs="宋体"/>
          <w:color w:val="000000"/>
        </w:rPr>
        <w:t>国际竞争形势变化；经济政策的变动。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对比类材料分析题。时空是近代的欧洲。第一小问同，根据材料“在这一背景之下各国学者纷纷参与到国际海洋秩序的相关问题讨论之中”可知，都是针对海洋权益相关问题提出的主张；根据材料“这些讨论无疑影响了西欧国家政策的选择。”可知，都对西欧国家的政策选择产生了影响。</w:t>
      </w:r>
    </w:p>
    <w:p>
      <w:pPr>
        <w:spacing w:line="360" w:lineRule="auto"/>
        <w:jc w:val="left"/>
        <w:textAlignment w:val="center"/>
        <w:rPr>
          <w:color w:val="000000"/>
        </w:rPr>
      </w:pPr>
      <w:r>
        <w:rPr>
          <w:rFonts w:ascii="宋体" w:eastAsia="宋体" w:hAnsi="宋体" w:cs="宋体"/>
          <w:color w:val="000000"/>
        </w:rPr>
        <w:t>第二小问异，根据材料“不论是国家还是个人，都不能在海洋自身上建立任何私有权”与“</w:t>
        <w:tab/>
        <w:t>也就是说，由任何特定的国家、王公或个人分配和设定，以这样一种方式将其他人排除在外，或至少在某种程度上被禁止自由使用和享有”可知，格劳秀斯强调海洋自由，海洋不具备私有权，塞尔登认为海洋可被特定国家占有；根据材料“贸易自由是基于国家的原始权利，它有着自然和永久的原因”与“海洋能够被占有，英国周围的海洋属于英国”可知，格劳秀斯强调海洋与贸易自由的联系，塞尔登侧重于海洋归属问题。</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特点类与背景类材料分析题。时空是近代的欧洲。第一小问态度，根据材料“塞尔登的教义作为长达一个多世纪的英国官方原则的公认基础”可知，17世纪英国采用塞尔登的主张，排斥格劳秀斯的海洋自由和贸易自由的观点；根据材料“但在19世纪中期，英国却逐渐废除了所有航海贸易的限制。”可知，19世纪中期英国开始倾向于格劳秀斯的海洋自由和贸易自由的主张。</w:t>
      </w:r>
    </w:p>
    <w:p>
      <w:pPr>
        <w:spacing w:line="360" w:lineRule="auto"/>
        <w:jc w:val="left"/>
        <w:textAlignment w:val="center"/>
        <w:rPr>
          <w:color w:val="000000"/>
        </w:rPr>
      </w:pPr>
      <w:r>
        <w:rPr>
          <w:rFonts w:ascii="宋体" w:eastAsia="宋体" w:hAnsi="宋体" w:cs="宋体"/>
          <w:color w:val="000000"/>
        </w:rPr>
        <w:t>第二小问因素，根据材料“1651年，英国通过了《航海条例》，以排除其他欧洲国家尤其是荷兰在贸易上的竞争”可知，国际竞争形势变化；根据材料“这是当时重商主义思想下的产物”可知，经济政策的变动；根据材料“</w:t>
        <w:tab/>
        <w:t>但在19世纪中期，英国却逐渐废除了所有航海贸易的限制。”可知，工业革命的影响；再结合所学知识可知，英国综合国力的变化。</w:t>
      </w:r>
    </w:p>
    <w:p>
      <w:pPr>
        <w:spacing w:line="360" w:lineRule="auto"/>
        <w:jc w:val="left"/>
        <w:textAlignment w:val="center"/>
        <w:rPr>
          <w:color w:val="000000"/>
        </w:rPr>
      </w:pPr>
      <w:r>
        <w:rPr>
          <w:color w:val="000000"/>
        </w:rPr>
        <w:br/>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wmf"/><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