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14:paraId="005722AA">
      <w:pPr>
        <w:spacing w:line="235" w:lineRule="auto"/>
        <w:jc w:val="center"/>
        <w:rPr>
          <w:rFonts w:ascii="Times New Roman" w:hAnsi="Times New Roman" w:cs="Times New Roman" w:hint="default"/>
          <w:sz w:val="34"/>
        </w:rPr>
      </w:pPr>
      <w:r>
        <w:rPr>
          <w:rFonts w:ascii="Times New Roman" w:eastAsia="Calibri" w:hAnsi="Times New Roman" w:cs="Times New Roman" w:hint="default"/>
          <w:b/>
          <w:color w:val="000000"/>
          <w:sz w:val="3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12357100</wp:posOffset>
            </wp:positionV>
            <wp:extent cx="495300" cy="317500"/>
            <wp:wrapNone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 w:hint="default"/>
          <w:b/>
          <w:color w:val="000000"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12407900</wp:posOffset>
            </wp:positionV>
            <wp:extent cx="342900" cy="393700"/>
            <wp:effectExtent l="0" t="0" r="0" b="635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 w:hint="default"/>
          <w:b/>
          <w:color w:val="000000"/>
          <w:sz w:val="34"/>
        </w:rPr>
        <w:t>2025</w:t>
      </w:r>
      <w:r>
        <w:rPr>
          <w:rFonts w:ascii="Times New Roman" w:eastAsia="宋体" w:hAnsi="Times New Roman" w:cs="Times New Roman" w:hint="default"/>
          <w:b/>
          <w:color w:val="000000"/>
          <w:sz w:val="34"/>
        </w:rPr>
        <w:t>届普通高等学校招生全国统一考试</w:t>
      </w:r>
      <w:r>
        <w:rPr>
          <w:rFonts w:ascii="Times New Roman" w:hAnsi="Times New Roman" w:cs="Times New Roman" w:hint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6642100</wp:posOffset>
                </wp:positionV>
                <wp:extent cx="152400" cy="1905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601470" y="2139315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auto"/>
                              <w:ind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23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12pt;height:15pt;margin-top:523pt;margin-left:19pt;mso-height-relative:page;mso-position-horizontal-relative:page;mso-position-vertical-relative:page;mso-width-relative:page;mso-wrap-style:none;position:absolute;z-index:251661312" coordsize="21600,21600" filled="f" stroked="f">
                <o:lock v:ext="edit" aspectratio="f"/>
                <v:textbox style="mso-fit-shape-to-text:t" inset="2pt,0,2pt,0">
                  <w:txbxContent>
                    <w:p w14:paraId="0E28BFCB">
                      <w:pPr>
                        <w:spacing w:line="220" w:lineRule="auto"/>
                        <w:ind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rFonts w:ascii="Calibri" w:eastAsia="Calibri" w:hAnsi="Calibri" w:hint="eastAsia"/>
                          <w:color w:val="000000"/>
                          <w:sz w:val="23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FAAD73">
      <w:pPr>
        <w:spacing w:before="58" w:line="288" w:lineRule="auto"/>
        <w:jc w:val="center"/>
        <w:rPr>
          <w:rFonts w:ascii="Times New Roman" w:hAnsi="Times New Roman" w:cs="Times New Roman" w:hint="default"/>
          <w:sz w:val="34"/>
        </w:rPr>
      </w:pPr>
      <w:r>
        <w:rPr>
          <w:rFonts w:ascii="Times New Roman" w:eastAsia="宋体" w:hAnsi="Times New Roman" w:cs="Times New Roman" w:hint="default"/>
          <w:b/>
          <w:color w:val="000000"/>
          <w:sz w:val="34"/>
        </w:rPr>
        <w:t>青桐鸣</w:t>
      </w:r>
      <w:bookmarkStart w:id="0" w:name="_GoBack"/>
      <w:bookmarkEnd w:id="0"/>
      <w:r>
        <w:rPr>
          <w:rFonts w:ascii="Times New Roman" w:eastAsia="宋体" w:hAnsi="Times New Roman" w:cs="Times New Roman" w:hint="default"/>
          <w:b/>
          <w:color w:val="000000"/>
          <w:sz w:val="34"/>
        </w:rPr>
        <w:t>大联考（高三）</w:t>
      </w:r>
    </w:p>
    <w:p w14:paraId="02BB6386">
      <w:pPr>
        <w:spacing w:before="18" w:line="288" w:lineRule="auto"/>
        <w:jc w:val="center"/>
        <w:rPr>
          <w:rFonts w:ascii="Times New Roman" w:hAnsi="Times New Roman" w:cs="Times New Roman" w:hint="default"/>
          <w:sz w:val="34"/>
        </w:rPr>
      </w:pPr>
      <w:r>
        <w:rPr>
          <w:rFonts w:ascii="Times New Roman" w:eastAsia="宋体" w:hAnsi="Times New Roman" w:cs="Times New Roman" w:hint="default"/>
          <w:b/>
          <w:color w:val="000000"/>
          <w:sz w:val="34"/>
        </w:rPr>
        <w:t>语文</w:t>
      </w:r>
    </w:p>
    <w:p w14:paraId="61BC9ECA">
      <w:pPr>
        <w:spacing w:before="110" w:line="335" w:lineRule="auto"/>
        <w:ind w:firstLine="2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一、现代文阅读（</w:t>
      </w:r>
      <w:r>
        <w:rPr>
          <w:rFonts w:ascii="Times New Roman" w:eastAsia="Calibri" w:hAnsi="Times New Roman" w:cs="Times New Roman" w:hint="default"/>
          <w:color w:val="000000"/>
          <w:sz w:val="23"/>
        </w:rPr>
        <w:t>35</w:t>
      </w:r>
      <w:r>
        <w:rPr>
          <w:rFonts w:ascii="Times New Roman" w:eastAsia="宋体" w:hAnsi="Times New Roman" w:cs="Times New Roman" w:hint="default"/>
          <w:color w:val="000000"/>
          <w:sz w:val="23"/>
        </w:rPr>
        <w:t>分）</w:t>
      </w:r>
    </w:p>
    <w:p w14:paraId="3810A87A">
      <w:pPr>
        <w:spacing w:before="2" w:line="335" w:lineRule="auto"/>
        <w:ind w:firstLine="54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（一）现代文阅读</w:t>
      </w:r>
      <w:r>
        <w:rPr>
          <w:rFonts w:ascii="Times New Roman" w:eastAsia="Calibri" w:hAnsi="Times New Roman" w:cs="Times New Roman" w:hint="default"/>
          <w:color w:val="000000"/>
          <w:sz w:val="23"/>
        </w:rPr>
        <w:t>I</w:t>
      </w:r>
      <w:r>
        <w:rPr>
          <w:rFonts w:ascii="Times New Roman" w:eastAsia="宋体" w:hAnsi="Times New Roman" w:cs="Times New Roman" w:hint="default"/>
          <w:color w:val="000000"/>
          <w:sz w:val="23"/>
        </w:rPr>
        <w:t>（本题共</w:t>
      </w:r>
      <w:r>
        <w:rPr>
          <w:rFonts w:ascii="Times New Roman" w:eastAsia="Calibri" w:hAnsi="Times New Roman" w:cs="Times New Roman" w:hint="default"/>
          <w:color w:val="000000"/>
          <w:sz w:val="23"/>
        </w:rPr>
        <w:t>5</w:t>
      </w:r>
      <w:r>
        <w:rPr>
          <w:rFonts w:ascii="Times New Roman" w:eastAsia="宋体" w:hAnsi="Times New Roman" w:cs="Times New Roman" w:hint="default"/>
          <w:color w:val="000000"/>
          <w:sz w:val="23"/>
        </w:rPr>
        <w:t>小题，</w:t>
      </w:r>
      <w:r>
        <w:rPr>
          <w:rFonts w:ascii="Times New Roman" w:eastAsia="Calibri" w:hAnsi="Times New Roman" w:cs="Times New Roman" w:hint="default"/>
          <w:color w:val="000000"/>
          <w:sz w:val="23"/>
        </w:rPr>
        <w:t>19</w:t>
      </w:r>
      <w:r>
        <w:rPr>
          <w:rFonts w:ascii="Times New Roman" w:eastAsia="宋体" w:hAnsi="Times New Roman" w:cs="Times New Roman" w:hint="default"/>
          <w:color w:val="000000"/>
          <w:sz w:val="23"/>
        </w:rPr>
        <w:t>分）</w:t>
      </w:r>
    </w:p>
    <w:p w14:paraId="3AADDB7B">
      <w:pPr>
        <w:spacing w:line="254" w:lineRule="auto"/>
        <w:ind w:firstLine="54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阅读下面的文字，完成</w:t>
      </w:r>
      <w:r>
        <w:rPr>
          <w:rFonts w:ascii="Times New Roman" w:eastAsia="Calibri" w:hAnsi="Times New Roman" w:cs="Times New Roman" w:hint="default"/>
          <w:color w:val="000000"/>
          <w:sz w:val="23"/>
        </w:rPr>
        <w:t>1</w:t>
      </w:r>
      <w:r>
        <w:rPr>
          <w:rFonts w:ascii="Times New Roman" w:eastAsia="宋体" w:hAnsi="Times New Roman" w:cs="Times New Roman" w:hint="default"/>
          <w:color w:val="000000"/>
          <w:sz w:val="23"/>
        </w:rPr>
        <w:t>～</w:t>
      </w:r>
      <w:r>
        <w:rPr>
          <w:rFonts w:ascii="Times New Roman" w:eastAsia="Calibri" w:hAnsi="Times New Roman" w:cs="Times New Roman" w:hint="default"/>
          <w:color w:val="000000"/>
          <w:sz w:val="23"/>
        </w:rPr>
        <w:t>5</w:t>
      </w:r>
      <w:r>
        <w:rPr>
          <w:rFonts w:ascii="Times New Roman" w:eastAsia="宋体" w:hAnsi="Times New Roman" w:cs="Times New Roman" w:hint="default"/>
          <w:color w:val="000000"/>
          <w:sz w:val="23"/>
        </w:rPr>
        <w:t>题。</w:t>
      </w:r>
    </w:p>
    <w:p w14:paraId="19A9A0DF">
      <w:pPr>
        <w:spacing w:before="46" w:line="335" w:lineRule="auto"/>
        <w:ind w:firstLine="54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材料一：</w:t>
      </w:r>
    </w:p>
    <w:p w14:paraId="559B1FB6">
      <w:pPr>
        <w:spacing w:line="302" w:lineRule="auto"/>
        <w:ind w:left="20" w:right="40" w:firstLine="52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近年来，基于数字时代传播逻辑而引发的文旅网红现象屡见不鲜，出现了很多文旅“爆款”。不过，突如其来的“爆款”，也容易随着网络热度的消散而渐渐悄无声息。如何让“爆款”持久？近年来，文学在文旅融合中的成功实践，或可为我们带来有益启示。</w:t>
      </w:r>
    </w:p>
    <w:p w14:paraId="6CA624F4">
      <w:pPr>
        <w:spacing w:before="46" w:line="335" w:lineRule="auto"/>
        <w:ind w:left="20" w:right="40" w:firstLine="52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文学蕴含的情感价值源于真实生活，具有天然的亲和力和治愈性，其背后的创作原型无疑会令人心生向往。在不久前热播的剧集《我的阿勒泰》中，镜头下的阿勒泰远离尘嚣，无尽的自由感和豁达感浑然天成。一部剧带火一座城，慕名而至的游客使阿勒泰成为风靡全网的旅游打卡地。这样的意外收获，离不开原著的文学“母本”价值。作者李娟自幼生活在阿勒泰地区，多年来，她一直怀着真诚纯净的心书写自然和生命，其作品通常内核明净、人物快乐、情感真实，用充满诗意的语言创造出纯净明朗的世界，以温馨简洁的方式慰藉人心。</w:t>
      </w:r>
    </w:p>
    <w:p w14:paraId="50D5AF78">
      <w:pPr>
        <w:spacing w:line="307" w:lineRule="auto"/>
        <w:ind w:left="20" w:right="20" w:firstLine="52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文学带动旅游的另一个原因在于，文学能够触碰人们的记忆密码，传递出精神力量。一部作品在创作过程中，必然将源于生活的丰富情感铺垫在细节之中，人物的塑造、场景的呈现、故事的建构，都是入心入情的精神雕琢。当文学中的场景复刻到现实，并再次被人触碰时，原本潜藏多年的情感，也会透过时间的窗纱穿越而来，这种意识层面的愉悦对于长途跋涉的心灵之旅，无疑是一种必要的精神慰藉。</w:t>
      </w:r>
    </w:p>
    <w:p w14:paraId="1DD0019F">
      <w:pPr>
        <w:spacing w:before="42" w:line="335" w:lineRule="auto"/>
        <w:ind w:left="20" w:right="20" w:firstLine="50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金宇澄的长篇小说《繁花》开成绚丽的电视剧《繁花》后，迅速解码时代风貌，打开一段尘封已久的金色年华，唤醒了一代人的珍贵记忆。开播数日后，上海人民广场商圈搜索量大涨，由“考据热”到“打卡热”，除了出镜率极高的黄河路、和平饭店、外滩</w:t>
      </w:r>
      <w:r>
        <w:rPr>
          <w:rFonts w:ascii="Times New Roman" w:eastAsia="Calibri" w:hAnsi="Times New Roman" w:cs="Times New Roman" w:hint="default"/>
          <w:color w:val="000000"/>
          <w:sz w:val="23"/>
        </w:rPr>
        <w:t>27</w:t>
      </w:r>
      <w:r>
        <w:rPr>
          <w:rFonts w:ascii="Times New Roman" w:eastAsia="宋体" w:hAnsi="Times New Roman" w:cs="Times New Roman" w:hint="default"/>
          <w:color w:val="000000"/>
          <w:sz w:val="23"/>
        </w:rPr>
        <w:t>号等地标外，其他商圈和景点也不同程度地走红。文学中的饮食男女，既有人气又有吸引力，强劲带动旅游消费升级。这样的旅游热，因《繁花》热而兴起，更因人们探寻内心深处的力量而持久。</w:t>
      </w:r>
    </w:p>
    <w:p w14:paraId="16541866">
      <w:pPr>
        <w:spacing w:line="220" w:lineRule="auto"/>
        <w:ind w:firstLine="540"/>
        <w:jc w:val="both"/>
        <w:rPr>
          <w:rFonts w:ascii="Times New Roman" w:hAnsi="Times New Roman" w:cs="Times New Roman" w:hint="default"/>
          <w:sz w:val="23"/>
        </w:rPr>
        <w:sectPr>
          <w:type w:val="continuous"/>
          <w:pgSz w:w="11900" w:h="17500"/>
          <w:pgMar w:top="1680" w:right="960" w:bottom="960" w:left="960" w:header="840" w:footer="480" w:gutter="0"/>
          <w:cols w:num="1" w:space="720"/>
        </w:sectPr>
      </w:pPr>
      <w:r>
        <w:rPr>
          <w:rFonts w:ascii="Times New Roman" w:eastAsia="宋体" w:hAnsi="Times New Roman" w:cs="Times New Roman" w:hint="default"/>
          <w:color w:val="000000"/>
          <w:sz w:val="23"/>
        </w:rPr>
        <w:t>经由文学的灵感激发，人们还可以创造出丰富多元的主题空间，再融合现代虚拟技术，让</w:t>
      </w:r>
    </w:p>
    <w:p w14:paraId="105F482F">
      <w:pPr>
        <w:spacing w:before="20" w:line="374" w:lineRule="auto"/>
        <w:ind w:left="20" w:firstLine="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城市变为穿越时空真切可感的“梦境”，从而创造出新型文旅业态。马伯庸的小说《长安十二时辰》一直有不少忠实书迷，改编为剧集后，西安顺势而为，打造了全国首个沉浸式唐风市井生活街区-“长安十二时辰主题街区”，让游客在千年古都开启旅游新体验。步入街区大门，游客仿佛回到</w:t>
      </w:r>
      <w:r>
        <w:rPr>
          <w:rFonts w:ascii="Times New Roman" w:eastAsia="Calibri" w:hAnsi="Times New Roman" w:cs="Times New Roman" w:hint="default"/>
          <w:color w:val="000000"/>
          <w:sz w:val="24"/>
        </w:rPr>
        <w:t>1500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前的长安，可以身临其境地“做回唐朝人”。该主题街区从建筑、节目、人物、音乐、餐饮等各方而全方位还原唐朝市井文化，营造出“全唐”概念的艺术场景，让游客体验到无处不在的长安烟火和大唐盛世气象。“长安十二时辰主题街区”与大唐不夜城、大唐芙蓉园、大慈恩寺、大雁塔等特色旅游景点连成更大的唐文化空间，实现了文学带动影视、旅游、商业同时变现。</w:t>
      </w:r>
    </w:p>
    <w:p w14:paraId="02965885">
      <w:pPr>
        <w:spacing w:before="57" w:line="336" w:lineRule="auto"/>
        <w:ind w:left="40" w:right="8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越是好的文学作品，越是淬炼人类经验思想，越可以跨越时空、流传千古。这样的作品，与当下人们的生活和精神需求相结合，便可释放出新的生机与活力。文学以其隽永的特质可以为旅游持续供给“热传递”。与此同时，旅游业的发展又会以其他形式“反哺”文学，为文学提供向外辐射的新动力，使文学和旅游在融合发展中不断追求文明的高度与时间的永恒。</w:t>
      </w:r>
    </w:p>
    <w:p w14:paraId="31DE5355">
      <w:pPr>
        <w:spacing w:before="24" w:line="336" w:lineRule="auto"/>
        <w:ind w:firstLine="5400"/>
        <w:jc w:val="right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（摘编自赵磊《文学缘何成为文旅热新密码》）</w:t>
      </w:r>
    </w:p>
    <w:p w14:paraId="6A44793E">
      <w:pPr>
        <w:spacing w:line="2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材料二：</w:t>
      </w:r>
    </w:p>
    <w:p w14:paraId="40B6F9DB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1D00E4D5">
      <w:pPr>
        <w:spacing w:line="283" w:lineRule="auto"/>
        <w:ind w:left="40" w:right="10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网络文学和旅游是当前人们提升精神生活品质的重要途径，要按照“以文塑旅，以旅彰文”的要求，推进二者的深度融合发展。</w:t>
      </w:r>
    </w:p>
    <w:p w14:paraId="24267A61">
      <w:pPr>
        <w:spacing w:before="31" w:line="336" w:lineRule="auto"/>
        <w:ind w:left="20" w:right="100"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网络文学要主动接近旅游市场。网络文学不能一味追求夸张的想象，也要更多贴近社会实践，给人以更多现实的启迪和鼓舞。只有进一步增强网络小说的艺术性和现实性，网络小说和旅游市场才能更加贴合。</w:t>
      </w:r>
    </w:p>
    <w:p w14:paraId="5B04A00A">
      <w:pPr>
        <w:spacing w:before="1" w:line="336" w:lineRule="auto"/>
        <w:ind w:left="40" w:right="12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旅游发展要善于利用网络文学资源。网络文学有庞大的读者群，旅游地的发展对此绝不能漠视。借助新时代的网络文学，让更多的旅游地得到宣传，让游客在旅游地得到更多的体验。比如入选中作协重点作品扶持项目的网文《洞庭茶师》，就能唤起很多人对苏州碧螺春和洞庭茶乡的向往。通过邀请网络文学作者采风，鼓励他们将风景名胜和地方文化用心植入自己的作品中，可以让更多人知晓旅游地并对其产生向往之心。</w:t>
      </w:r>
    </w:p>
    <w:p w14:paraId="3B7E7B3E">
      <w:pPr>
        <w:spacing w:line="321" w:lineRule="auto"/>
        <w:ind w:left="40" w:right="14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要通过影视、科技等手段促进网络文学和旅游的深度融合发展。影视、游戏等同样是文化传播的重要手段，从小说到影视、游戏再到旅游，是一条正在兴起的产业融合发展路径。</w:t>
      </w:r>
      <w:r>
        <w:rPr>
          <w:rFonts w:ascii="Times New Roman" w:eastAsia="Calibri" w:hAnsi="Times New Roman" w:cs="Times New Roman" w:hint="default"/>
          <w:color w:val="000000"/>
          <w:sz w:val="24"/>
        </w:rPr>
        <w:t>2024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国庆节期间，山西隰县小西天因为是《黑神话：悟空》的取景地之一，吸引了大量游客前往打卡。网络文学和旅游的融合还要特别重视科技手段的运用。网络文学的想象力在无人机、虚拟技术等先进科技手段的加持下，可以变为旅游体验的独特场景。中秋节期间深圳的无人机表演，在天空中展示了孙悟空、嫦娥、玉兔等图案，场景之壮观令人叹为观止。随着科技手段的不断进步，网络文学和旅游的融合空间将会更加广阔。</w:t>
      </w:r>
    </w:p>
    <w:p w14:paraId="46AFA883">
      <w:pPr>
        <w:spacing w:before="88" w:line="336" w:lineRule="auto"/>
        <w:ind w:left="80" w:right="14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网络文学和旅游的融合方兴未艾，网络文学和地方文旅相向而行，必将为丰富人们的精神家园添上浓墨重彩的一笔。</w:t>
      </w:r>
    </w:p>
    <w:p w14:paraId="3D08A6A7">
      <w:pPr>
        <w:spacing w:before="24" w:line="350" w:lineRule="auto"/>
        <w:ind w:firstLine="416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（摘编自宋子千《网络文学成为地方文旅“出圈”新载体》）</w:t>
      </w:r>
    </w:p>
    <w:p w14:paraId="764CD007">
      <w:pPr>
        <w:spacing w:line="244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．下列对材料相关内容的理解和分析，不正确的一项是（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2FA8FD86">
      <w:pPr>
        <w:spacing w:before="91" w:line="336" w:lineRule="auto"/>
        <w:ind w:left="620" w:right="14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A</w:t>
      </w:r>
      <w:r>
        <w:rPr>
          <w:rFonts w:ascii="Times New Roman" w:eastAsia="宋体" w:hAnsi="Times New Roman" w:cs="Times New Roman" w:hint="default"/>
          <w:color w:val="000000"/>
          <w:sz w:val="24"/>
        </w:rPr>
        <w:t>.文旅“爆款”在近年频频出现，但网络热度不易维持，“爆款”也较难持久，如何解决这个问题需相关部门积极探索。</w:t>
      </w:r>
    </w:p>
    <w:p w14:paraId="31064A31">
      <w:pPr>
        <w:spacing w:line="244" w:lineRule="auto"/>
        <w:ind w:firstLine="300"/>
        <w:jc w:val="both"/>
        <w:rPr>
          <w:rFonts w:ascii="Times New Roman" w:hAnsi="Times New Roman" w:cs="Times New Roman" w:hint="default"/>
          <w:sz w:val="24"/>
        </w:rPr>
        <w:sectPr>
          <w:type w:val="continuous"/>
          <w:pgSz w:w="11900" w:h="18820"/>
          <w:pgMar w:top="1200" w:right="720" w:bottom="960" w:left="720" w:header="600" w:footer="480" w:gutter="0"/>
          <w:cols w:num="1" w:space="720"/>
        </w:sectPr>
      </w:pPr>
      <w:r>
        <w:rPr>
          <w:rFonts w:ascii="Times New Roman" w:eastAsia="Calibri" w:hAnsi="Times New Roman" w:cs="Times New Roman" w:hint="default"/>
          <w:color w:val="000000"/>
          <w:sz w:val="24"/>
        </w:rPr>
        <w:t>B</w:t>
      </w:r>
      <w:r>
        <w:rPr>
          <w:rFonts w:ascii="Times New Roman" w:eastAsia="宋体" w:hAnsi="Times New Roman" w:cs="Times New Roman" w:hint="default"/>
          <w:color w:val="000000"/>
          <w:sz w:val="24"/>
        </w:rPr>
        <w:t>.李娟一直以真诚纯净的心书写自然和生命，所以她笔下的人物心地纯洁、快乐真实，常给</w:t>
      </w:r>
    </w:p>
    <w:p w14:paraId="218AF374">
      <w:pPr>
        <w:spacing w:line="249" w:lineRule="auto"/>
        <w:ind w:firstLine="6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读者以心灵的慰藉。</w:t>
      </w:r>
    </w:p>
    <w:p w14:paraId="57B21E17">
      <w:pPr>
        <w:spacing w:line="312" w:lineRule="auto"/>
        <w:ind w:left="620" w:hanging="3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C</w:t>
      </w:r>
      <w:r>
        <w:rPr>
          <w:rFonts w:ascii="Times New Roman" w:eastAsia="宋体" w:hAnsi="Times New Roman" w:cs="Times New Roman" w:hint="default"/>
          <w:color w:val="000000"/>
          <w:sz w:val="25"/>
        </w:rPr>
        <w:t>.网文作者巧用心思，在作品中植入风景名胜和地方文化，是让相关旅游地对更多人产生吸引力的有效途径。</w:t>
      </w:r>
    </w:p>
    <w:p w14:paraId="0AE92257">
      <w:pPr>
        <w:spacing w:before="17" w:line="312" w:lineRule="auto"/>
        <w:ind w:left="600" w:hanging="3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D</w:t>
      </w:r>
      <w:r>
        <w:rPr>
          <w:rFonts w:ascii="Times New Roman" w:eastAsia="宋体" w:hAnsi="Times New Roman" w:cs="Times New Roman" w:hint="default"/>
          <w:color w:val="000000"/>
          <w:sz w:val="25"/>
        </w:rPr>
        <w:t>.应以“以文塑旅，以旅彰文”为要求，借助影视、科技等手段，推进网络文学和旅游的深度融合发展。</w:t>
      </w:r>
    </w:p>
    <w:p w14:paraId="717D3118">
      <w:pPr>
        <w:spacing w:line="220" w:lineRule="auto"/>
        <w:ind w:firstLine="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2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．根据材料内容，下列说法不正确的一项是（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3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00C9AF00">
      <w:pPr>
        <w:spacing w:before="160" w:line="325" w:lineRule="auto"/>
        <w:ind w:firstLine="3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A</w:t>
      </w:r>
      <w:r>
        <w:rPr>
          <w:rFonts w:ascii="Times New Roman" w:eastAsia="宋体" w:hAnsi="Times New Roman" w:cs="Times New Roman" w:hint="default"/>
          <w:color w:val="000000"/>
          <w:sz w:val="24"/>
        </w:rPr>
        <w:t>.上海各商圈及和平饭店等地旅游热度之所以持久，是因为其在《繁花》中出镜率极高。</w:t>
      </w:r>
    </w:p>
    <w:p w14:paraId="216CF44A">
      <w:pPr>
        <w:spacing w:line="243" w:lineRule="auto"/>
        <w:ind w:firstLine="3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B</w:t>
      </w:r>
      <w:r>
        <w:rPr>
          <w:rFonts w:ascii="Times New Roman" w:eastAsia="宋体" w:hAnsi="Times New Roman" w:cs="Times New Roman" w:hint="default"/>
          <w:color w:val="000000"/>
          <w:sz w:val="24"/>
        </w:rPr>
        <w:t>.《长安十二时辰》的忠实书迷和剧迷，助推了“长安十二时辰主题街区”的成功打造。</w:t>
      </w:r>
    </w:p>
    <w:p w14:paraId="7EDE0B0F">
      <w:pPr>
        <w:spacing w:before="82" w:line="312" w:lineRule="auto"/>
        <w:ind w:firstLine="3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C</w:t>
      </w:r>
      <w:r>
        <w:rPr>
          <w:rFonts w:ascii="Times New Roman" w:eastAsia="宋体" w:hAnsi="Times New Roman" w:cs="Times New Roman" w:hint="default"/>
          <w:color w:val="000000"/>
          <w:sz w:val="25"/>
        </w:rPr>
        <w:t>.网文《洞庭茶师》可以唤起许多人对碧螺春的向往，因而也有可能促进该茶的销售。</w:t>
      </w:r>
    </w:p>
    <w:p w14:paraId="4175B67A">
      <w:pPr>
        <w:spacing w:before="18" w:line="312" w:lineRule="auto"/>
        <w:ind w:firstLine="3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D</w:t>
      </w:r>
      <w:r>
        <w:rPr>
          <w:rFonts w:ascii="Times New Roman" w:eastAsia="宋体" w:hAnsi="Times New Roman" w:cs="Times New Roman" w:hint="default"/>
          <w:color w:val="000000"/>
          <w:sz w:val="25"/>
        </w:rPr>
        <w:t>.深圳的无人机表演，表明先进的科技手段可以创造出供游客旅游体验的独特场景。</w:t>
      </w:r>
    </w:p>
    <w:p w14:paraId="3A43C6D2">
      <w:pPr>
        <w:spacing w:line="249" w:lineRule="auto"/>
        <w:ind w:firstLine="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3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．下列选项，最适合作为论据来支撑材料二第三段观点的一项是（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3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17F105CE">
      <w:pPr>
        <w:spacing w:before="39" w:line="312" w:lineRule="auto"/>
        <w:ind w:left="640" w:right="40" w:hanging="3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A</w:t>
      </w:r>
      <w:r>
        <w:rPr>
          <w:rFonts w:ascii="Times New Roman" w:eastAsia="宋体" w:hAnsi="Times New Roman" w:cs="Times New Roman" w:hint="default"/>
          <w:color w:val="000000"/>
          <w:sz w:val="25"/>
        </w:rPr>
        <w:t>.白鹿原影视城以陈忠实的作品《白鹿原》为依托，集历史、文化、影视和旅游于一体，吸引了各地游客。</w:t>
      </w:r>
    </w:p>
    <w:p w14:paraId="41B97787">
      <w:pPr>
        <w:spacing w:before="17" w:line="312" w:lineRule="auto"/>
        <w:ind w:left="620" w:right="40" w:hanging="3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B</w:t>
      </w:r>
      <w:r>
        <w:rPr>
          <w:rFonts w:ascii="Times New Roman" w:eastAsia="宋体" w:hAnsi="Times New Roman" w:cs="Times New Roman" w:hint="default"/>
          <w:color w:val="000000"/>
          <w:sz w:val="25"/>
        </w:rPr>
        <w:t>.《明月度关山》《桃李尚荣》等网络文学作品，自觉将文旅融合、乡村振兴作为故事发展与人物成长的底色。</w:t>
      </w:r>
    </w:p>
    <w:p w14:paraId="13E585AA">
      <w:pPr>
        <w:spacing w:line="263" w:lineRule="auto"/>
        <w:ind w:left="640" w:right="40" w:hanging="3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C</w:t>
      </w:r>
      <w:r>
        <w:rPr>
          <w:rFonts w:ascii="Times New Roman" w:eastAsia="宋体" w:hAnsi="Times New Roman" w:cs="Times New Roman" w:hint="default"/>
          <w:color w:val="000000"/>
          <w:sz w:val="25"/>
        </w:rPr>
        <w:t>.《千与千寻》取景地将</w:t>
      </w:r>
      <w:r>
        <w:rPr>
          <w:rFonts w:ascii="Times New Roman" w:eastAsia="Calibri" w:hAnsi="Times New Roman" w:cs="Times New Roman" w:hint="default"/>
          <w:color w:val="000000"/>
          <w:sz w:val="25"/>
        </w:rPr>
        <w:t>IP</w:t>
      </w:r>
      <w:r>
        <w:rPr>
          <w:rFonts w:ascii="Times New Roman" w:eastAsia="宋体" w:hAnsi="Times New Roman" w:cs="Times New Roman" w:hint="default"/>
          <w:color w:val="000000"/>
          <w:sz w:val="25"/>
        </w:rPr>
        <w:t>与旅游产业结合，借助“动漫</w:t>
      </w:r>
      <w:r>
        <w:rPr>
          <w:rFonts w:ascii="Times New Roman" w:eastAsia="Calibri" w:hAnsi="Times New Roman" w:cs="Times New Roman" w:hint="default"/>
          <w:color w:val="000000"/>
          <w:sz w:val="25"/>
        </w:rPr>
        <w:t>IP</w:t>
      </w:r>
      <w:r>
        <w:rPr>
          <w:rFonts w:ascii="Times New Roman" w:eastAsia="宋体" w:hAnsi="Times New Roman" w:cs="Times New Roman" w:hint="default"/>
          <w:color w:val="000000"/>
          <w:sz w:val="25"/>
        </w:rPr>
        <w:t>＋文旅小镇”模式，吸引世界各地游客参观体验。</w:t>
      </w:r>
    </w:p>
    <w:p w14:paraId="6E751EE8">
      <w:pPr>
        <w:spacing w:before="103" w:line="312" w:lineRule="auto"/>
        <w:ind w:left="660" w:right="40" w:hanging="3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D</w:t>
      </w:r>
      <w:r>
        <w:rPr>
          <w:rFonts w:ascii="Times New Roman" w:eastAsia="宋体" w:hAnsi="Times New Roman" w:cs="Times New Roman" w:hint="default"/>
          <w:color w:val="000000"/>
          <w:sz w:val="25"/>
        </w:rPr>
        <w:t>.西藏文旅部门了解到描写西藏文化特色的网络小说《藏地密码》风靡一时，于是在网上予以推介，以求吸引游客。</w:t>
      </w:r>
    </w:p>
    <w:p w14:paraId="40CCE30E">
      <w:pPr>
        <w:spacing w:before="17" w:line="312" w:lineRule="auto"/>
        <w:ind w:left="320" w:right="40" w:hanging="2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4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．若把材料一扩展为大型论文，则材料二经修改后就可以作为其中一部分。请简要说明理由。</w:t>
      </w:r>
      <w:r>
        <w:rPr>
          <w:rFonts w:ascii="Times New Roman" w:eastAsia="Calibri" w:hAnsi="Times New Roman" w:cs="Times New Roman" w:hint="default"/>
          <w:color w:val="000000"/>
          <w:sz w:val="25"/>
        </w:rPr>
        <w:t>（4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</w:t>
      </w:r>
      <w:r>
        <w:rPr>
          <w:rFonts w:ascii="Times New Roman" w:eastAsia="Calibri" w:hAnsi="Times New Roman" w:cs="Times New Roman" w:hint="default"/>
          <w:color w:val="000000"/>
          <w:sz w:val="25"/>
        </w:rPr>
        <w:t>）</w:t>
      </w:r>
    </w:p>
    <w:p w14:paraId="7178989B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51E79688">
      <w:pPr>
        <w:spacing w:before="144" w:line="312" w:lineRule="auto"/>
        <w:ind w:left="320" w:right="40" w:hanging="2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5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．迟子建的长篇小说《额尔古纳河右岸》，写的是与俄罗斯交界地区的鄂温克族人民的日常生活和独特文化。请结合材料，为当地的文旅发展提几条合理化建议。（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6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172DE0E9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020935B1">
      <w:pPr>
        <w:spacing w:before="146" w:line="312" w:lineRule="auto"/>
        <w:ind w:firstLine="6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（二）现代文阅读</w:t>
      </w:r>
      <w:r>
        <w:rPr>
          <w:rFonts w:ascii="Times New Roman" w:eastAsia="Calibri" w:hAnsi="Times New Roman" w:cs="Times New Roman" w:hint="default"/>
          <w:color w:val="000000"/>
          <w:sz w:val="25"/>
        </w:rPr>
        <w:t>II</w:t>
      </w:r>
      <w:r>
        <w:rPr>
          <w:rFonts w:ascii="Times New Roman" w:eastAsia="宋体" w:hAnsi="Times New Roman" w:cs="Times New Roman" w:hint="default"/>
          <w:color w:val="000000"/>
          <w:sz w:val="25"/>
        </w:rPr>
        <w:t>（本题共</w:t>
      </w:r>
      <w:r>
        <w:rPr>
          <w:rFonts w:ascii="Times New Roman" w:eastAsia="Calibri" w:hAnsi="Times New Roman" w:cs="Times New Roman" w:hint="default"/>
          <w:color w:val="000000"/>
          <w:sz w:val="25"/>
        </w:rPr>
        <w:t>4</w:t>
      </w:r>
      <w:r>
        <w:rPr>
          <w:rFonts w:ascii="Times New Roman" w:eastAsia="宋体" w:hAnsi="Times New Roman" w:cs="Times New Roman" w:hint="default"/>
          <w:color w:val="000000"/>
          <w:sz w:val="25"/>
        </w:rPr>
        <w:t>小题，</w:t>
      </w:r>
      <w:r>
        <w:rPr>
          <w:rFonts w:ascii="Times New Roman" w:eastAsia="Calibri" w:hAnsi="Times New Roman" w:cs="Times New Roman" w:hint="default"/>
          <w:color w:val="000000"/>
          <w:sz w:val="25"/>
        </w:rPr>
        <w:t>16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5CEEE54F">
      <w:pPr>
        <w:spacing w:line="235" w:lineRule="auto"/>
        <w:ind w:firstLine="58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阅读下面的文字，完成</w:t>
      </w:r>
      <w:r>
        <w:rPr>
          <w:rFonts w:ascii="Times New Roman" w:eastAsia="Calibri" w:hAnsi="Times New Roman" w:cs="Times New Roman" w:hint="default"/>
          <w:color w:val="000000"/>
          <w:sz w:val="25"/>
        </w:rPr>
        <w:t>6</w:t>
      </w:r>
      <w:r>
        <w:rPr>
          <w:rFonts w:ascii="Times New Roman" w:eastAsia="宋体" w:hAnsi="Times New Roman" w:cs="Times New Roman" w:hint="default"/>
          <w:color w:val="000000"/>
          <w:sz w:val="25"/>
        </w:rPr>
        <w:t>～</w:t>
      </w:r>
      <w:r>
        <w:rPr>
          <w:rFonts w:ascii="Times New Roman" w:eastAsia="Calibri" w:hAnsi="Times New Roman" w:cs="Times New Roman" w:hint="default"/>
          <w:color w:val="000000"/>
          <w:sz w:val="25"/>
        </w:rPr>
        <w:t>9</w:t>
      </w:r>
      <w:r>
        <w:rPr>
          <w:rFonts w:ascii="Times New Roman" w:eastAsia="宋体" w:hAnsi="Times New Roman" w:cs="Times New Roman" w:hint="default"/>
          <w:color w:val="000000"/>
          <w:sz w:val="25"/>
        </w:rPr>
        <w:t>题。</w:t>
      </w:r>
    </w:p>
    <w:p w14:paraId="303E96B6">
      <w:pPr>
        <w:spacing w:before="80" w:line="312" w:lineRule="auto"/>
        <w:jc w:val="center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血脉</w:t>
      </w:r>
    </w:p>
    <w:p w14:paraId="4C977273">
      <w:pPr>
        <w:spacing w:line="206" w:lineRule="auto"/>
        <w:jc w:val="center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任林举</w:t>
      </w:r>
    </w:p>
    <w:p w14:paraId="0507A6D9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B12023D">
      <w:pPr>
        <w:spacing w:line="206" w:lineRule="auto"/>
        <w:ind w:firstLine="6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江南的春风一吹，心便荡漾起来，芳草萋萋，杨柳依依。</w:t>
      </w:r>
    </w:p>
    <w:p w14:paraId="16DDA2AF">
      <w:pPr>
        <w:spacing w:before="6" w:line="312" w:lineRule="auto"/>
        <w:ind w:left="100" w:right="20" w:firstLine="5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稳稳坐落于浙江长兴仰峰村的“沈家大院”，历经一个世纪的风雨，依然保持着它作为一种建筑典范与历史见证的庄重和严谨。</w:t>
      </w:r>
    </w:p>
    <w:p w14:paraId="6A8ACBBC">
      <w:pPr>
        <w:spacing w:line="191" w:lineRule="auto"/>
        <w:ind w:left="100" w:right="20" w:firstLine="5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几枝杜鹃花从二楼平台的石缝里长了出来，在四月的春风里怒放，鲜红的花朵，宛若记忆缝隙里爆发出的一束激情，如火，如血。这颜色，不由得让人在内心里暗暗追问起它的来处。</w:t>
      </w:r>
    </w:p>
    <w:p w14:paraId="5B4815EE">
      <w:pPr>
        <w:spacing w:before="114" w:line="312" w:lineRule="auto"/>
        <w:ind w:left="80" w:right="20" w:firstLine="520"/>
        <w:jc w:val="both"/>
        <w:rPr>
          <w:rFonts w:ascii="Times New Roman" w:hAnsi="Times New Roman" w:cs="Times New Roman" w:hint="default"/>
          <w:sz w:val="25"/>
        </w:rPr>
        <w:sectPr>
          <w:type w:val="continuous"/>
          <w:pgSz w:w="11900" w:h="18240"/>
          <w:pgMar w:top="960" w:right="960" w:bottom="1200" w:left="960" w:header="480" w:footer="600" w:gutter="0"/>
          <w:cols w:num="1" w:space="720"/>
        </w:sectPr>
      </w:pPr>
      <w:r>
        <w:rPr>
          <w:rFonts w:ascii="Times New Roman" w:eastAsia="宋体" w:hAnsi="Times New Roman" w:cs="Times New Roman" w:hint="default"/>
          <w:color w:val="000000"/>
          <w:sz w:val="25"/>
        </w:rPr>
        <w:t>眼前这个建筑，原属一户沈姓乡绅，建造于百年前，古朴而典雅。重叠的黛瓦、灰白色的石雕门楣、有一点斑驳的白色墙体和黑灰色的大理石墙基，从上到下，找不到哪里与半空中那一片鲜艳的花朵有血脉或逻辑上的联系。在鲜花和泥土之间，实实在在地隔着坚硬厚实的砖石建筑，以及比砖石还难以穿越的悠长岁月。</w:t>
      </w:r>
    </w:p>
    <w:p w14:paraId="75520E87">
      <w:pPr>
        <w:spacing w:line="316" w:lineRule="auto"/>
        <w:ind w:left="20" w:firstLine="56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回首院前，标着“粟裕同志骨灰敬撒处”和“新四军苏浙军区旧址”的两块纪念碑映入眼帘，仿佛某种路径的标识，也仿佛时间的入口，将人的思绪引向岁月深处那个弥漫着硝烟和战火的久远年代。</w:t>
      </w:r>
    </w:p>
    <w:p w14:paraId="3FB21B8E">
      <w:pPr>
        <w:spacing w:before="104" w:line="336" w:lineRule="auto"/>
        <w:ind w:left="20" w:right="4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1944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，粟裕进驻长兴煤山，领导新四军与日伪军、国民党顽军[注]开展斗争，将当地人民从日寇的长期统治和压迫中解脱出来。在此期间，粟裕依托这块红色根据地，屡出奇兵，不但取得了“杭村战斗”“长兴战役”“周城战役”“青岘岭反顽战斗”“泗安战役”“天目山反顽战役”等一系列重大胜利，而且与当地民众结下了患难与共、亲如一家的鱼水深情。</w:t>
      </w:r>
    </w:p>
    <w:p w14:paraId="2A76A715">
      <w:pPr>
        <w:spacing w:before="61" w:line="336" w:lineRule="auto"/>
        <w:ind w:left="40" w:right="4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在生命的最后时段，粟裕大将仍念念不忘这片曾为之流血、流泪的热土，留下遗嘱，让后人将自己的骨灰分一份撒在长兴，撒在他曾经运筹帷幄、日夜鏖战的沈家大院。其实，早在粟裕到来之前的</w:t>
      </w:r>
      <w:r>
        <w:rPr>
          <w:rFonts w:ascii="Times New Roman" w:eastAsia="Calibri" w:hAnsi="Times New Roman" w:cs="Times New Roman" w:hint="default"/>
          <w:color w:val="000000"/>
          <w:sz w:val="24"/>
        </w:rPr>
        <w:t>1943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，新四军六师十六旅四十八团就已经进驻长兴煤山。这个四十八团，打起仗来异常勇猛，到了长兴之后，专打硬仗，屡建战功。只要与这个团交锋，敌人都会闻风丧胆，“避让三分”。因此，四十八团成了威震四方的“老虎团”，也是粟裕手中一张响当当的王牌。</w:t>
      </w:r>
    </w:p>
    <w:p w14:paraId="658CF93F">
      <w:pPr>
        <w:spacing w:before="28" w:line="336" w:lineRule="auto"/>
        <w:ind w:left="60" w:right="8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有战争，就会有流血牺牲。血如灵魂或生命的种子，滴洒在那些呼唤自由、和平与尊严的年代。</w:t>
      </w:r>
    </w:p>
    <w:p w14:paraId="42555998">
      <w:pPr>
        <w:spacing w:before="61" w:line="336" w:lineRule="auto"/>
        <w:ind w:left="60" w:right="80"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日军扫荡到长兴、溧阳、郎溪交界处，危及隐蔽在树林中的</w:t>
      </w:r>
      <w:r>
        <w:rPr>
          <w:rFonts w:ascii="Times New Roman" w:eastAsia="Calibri" w:hAnsi="Times New Roman" w:cs="Times New Roman" w:hint="default"/>
          <w:color w:val="000000"/>
          <w:sz w:val="24"/>
        </w:rPr>
        <w:t>40</w:t>
      </w:r>
      <w:r>
        <w:rPr>
          <w:rFonts w:ascii="Times New Roman" w:eastAsia="宋体" w:hAnsi="Times New Roman" w:cs="Times New Roman" w:hint="default"/>
          <w:color w:val="000000"/>
          <w:sz w:val="24"/>
        </w:rPr>
        <w:t>多位新四军伤员的安全。年仅</w:t>
      </w:r>
      <w:r>
        <w:rPr>
          <w:rFonts w:ascii="Times New Roman" w:eastAsia="Calibri" w:hAnsi="Times New Roman" w:cs="Times New Roman" w:hint="default"/>
          <w:color w:val="000000"/>
          <w:sz w:val="24"/>
        </w:rPr>
        <w:t>13</w:t>
      </w:r>
      <w:r>
        <w:rPr>
          <w:rFonts w:ascii="Times New Roman" w:eastAsia="宋体" w:hAnsi="Times New Roman" w:cs="Times New Roman" w:hint="default"/>
          <w:color w:val="000000"/>
          <w:sz w:val="24"/>
        </w:rPr>
        <w:t>岁的卫生队护理员徐昌胜主动请缨，化装成放牛娃下山侦察，不幸被俘。日军说，只要小昌胜说出伤病员藏在什么地方，就会给他“大大的奖赏”。但是，无论敌人如何威逼利诱，小昌胜都一言不发。凶残的敌人打掉他的门牙，割下他一只耳朵和舌头，他依然宁死不屈。最后，无计可施的日寇用军刀砍下他的头颅，鲜血飞溅，染红了遍山的野杜鹃。</w:t>
      </w:r>
    </w:p>
    <w:p w14:paraId="505ECD6C">
      <w:pPr>
        <w:spacing w:before="4" w:line="336" w:lineRule="auto"/>
        <w:ind w:firstLine="5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长兴人民对党的忠诚和对人民解放事业的贡献，党和国家并没有忘记。</w:t>
      </w:r>
    </w:p>
    <w:p w14:paraId="01668A82">
      <w:pPr>
        <w:spacing w:before="41" w:line="336" w:lineRule="auto"/>
        <w:ind w:left="60" w:right="14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在北京的中国人民革命军事博物馆里，至今陈列着一根普通的扁担，它的主人是长兴泗安民工曹国胜。当年，新四军在天目山三次反顽，艰苦卓绝。在苏浙军区和边区抗日民主政府的动员下，曹国胜和许多边区民工翻山越岭、肩挑手拉，冒着生命危险为新四军运送粮食和物资。我军三次反顽的胜利，离不开长兴人民的后方支援。曹国胜用过的这条扁担，是千万条扁担的代表，诠释着长兴人民与苏浙军区及抗日民主政府的鱼水深情。</w:t>
      </w:r>
    </w:p>
    <w:p w14:paraId="59C2F4BD">
      <w:pPr>
        <w:spacing w:before="28" w:line="336" w:lineRule="auto"/>
        <w:ind w:left="60" w:right="14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对于长兴人民的鱼水之恩，不但老一辈革命家们记得，那些革命家以及先烈们的后代也深深记得。多年之后，很多后来人循着先烈的足迹重返长兴，为长兴人民做了很多事情。</w:t>
      </w:r>
    </w:p>
    <w:p w14:paraId="0530309B">
      <w:pPr>
        <w:spacing w:line="244" w:lineRule="auto"/>
        <w:ind w:firstLine="5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对这些“反哺”行动，曾有人私下探究过初衷。</w:t>
      </w:r>
    </w:p>
    <w:p w14:paraId="42451EA8">
      <w:pPr>
        <w:spacing w:before="135" w:line="336" w:lineRule="auto"/>
        <w:ind w:left="60" w:right="16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按理说，父辈的牺牲之地本该是他们的伤心地，为什么还要如此执着地关注该地？是为了怀念？是为了报恩？还是为了表达自己的大爱情怀？这些说法，似乎都有点儿抽象，但一经他们亲口解释，便让人由衷地信服和感动：“那正是先辈们的心愿啊！”</w:t>
      </w:r>
    </w:p>
    <w:p w14:paraId="144E5358">
      <w:pPr>
        <w:spacing w:before="21" w:line="336" w:lineRule="auto"/>
        <w:ind w:left="60" w:right="16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是呀，当初先烈们抛下头颅，不就是为了今天人民的幸福平安吗？洒下热血，不就是为了今天的花开遍地吗？近几年，在他们的帮助下，很多扶贫项目和高科技项目纷纷落户浙江长兴，坦克电池项目、第三代半导体芯片项目、海水淡化反渗透膜项目、抗干扰设备研发项目、彩虹无人机项目等等，像从某个地下暗泉源源不断地涌出来的活水，使得“长三角”地区发展相对较慢的长兴，后来居上，实现了快速腾飞。</w:t>
      </w:r>
    </w:p>
    <w:p w14:paraId="255A9D30">
      <w:pPr>
        <w:spacing w:before="8" w:line="336" w:lineRule="auto"/>
        <w:ind w:left="60" w:right="160"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长兴全县生产总值从</w:t>
      </w:r>
      <w:r>
        <w:rPr>
          <w:rFonts w:ascii="Times New Roman" w:eastAsia="Calibri" w:hAnsi="Times New Roman" w:cs="Times New Roman" w:hint="default"/>
          <w:color w:val="000000"/>
          <w:sz w:val="24"/>
        </w:rPr>
        <w:t>2012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年的</w:t>
      </w:r>
      <w:r>
        <w:rPr>
          <w:rFonts w:ascii="Times New Roman" w:eastAsia="Calibri" w:hAnsi="Times New Roman" w:cs="Times New Roman" w:hint="default"/>
          <w:color w:val="000000"/>
          <w:sz w:val="24"/>
        </w:rPr>
        <w:t>370</w:t>
      </w:r>
      <w:r>
        <w:rPr>
          <w:rFonts w:ascii="Times New Roman" w:eastAsia="宋体" w:hAnsi="Times New Roman" w:cs="Times New Roman" w:hint="default"/>
          <w:color w:val="000000"/>
          <w:sz w:val="24"/>
        </w:rPr>
        <w:t>多亿元，到</w:t>
      </w:r>
      <w:r>
        <w:rPr>
          <w:rFonts w:ascii="Times New Roman" w:eastAsia="Calibri" w:hAnsi="Times New Roman" w:cs="Times New Roman" w:hint="default"/>
          <w:color w:val="000000"/>
          <w:sz w:val="24"/>
        </w:rPr>
        <w:t>2023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年突破</w:t>
      </w:r>
      <w:r>
        <w:rPr>
          <w:rFonts w:ascii="Times New Roman" w:eastAsia="Calibri" w:hAnsi="Times New Roman" w:cs="Times New Roman" w:hint="default"/>
          <w:color w:val="000000"/>
          <w:sz w:val="24"/>
        </w:rPr>
        <w:t>800</w:t>
      </w:r>
      <w:r>
        <w:rPr>
          <w:rFonts w:ascii="Times New Roman" w:eastAsia="宋体" w:hAnsi="Times New Roman" w:cs="Times New Roman" w:hint="default"/>
          <w:color w:val="000000"/>
          <w:sz w:val="24"/>
        </w:rPr>
        <w:t>亿元，年均增长</w:t>
      </w:r>
      <w:r>
        <w:rPr>
          <w:rFonts w:ascii="Times New Roman" w:eastAsia="Calibri" w:hAnsi="Times New Roman" w:cs="Times New Roman" w:hint="default"/>
          <w:color w:val="000000"/>
          <w:sz w:val="24"/>
        </w:rPr>
        <w:t>8</w:t>
      </w:r>
      <w:r>
        <w:rPr>
          <w:rFonts w:ascii="Times New Roman" w:eastAsia="宋体" w:hAnsi="Times New Roman" w:cs="Times New Roman" w:hint="default"/>
          <w:color w:val="000000"/>
          <w:sz w:val="24"/>
        </w:rPr>
        <w:t>.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％。该县连续多年跻身全国县域经济百强县、全国创新百强县、全国绿色发展百强县、全国营商环境百强县等榜单。</w:t>
      </w:r>
    </w:p>
    <w:p w14:paraId="396B4D87">
      <w:pPr>
        <w:spacing w:before="87" w:line="311" w:lineRule="auto"/>
        <w:ind w:left="20" w:firstLine="4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按节气，四月的长兴已经进入暮春时节，早开的花草已经先行凋谢，花落处，已有颗颗青果凝结，如珠如玉。仰峰村沈家大院一楼墙顶上的那一片杜鹃依然开得如火如荼。它们很像某种神秘的隐喻，也像某种光明的象征，在幽暗的角落里发出了同时可以照亮人们眼睛和心灵的奇特光芒。</w:t>
      </w:r>
    </w:p>
    <w:p w14:paraId="561C71E7">
      <w:pPr>
        <w:spacing w:before="55" w:line="3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现实与历史、色彩与色彩、前因与后果之间的血脉关联，似已清晰可见。</w:t>
      </w:r>
    </w:p>
    <w:p w14:paraId="08644DEF">
      <w:pPr>
        <w:spacing w:before="10" w:line="311" w:lineRule="auto"/>
        <w:ind w:left="20" w:firstLine="4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空气中，忽然又有芬芳的气息随风弥漫。可是，杜鹃本来是不散发香气的，难道，那些动人心魄的芬芳也是来自岁月深处或我们自己的内心吗？</w:t>
      </w:r>
    </w:p>
    <w:p w14:paraId="25D75CA9">
      <w:pPr>
        <w:spacing w:before="35" w:line="374" w:lineRule="auto"/>
        <w:ind w:firstLine="8960"/>
        <w:jc w:val="right"/>
        <w:rPr>
          <w:rFonts w:ascii="Times New Roman" w:hAnsi="Times New Roman" w:cs="Times New Roman" w:hint="default"/>
          <w:sz w:val="20"/>
        </w:rPr>
      </w:pPr>
      <w:r>
        <w:rPr>
          <w:rFonts w:ascii="Times New Roman" w:eastAsia="宋体" w:hAnsi="Times New Roman" w:cs="Times New Roman" w:hint="default"/>
          <w:color w:val="000000"/>
          <w:sz w:val="20"/>
        </w:rPr>
        <w:t>（有删改）</w:t>
      </w:r>
    </w:p>
    <w:p w14:paraId="4311EAE6">
      <w:pPr>
        <w:spacing w:before="15" w:line="311" w:lineRule="auto"/>
        <w:ind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color w:val="000000"/>
          <w:sz w:val="24"/>
        </w:rPr>
        <w:t>【注】顽军</w:t>
      </w:r>
      <w:r>
        <w:rPr>
          <w:rFonts w:ascii="Times New Roman" w:eastAsia="宋体" w:hAnsi="Times New Roman" w:cs="Times New Roman" w:hint="default"/>
          <w:color w:val="000000"/>
          <w:sz w:val="24"/>
        </w:rPr>
        <w:t>：指建立抗日民族统一战线后仍然顽固反共的国民党部队。</w:t>
      </w:r>
    </w:p>
    <w:p w14:paraId="4B78FC94">
      <w:pPr>
        <w:spacing w:before="15" w:line="311" w:lineRule="auto"/>
        <w:ind w:firstLine="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6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．下列对文本相关内容和艺术特色的分析鉴赏，正确的一项是（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5F63C2DC">
      <w:pPr>
        <w:spacing w:before="10" w:line="311" w:lineRule="auto"/>
        <w:ind w:left="600" w:right="2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A</w:t>
      </w:r>
      <w:r>
        <w:rPr>
          <w:rFonts w:ascii="Times New Roman" w:eastAsia="宋体" w:hAnsi="Times New Roman" w:cs="Times New Roman" w:hint="default"/>
          <w:color w:val="000000"/>
          <w:sz w:val="24"/>
        </w:rPr>
        <w:t>.“江南的春风一吹······杨柳依依”，写景优美自然，运用对偶的手法，句式整散结合，使用叠字，语调铿锵有力，同时还具有一定的音乐美感。</w:t>
      </w:r>
    </w:p>
    <w:p w14:paraId="33055B07">
      <w:pPr>
        <w:spacing w:before="30" w:line="311" w:lineRule="auto"/>
        <w:ind w:left="620" w:right="60" w:hanging="3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B</w:t>
      </w:r>
      <w:r>
        <w:rPr>
          <w:rFonts w:ascii="Times New Roman" w:eastAsia="宋体" w:hAnsi="Times New Roman" w:cs="Times New Roman" w:hint="default"/>
          <w:color w:val="000000"/>
          <w:sz w:val="24"/>
        </w:rPr>
        <w:t>.文中提到的粟裕是革命领袖的代表，四十八团是革命部队的代表，徐昌胜是战士的代表，曹国胜是人民的代表，他们共同构成了英雄群像。</w:t>
      </w:r>
    </w:p>
    <w:p w14:paraId="10DFAEC4">
      <w:pPr>
        <w:spacing w:before="30" w:line="311" w:lineRule="auto"/>
        <w:ind w:left="600" w:right="4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C</w:t>
      </w:r>
      <w:r>
        <w:rPr>
          <w:rFonts w:ascii="Times New Roman" w:eastAsia="宋体" w:hAnsi="Times New Roman" w:cs="Times New Roman" w:hint="default"/>
          <w:color w:val="000000"/>
          <w:sz w:val="24"/>
        </w:rPr>
        <w:t>.揭示“反哺”行动的初衷时，作者连用了几个问句，最终引出答案：初衷就是实现先辈们的心愿-长兴不是伤心地，后人一定要关注它。</w:t>
      </w:r>
    </w:p>
    <w:p w14:paraId="749E4DF6">
      <w:pPr>
        <w:spacing w:before="30" w:line="311" w:lineRule="auto"/>
        <w:ind w:left="600" w:right="6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D</w:t>
      </w:r>
      <w:r>
        <w:rPr>
          <w:rFonts w:ascii="Times New Roman" w:eastAsia="宋体" w:hAnsi="Times New Roman" w:cs="Times New Roman" w:hint="default"/>
          <w:color w:val="000000"/>
          <w:sz w:val="24"/>
        </w:rPr>
        <w:t>.末段说香气“动人心魄”，又特意指出杜鹃本来并不散发香气，且以问句收束全文，是在引导读者思考自己的过往，挖掘自身的血脉。</w:t>
      </w:r>
    </w:p>
    <w:p w14:paraId="068A5D0E">
      <w:pPr>
        <w:spacing w:before="15" w:line="311" w:lineRule="auto"/>
        <w:ind w:firstLine="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7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．关于“眼前这个建筑”领起的一段，下列说法不正确的一项是（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4685C4FD">
      <w:pPr>
        <w:spacing w:before="35" w:line="311" w:lineRule="auto"/>
        <w:ind w:firstLine="2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A</w:t>
      </w:r>
      <w:r>
        <w:rPr>
          <w:rFonts w:ascii="Times New Roman" w:eastAsia="宋体" w:hAnsi="Times New Roman" w:cs="Times New Roman" w:hint="default"/>
          <w:color w:val="000000"/>
          <w:sz w:val="24"/>
        </w:rPr>
        <w:t>.介绍了沈家大院的历史，是对前文内容的补充说明，也是在介绍粟裕当年工作的环境。</w:t>
      </w:r>
    </w:p>
    <w:p w14:paraId="59346891">
      <w:pPr>
        <w:spacing w:before="15" w:line="340" w:lineRule="auto"/>
        <w:ind w:firstLine="280"/>
        <w:jc w:val="both"/>
        <w:rPr>
          <w:rFonts w:ascii="Times New Roman" w:hAnsi="Times New Roman" w:cs="Times New Roman" w:hint="default"/>
          <w:sz w:val="22"/>
        </w:rPr>
      </w:pPr>
      <w:r>
        <w:rPr>
          <w:rFonts w:ascii="Times New Roman" w:eastAsia="Calibri" w:hAnsi="Times New Roman" w:cs="Times New Roman" w:hint="default"/>
          <w:color w:val="000000"/>
          <w:sz w:val="22"/>
        </w:rPr>
        <w:t>B</w:t>
      </w:r>
      <w:r>
        <w:rPr>
          <w:rFonts w:ascii="Times New Roman" w:eastAsia="宋体" w:hAnsi="Times New Roman" w:cs="Times New Roman" w:hint="default"/>
          <w:color w:val="000000"/>
          <w:sz w:val="22"/>
        </w:rPr>
        <w:t>.“黛”“灰白色”“白色”“黑灰色”等表颜色的词语，突出了沈家大院的建筑古朴典雅的基调。</w:t>
      </w:r>
    </w:p>
    <w:p w14:paraId="5E45FA15">
      <w:pPr>
        <w:spacing w:line="230" w:lineRule="auto"/>
        <w:ind w:firstLine="3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C</w:t>
      </w:r>
      <w:r>
        <w:rPr>
          <w:rFonts w:ascii="Times New Roman" w:eastAsia="宋体" w:hAnsi="Times New Roman" w:cs="Times New Roman" w:hint="default"/>
          <w:color w:val="000000"/>
          <w:sz w:val="24"/>
        </w:rPr>
        <w:t>.找不到这个建筑与开放的花朵在血脉上的联系，是说作者不明白石缝中何以长出杜鹃。</w:t>
      </w:r>
    </w:p>
    <w:p w14:paraId="77556F35">
      <w:pPr>
        <w:spacing w:before="136" w:line="311" w:lineRule="auto"/>
        <w:ind w:firstLine="3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D</w:t>
      </w:r>
      <w:r>
        <w:rPr>
          <w:rFonts w:ascii="Times New Roman" w:eastAsia="宋体" w:hAnsi="Times New Roman" w:cs="Times New Roman" w:hint="default"/>
          <w:color w:val="000000"/>
          <w:sz w:val="24"/>
        </w:rPr>
        <w:t>.隔着悠长岁月的说法，将眼前鲜花与历史结合起来，可以引起读者的联想和思考。</w:t>
      </w:r>
    </w:p>
    <w:p w14:paraId="3EDD2182">
      <w:pPr>
        <w:spacing w:line="230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8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．作者多次写到杜鹃花，有怎样的意图？（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4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68DCC965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C463BBC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1A4F1A71">
      <w:pPr>
        <w:spacing w:line="230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9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．请从传承的角度，分析文章的题目“血脉”有哪几层含义。（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6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40E3E788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6B6F9F9C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4418B5B6">
      <w:pPr>
        <w:spacing w:line="244" w:lineRule="auto"/>
        <w:ind w:firstLine="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二、古代诗文阅读（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37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104FCA00">
      <w:pPr>
        <w:spacing w:before="50" w:line="3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color w:val="000000"/>
          <w:sz w:val="24"/>
        </w:rPr>
        <w:t>（一）文言文阅读（本题共</w:t>
      </w:r>
      <w:r>
        <w:rPr>
          <w:rFonts w:ascii="Times New Roman" w:eastAsia="Calibri" w:hAnsi="Times New Roman" w:cs="Times New Roman" w:hint="default"/>
          <w:b/>
          <w:color w:val="000000"/>
          <w:sz w:val="24"/>
        </w:rPr>
        <w:t>5</w:t>
      </w:r>
      <w:r>
        <w:rPr>
          <w:rFonts w:ascii="Times New Roman" w:eastAsia="宋体" w:hAnsi="Times New Roman" w:cs="Times New Roman" w:hint="default"/>
          <w:b/>
          <w:color w:val="000000"/>
          <w:sz w:val="24"/>
        </w:rPr>
        <w:t>小题，</w:t>
      </w:r>
      <w:r>
        <w:rPr>
          <w:rFonts w:ascii="Times New Roman" w:eastAsia="Calibri" w:hAnsi="Times New Roman" w:cs="Times New Roman" w:hint="default"/>
          <w:b/>
          <w:color w:val="000000"/>
          <w:sz w:val="24"/>
        </w:rPr>
        <w:t>22</w:t>
      </w:r>
      <w:r>
        <w:rPr>
          <w:rFonts w:ascii="Times New Roman" w:eastAsia="宋体" w:hAnsi="Times New Roman" w:cs="Times New Roman" w:hint="default"/>
          <w:b/>
          <w:color w:val="000000"/>
          <w:sz w:val="24"/>
        </w:rPr>
        <w:t>分）</w:t>
      </w:r>
    </w:p>
    <w:p w14:paraId="5A79CC74">
      <w:pPr>
        <w:spacing w:before="15" w:line="3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阅读下面的文言文，完成</w:t>
      </w:r>
      <w:r>
        <w:rPr>
          <w:rFonts w:ascii="Times New Roman" w:eastAsia="Calibri" w:hAnsi="Times New Roman" w:cs="Times New Roman" w:hint="default"/>
          <w:color w:val="000000"/>
          <w:sz w:val="24"/>
        </w:rPr>
        <w:t>10</w:t>
      </w:r>
      <w:r>
        <w:rPr>
          <w:rFonts w:ascii="Times New Roman" w:eastAsia="宋体" w:hAnsi="Times New Roman" w:cs="Times New Roman" w:hint="default"/>
          <w:color w:val="000000"/>
          <w:sz w:val="24"/>
        </w:rPr>
        <w:t>～</w:t>
      </w:r>
      <w:r>
        <w:rPr>
          <w:rFonts w:ascii="Times New Roman" w:eastAsia="Calibri" w:hAnsi="Times New Roman" w:cs="Times New Roman" w:hint="default"/>
          <w:color w:val="000000"/>
          <w:sz w:val="24"/>
        </w:rPr>
        <w:t>14</w:t>
      </w:r>
      <w:r>
        <w:rPr>
          <w:rFonts w:ascii="Times New Roman" w:eastAsia="宋体" w:hAnsi="Times New Roman" w:cs="Times New Roman" w:hint="default"/>
          <w:color w:val="000000"/>
          <w:sz w:val="24"/>
        </w:rPr>
        <w:t>题。</w:t>
      </w:r>
    </w:p>
    <w:p w14:paraId="4FC2733C">
      <w:pPr>
        <w:spacing w:line="230" w:lineRule="auto"/>
        <w:ind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材料一：</w:t>
      </w:r>
    </w:p>
    <w:p w14:paraId="21A1FF1A">
      <w:pPr>
        <w:spacing w:line="259" w:lineRule="auto"/>
        <w:ind w:left="40" w:right="40" w:firstLine="52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武王即位，太公望为师，周公旦为辅。九年，武王东观兵，至于盟津。为文王木主，载以车，自称太子发，言奉文王以伐，不敢自专。诸侯不</w:t>
      </w:r>
      <w:r>
        <w:rPr>
          <w:rFonts w:ascii="Times New Roman" w:eastAsia="宋体" w:hAnsi="Times New Roman" w:cs="Times New Roman" w:hint="default"/>
          <w:color w:val="000000"/>
          <w:sz w:val="24"/>
          <w:em w:val="dot"/>
        </w:rPr>
        <w:t>期</w:t>
      </w:r>
      <w:r>
        <w:rPr>
          <w:rFonts w:ascii="Times New Roman" w:eastAsia="宋体" w:hAnsi="Times New Roman" w:cs="Times New Roman" w:hint="default"/>
          <w:color w:val="000000"/>
          <w:sz w:val="24"/>
        </w:rPr>
        <w:t>而会盟津者八百。诸侯皆曰：“纣可伐矣。”武王曰：“女未知天命，未可也。”乃还师归。居二年，闻纣昏乱暴虐滋甚，杀王子比干，囚箕子。于是武王遍告诸侯曰：“殷有重罪，不可以不毕伐。”乃东伐纣。诸侯兵会者车四千乘，陈师牧野。帝纣闻武王来，亦发兵七十万人距武王。武王使师尚父以大卒驰帝纣师。</w:t>
      </w:r>
      <w:r>
        <w:rPr>
          <w:rFonts w:ascii="Times New Roman" w:eastAsia="宋体" w:hAnsi="Times New Roman" w:cs="Times New Roman" w:hint="default"/>
          <w:color w:val="000000"/>
          <w:sz w:val="24"/>
          <w:u w:val="single"/>
        </w:rPr>
        <w:t>纣师虽众，皆无战心，心欲武王亟入，皆倒兵以战，以开武王。</w:t>
      </w:r>
      <w:r>
        <w:rPr>
          <w:rFonts w:ascii="Times New Roman" w:eastAsia="宋体" w:hAnsi="Times New Roman" w:cs="Times New Roman" w:hint="default"/>
          <w:color w:val="000000"/>
          <w:sz w:val="24"/>
        </w:rPr>
        <w:t>武王驰之，纣兵皆崩，</w:t>
      </w:r>
      <w:r>
        <w:rPr>
          <w:rFonts w:ascii="Times New Roman" w:eastAsia="宋体" w:hAnsi="Times New Roman" w:cs="Times New Roman" w:hint="default"/>
          <w:color w:val="000000"/>
          <w:sz w:val="24"/>
          <w:em w:val="dot"/>
        </w:rPr>
        <w:t>畔</w:t>
      </w:r>
      <w:r>
        <w:rPr>
          <w:rFonts w:ascii="Times New Roman" w:eastAsia="宋体" w:hAnsi="Times New Roman" w:cs="Times New Roman" w:hint="default"/>
          <w:color w:val="000000"/>
          <w:sz w:val="24"/>
        </w:rPr>
        <w:t>纣。</w:t>
      </w:r>
    </w:p>
    <w:p w14:paraId="30B08BE0">
      <w:pPr>
        <w:spacing w:line="259" w:lineRule="auto"/>
        <w:ind w:left="40" w:right="40" w:firstLine="52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</w:p>
    <w:p w14:paraId="49DFB416">
      <w:pPr>
        <w:spacing w:line="259" w:lineRule="auto"/>
        <w:ind w:left="40" w:right="40" w:firstLine="52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</w:p>
    <w:p w14:paraId="38D3D8B2">
      <w:pPr>
        <w:spacing w:line="259" w:lineRule="auto"/>
        <w:ind w:right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纣走，反入登于鹿台之上，自燔于火而死。封商纣子禄父</w:t>
      </w:r>
      <w:r>
        <w:rPr>
          <w:rFonts w:ascii="Times New Roman" w:eastAsia="宋体" w:hAnsi="Times New Roman" w:cs="Times New Roman" w:hint="default"/>
          <w:color w:val="000000"/>
          <w:sz w:val="24"/>
          <w:vertAlign w:val="superscript"/>
        </w:rPr>
        <w:t>［注］</w:t>
      </w:r>
      <w:r>
        <w:rPr>
          <w:rFonts w:ascii="Times New Roman" w:eastAsia="宋体" w:hAnsi="Times New Roman" w:cs="Times New Roman" w:hint="default"/>
          <w:color w:val="000000"/>
          <w:sz w:val="24"/>
        </w:rPr>
        <w:t>。武王使其弟管叔鲜、蔡叔度相禄父治殷。武王崩，太子诵代立，是为成王。成王少，周初定天下，周公恐诸侯畔周，乃摄行政当国。管叔、蔡叔疑周公，与武庚作乱，畔周。周公奉成王命，伐诛武庚、管叔，放蔡叔。</w:t>
      </w:r>
    </w:p>
    <w:p w14:paraId="040B6FC2">
      <w:pPr>
        <w:spacing w:line="224" w:lineRule="auto"/>
        <w:ind w:firstLine="7340"/>
        <w:jc w:val="right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（节选自《史记·周本纪》）</w:t>
      </w:r>
    </w:p>
    <w:p w14:paraId="59966E69">
      <w:pPr>
        <w:spacing w:before="158" w:line="3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材料二：</w:t>
      </w:r>
    </w:p>
    <w:p w14:paraId="71D6295D">
      <w:pPr>
        <w:spacing w:before="84" w:line="311" w:lineRule="auto"/>
        <w:ind w:left="40" w:right="260"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苏子曰：武王非圣人也。昔孔子盖罪汤、武，数致意焉，曰：“大哉，巍巍乎尧、舜也！禹，吾无间然。”其不足于汤、武也亦明矣。曰：“武尽美矣，未尽善也。”伯夷、叔齐之于武王也，盖谓之弑君，至</w:t>
      </w:r>
      <w:r>
        <w:rPr>
          <w:rFonts w:ascii="Times New Roman" w:eastAsia="宋体" w:hAnsi="Times New Roman" w:cs="Times New Roman" w:hint="default"/>
          <w:color w:val="000000"/>
          <w:sz w:val="24"/>
          <w:em w:val="dot"/>
        </w:rPr>
        <w:t>耻</w:t>
      </w:r>
      <w:r>
        <w:rPr>
          <w:rFonts w:ascii="Times New Roman" w:eastAsia="宋体" w:hAnsi="Times New Roman" w:cs="Times New Roman" w:hint="default"/>
          <w:color w:val="000000"/>
          <w:sz w:val="24"/>
        </w:rPr>
        <w:t>之不食其粟，而孔子予之，其罪武王也甚矣。此孔氏之家法也，世之君子，苟自孔氏，必守此法。国之存亡，民之死生，将于是乎在，其孰敢不严？而孟轲始乱之，曰：“吾闻武王诛独夫纣，未闻弑君也。”自是学者以汤、武为圣人若当然者，皆孔氏之罪人也。</w:t>
      </w:r>
      <w:r>
        <w:rPr>
          <w:rFonts w:ascii="Times New Roman" w:eastAsia="宋体" w:hAnsi="Times New Roman" w:cs="Times New Roman" w:hint="default"/>
          <w:color w:val="000000"/>
          <w:sz w:val="24"/>
          <w:u w:val="single"/>
        </w:rPr>
        <w:t>使当时有良史如董狐者，牧野之事必以弑书。</w:t>
      </w:r>
      <w:r>
        <w:rPr>
          <w:rFonts w:ascii="Times New Roman" w:eastAsia="宋体" w:hAnsi="Times New Roman" w:cs="Times New Roman" w:hint="default"/>
          <w:color w:val="000000"/>
          <w:sz w:val="24"/>
        </w:rPr>
        <w:t>使文王在，必不伐纣，纣不</w:t>
      </w:r>
      <w:r>
        <w:rPr>
          <w:rFonts w:ascii="Times New Roman" w:eastAsia="宋体" w:hAnsi="Times New Roman" w:cs="Times New Roman" w:hint="default"/>
          <w:color w:val="000000"/>
          <w:sz w:val="24"/>
          <w:em w:val="dot"/>
        </w:rPr>
        <w:t>见</w:t>
      </w:r>
      <w:r>
        <w:rPr>
          <w:rFonts w:ascii="Times New Roman" w:eastAsia="宋体" w:hAnsi="Times New Roman" w:cs="Times New Roman" w:hint="default"/>
          <w:color w:val="000000"/>
          <w:sz w:val="24"/>
        </w:rPr>
        <w:t>伐而以考终。君臣之道，岂不两全也哉！武王观兵于孟津而归，纣若不改过，则殷人改立君，武王之待殷亦若是而已矣。天下无王，有圣人者出而天下归之，圣人所不得辞也。而以兵取之，而放之，而杀之，可乎？武王亲以黄钺诛纣，使武庚受封而不叛，岂复人也哉？故武庚之必叛，不待智者而后知也。武王之封，盖亦有不得已焉耳。</w:t>
      </w:r>
      <w:r>
        <w:rPr>
          <w:rFonts w:ascii="Times New Roman" w:eastAsia="宋体" w:hAnsi="Times New Roman" w:cs="Times New Roman" w:hint="default"/>
          <w:color w:val="000000"/>
          <w:sz w:val="24"/>
          <w:u w:val="wave"/>
        </w:rPr>
        <w:t>殷有天下六百年贤圣之君六七作纣虽无道其故家遗民未尽灭也</w:t>
      </w:r>
      <w:r>
        <w:rPr>
          <w:rFonts w:ascii="Times New Roman" w:eastAsia="宋体" w:hAnsi="Times New Roman" w:cs="Times New Roman" w:hint="default"/>
          <w:color w:val="000000"/>
          <w:sz w:val="24"/>
        </w:rPr>
        <w:t>。三分天下有其二，殷不伐周，而周伐之，诛其君，夷其社稷，诸侯必有不悦者，故封武庚以慰之，此岂武之意哉？故曰：武王非圣人也。</w:t>
      </w:r>
    </w:p>
    <w:p w14:paraId="15AC7BF3">
      <w:pPr>
        <w:spacing w:line="239" w:lineRule="auto"/>
        <w:ind w:firstLine="6740"/>
        <w:jc w:val="right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宋体" w:hAnsi="Times New Roman" w:cs="Times New Roman" w:hint="default"/>
          <w:color w:val="000000"/>
          <w:sz w:val="23"/>
        </w:rPr>
        <w:t>（节选自苏轼《论武王》，有删改）</w:t>
      </w:r>
    </w:p>
    <w:p w14:paraId="789C4F01">
      <w:pPr>
        <w:spacing w:before="118" w:line="311" w:lineRule="auto"/>
        <w:ind w:firstLine="5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color w:val="000000"/>
          <w:sz w:val="24"/>
        </w:rPr>
        <w:t>【注】禄父</w:t>
      </w:r>
      <w:r>
        <w:rPr>
          <w:rFonts w:ascii="Times New Roman" w:eastAsia="宋体" w:hAnsi="Times New Roman" w:cs="Times New Roman" w:hint="default"/>
          <w:color w:val="000000"/>
          <w:sz w:val="24"/>
        </w:rPr>
        <w:t>：名武庚，是商纣王之子。</w:t>
      </w:r>
    </w:p>
    <w:p w14:paraId="2DEF8676">
      <w:pPr>
        <w:spacing w:before="10" w:line="311" w:lineRule="auto"/>
        <w:ind w:left="420" w:right="280" w:hanging="3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10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．材料二画波浪线的部分有三处需要断句，请用铅笔将答题卡上相应位置的答案标号涂黑，每涂对一处给</w:t>
      </w:r>
      <w:r>
        <w:rPr>
          <w:rFonts w:ascii="Times New Roman" w:eastAsia="Calibri" w:hAnsi="Times New Roman" w:cs="Times New Roman" w:hint="default"/>
          <w:color w:val="000000"/>
          <w:sz w:val="24"/>
        </w:rPr>
        <w:t>1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分，涂黑超过三处不给分。（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67474062">
      <w:pPr>
        <w:spacing w:before="75" w:line="311" w:lineRule="auto"/>
        <w:ind w:firstLine="420"/>
        <w:jc w:val="both"/>
        <w:rPr>
          <w:rFonts w:ascii="Times New Roman" w:hAnsi="Times New Roman" w:cs="Times New Roman" w:hint="default"/>
          <w:sz w:val="24"/>
        </w:rPr>
      </w:pPr>
      <w:r>
        <w:drawing>
          <wp:inline distT="0" distB="0" distL="114300" distR="114300">
            <wp:extent cx="5755005" cy="305435"/>
            <wp:effectExtent l="0" t="0" r="171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64C8">
      <w:pPr>
        <w:spacing w:before="35" w:line="311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11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．下列对材料中加点的词语及相关内容的解说，不正确的一项是（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530F03A0">
      <w:pPr>
        <w:spacing w:line="259" w:lineRule="auto"/>
        <w:ind w:firstLine="4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A</w:t>
      </w:r>
      <w:r>
        <w:rPr>
          <w:rFonts w:ascii="Times New Roman" w:eastAsia="宋体" w:hAnsi="Times New Roman" w:cs="Times New Roman" w:hint="default"/>
          <w:color w:val="000000"/>
          <w:sz w:val="24"/>
        </w:rPr>
        <w:t>.期，约定，与《归去来兮辞并序》“帝乡不可期”的“期”意思不同。</w:t>
      </w:r>
    </w:p>
    <w:p w14:paraId="1E7B7BF0">
      <w:pPr>
        <w:spacing w:before="59" w:line="311" w:lineRule="auto"/>
        <w:ind w:firstLine="4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B</w:t>
      </w:r>
      <w:r>
        <w:rPr>
          <w:rFonts w:ascii="Times New Roman" w:eastAsia="宋体" w:hAnsi="Times New Roman" w:cs="Times New Roman" w:hint="default"/>
          <w:color w:val="000000"/>
          <w:sz w:val="24"/>
        </w:rPr>
        <w:t>.畔，通“叛”，与《屈原列传》“行吟泽畔”的“畔”意思和用法都不同。</w:t>
      </w:r>
    </w:p>
    <w:p w14:paraId="5D819A3E">
      <w:pPr>
        <w:spacing w:before="15" w:line="311" w:lineRule="auto"/>
        <w:ind w:firstLine="4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C</w:t>
      </w:r>
      <w:r>
        <w:rPr>
          <w:rFonts w:ascii="Times New Roman" w:eastAsia="宋体" w:hAnsi="Times New Roman" w:cs="Times New Roman" w:hint="default"/>
          <w:color w:val="000000"/>
          <w:sz w:val="24"/>
        </w:rPr>
        <w:t>.耻，认为耻辱，意动用法，与《谏逐客书》“窃以为过矣”的“过”用法相同。</w:t>
      </w:r>
    </w:p>
    <w:p w14:paraId="48060B82">
      <w:pPr>
        <w:spacing w:line="259" w:lineRule="auto"/>
        <w:ind w:firstLine="4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D</w:t>
      </w:r>
      <w:r>
        <w:rPr>
          <w:rFonts w:ascii="Times New Roman" w:eastAsia="宋体" w:hAnsi="Times New Roman" w:cs="Times New Roman" w:hint="default"/>
          <w:color w:val="000000"/>
          <w:sz w:val="24"/>
        </w:rPr>
        <w:t>.见，表示被动，与《齐桓晋文之事》“百姓之不见保”的“见”意思相同。</w:t>
      </w:r>
    </w:p>
    <w:p w14:paraId="2FC9B0A9">
      <w:pPr>
        <w:spacing w:before="79" w:line="311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12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．下列对材料有关内容的概述，不正确的一项是（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3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2BEF13F5">
      <w:pPr>
        <w:spacing w:line="283" w:lineRule="auto"/>
        <w:ind w:left="760" w:right="26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A</w:t>
      </w:r>
      <w:r>
        <w:rPr>
          <w:rFonts w:ascii="Times New Roman" w:eastAsia="宋体" w:hAnsi="Times New Roman" w:cs="Times New Roman" w:hint="default"/>
          <w:color w:val="000000"/>
          <w:sz w:val="24"/>
        </w:rPr>
        <w:t>.周武王想讨伐商纣王，于是在盟津阅兵，观察诸侯是否支持自己，得到肯定的答案后，就进行充分准备，于两年后开始行动，最终取得了胜利。</w:t>
      </w:r>
    </w:p>
    <w:p w14:paraId="7316CDFF">
      <w:pPr>
        <w:spacing w:line="268" w:lineRule="auto"/>
        <w:ind w:left="760" w:right="28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B</w:t>
      </w:r>
      <w:r>
        <w:rPr>
          <w:rFonts w:ascii="Times New Roman" w:eastAsia="宋体" w:hAnsi="Times New Roman" w:cs="Times New Roman" w:hint="default"/>
          <w:color w:val="000000"/>
          <w:sz w:val="24"/>
        </w:rPr>
        <w:t>.商纣王派七十万人抵挡周武王，失败后逃到鹿台之上自焚而死。他的儿子禄父受封，后来与管叔鲜、蔡叔度一同造反，最终禄父被周公诛杀。</w:t>
      </w:r>
    </w:p>
    <w:p w14:paraId="6FAFB039">
      <w:pPr>
        <w:spacing w:before="38" w:line="311" w:lineRule="auto"/>
        <w:ind w:left="760" w:right="260" w:hanging="32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C</w:t>
      </w:r>
      <w:r>
        <w:rPr>
          <w:rFonts w:ascii="Times New Roman" w:eastAsia="宋体" w:hAnsi="Times New Roman" w:cs="Times New Roman" w:hint="default"/>
          <w:color w:val="000000"/>
          <w:sz w:val="24"/>
        </w:rPr>
        <w:t>.孔子谈到尧、舜时极尽赞美之词，对不食周粟的伯夷、叔齐也予以肯定，评价周武王“尽美矣，未尽善也”，苏轼因此认为孔子不满周武王。</w:t>
      </w:r>
    </w:p>
    <w:p w14:paraId="35065D69">
      <w:pPr>
        <w:spacing w:line="268" w:lineRule="auto"/>
        <w:ind w:left="780" w:right="240" w:hanging="3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D</w:t>
      </w:r>
      <w:r>
        <w:rPr>
          <w:rFonts w:ascii="Times New Roman" w:eastAsia="宋体" w:hAnsi="Times New Roman" w:cs="Times New Roman" w:hint="default"/>
          <w:color w:val="000000"/>
          <w:sz w:val="24"/>
        </w:rPr>
        <w:t>.苏轼认为，商纣王的儿子武庚一定会叛乱；周武王对封赏武庚并不情愿，但又不能不封，因为不封就可能引起殷商遗民的不满，不利于周的稳定。</w:t>
      </w:r>
    </w:p>
    <w:p w14:paraId="7FE586AC">
      <w:pPr>
        <w:spacing w:before="58" w:line="311" w:lineRule="auto"/>
        <w:ind w:firstLine="6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13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．把材料中画横线的句子翻译成现代汉语。（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8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492ABEC5">
      <w:pPr>
        <w:spacing w:line="244" w:lineRule="auto"/>
        <w:ind w:firstLine="460"/>
        <w:jc w:val="both"/>
        <w:rPr>
          <w:rFonts w:ascii="Times New Roman" w:hAnsi="Times New Roman" w:cs="Times New Roman" w:hint="default"/>
          <w:sz w:val="24"/>
        </w:rPr>
        <w:sectPr>
          <w:type w:val="continuous"/>
          <w:pgSz w:w="11900" w:h="17760"/>
          <w:pgMar w:top="960" w:right="720" w:bottom="1440" w:left="720" w:header="480" w:footer="720" w:gutter="0"/>
          <w:cols w:num="1" w:space="720"/>
        </w:sectPr>
      </w:pPr>
      <w:r>
        <w:rPr>
          <w:rFonts w:ascii="Times New Roman" w:eastAsia="宋体" w:hAnsi="Times New Roman" w:cs="Times New Roman" w:hint="default"/>
          <w:color w:val="000000"/>
          <w:sz w:val="24"/>
        </w:rPr>
        <w:t>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1</w:t>
      </w:r>
      <w:r>
        <w:rPr>
          <w:rFonts w:ascii="Times New Roman" w:eastAsia="宋体" w:hAnsi="Times New Roman" w:cs="Times New Roman" w:hint="default"/>
          <w:color w:val="000000"/>
          <w:sz w:val="24"/>
        </w:rPr>
        <w:t>）纣师虽众，皆无战心，心欲武王亟入，皆倒兵以战，以开武王。</w:t>
      </w:r>
    </w:p>
    <w:p w14:paraId="7AB578EF">
      <w:pPr>
        <w:spacing w:line="263" w:lineRule="auto"/>
        <w:ind w:firstLine="4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2</w:t>
      </w:r>
      <w:r>
        <w:rPr>
          <w:rFonts w:ascii="Times New Roman" w:eastAsia="宋体" w:hAnsi="Times New Roman" w:cs="Times New Roman" w:hint="default"/>
          <w:color w:val="000000"/>
          <w:sz w:val="25"/>
        </w:rPr>
        <w:t>）使当时有良史如董狐者，牧野之事必以弑书。</w:t>
      </w:r>
    </w:p>
    <w:p w14:paraId="030FFFED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2E7161E3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457CEB19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8CAC4BE">
      <w:pPr>
        <w:spacing w:line="235" w:lineRule="auto"/>
        <w:ind w:firstLine="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14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．对于周武王伐纣，苏轼与孟子的看法截然不同。请对此简要分析。（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5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3A1AAF0F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525E5E16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037191AD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5A49B459">
      <w:pPr>
        <w:spacing w:line="288" w:lineRule="auto"/>
        <w:ind w:firstLine="5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（二）古代诗歌阅读（本题共</w:t>
      </w:r>
      <w:r>
        <w:rPr>
          <w:rFonts w:ascii="Times New Roman" w:eastAsia="Calibri" w:hAnsi="Times New Roman" w:cs="Times New Roman" w:hint="default"/>
          <w:color w:val="000000"/>
          <w:sz w:val="25"/>
        </w:rPr>
        <w:t>2</w:t>
      </w:r>
      <w:r>
        <w:rPr>
          <w:rFonts w:ascii="Times New Roman" w:eastAsia="宋体" w:hAnsi="Times New Roman" w:cs="Times New Roman" w:hint="default"/>
          <w:color w:val="000000"/>
          <w:sz w:val="25"/>
        </w:rPr>
        <w:t>小题，</w:t>
      </w:r>
      <w:r>
        <w:rPr>
          <w:rFonts w:ascii="Times New Roman" w:eastAsia="Calibri" w:hAnsi="Times New Roman" w:cs="Times New Roman" w:hint="default"/>
          <w:color w:val="000000"/>
          <w:sz w:val="25"/>
        </w:rPr>
        <w:t>9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618D66EB">
      <w:pPr>
        <w:spacing w:line="220" w:lineRule="auto"/>
        <w:ind w:firstLine="5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阅读下面这首唐诗，完成</w:t>
      </w:r>
      <w:r>
        <w:rPr>
          <w:rFonts w:ascii="Times New Roman" w:eastAsia="Calibri" w:hAnsi="Times New Roman" w:cs="Times New Roman" w:hint="default"/>
          <w:color w:val="000000"/>
          <w:sz w:val="25"/>
        </w:rPr>
        <w:t>15</w:t>
      </w:r>
      <w:r>
        <w:rPr>
          <w:rFonts w:ascii="Times New Roman" w:eastAsia="宋体" w:hAnsi="Times New Roman" w:cs="Times New Roman" w:hint="default"/>
          <w:color w:val="000000"/>
          <w:sz w:val="25"/>
        </w:rPr>
        <w:t>～</w:t>
      </w:r>
      <w:r>
        <w:rPr>
          <w:rFonts w:ascii="Times New Roman" w:eastAsia="Calibri" w:hAnsi="Times New Roman" w:cs="Times New Roman" w:hint="default"/>
          <w:color w:val="000000"/>
          <w:sz w:val="25"/>
        </w:rPr>
        <w:t>16</w:t>
      </w:r>
      <w:r>
        <w:rPr>
          <w:rFonts w:ascii="Times New Roman" w:eastAsia="宋体" w:hAnsi="Times New Roman" w:cs="Times New Roman" w:hint="default"/>
          <w:color w:val="000000"/>
          <w:sz w:val="25"/>
        </w:rPr>
        <w:t>题。</w:t>
      </w:r>
    </w:p>
    <w:p w14:paraId="722ECE59">
      <w:pPr>
        <w:spacing w:before="92" w:line="288" w:lineRule="auto"/>
        <w:jc w:val="center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翰林白二十二</w:t>
      </w:r>
      <w:r>
        <w:rPr>
          <w:rFonts w:ascii="Times New Roman" w:eastAsia="宋体" w:hAnsi="Times New Roman" w:cs="Times New Roman" w:hint="default"/>
          <w:color w:val="000000"/>
          <w:sz w:val="25"/>
          <w:vertAlign w:val="superscript"/>
        </w:rPr>
        <w:t>①</w:t>
      </w:r>
      <w:r>
        <w:rPr>
          <w:rFonts w:ascii="Times New Roman" w:eastAsia="宋体" w:hAnsi="Times New Roman" w:cs="Times New Roman" w:hint="default"/>
          <w:color w:val="000000"/>
          <w:sz w:val="25"/>
        </w:rPr>
        <w:t>学士见寄诗一百篇，因以答贶</w:t>
      </w:r>
    </w:p>
    <w:p w14:paraId="0B7B4FE8">
      <w:pPr>
        <w:spacing w:before="11" w:line="288" w:lineRule="auto"/>
        <w:jc w:val="center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刘禹锡</w:t>
      </w:r>
    </w:p>
    <w:p w14:paraId="1D176B5B">
      <w:pPr>
        <w:spacing w:before="11" w:line="288" w:lineRule="auto"/>
        <w:jc w:val="center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吟君遗我百篇诗，使我独坐形神驰。</w:t>
      </w:r>
    </w:p>
    <w:p w14:paraId="2BAEFF79">
      <w:pPr>
        <w:spacing w:before="11" w:line="288" w:lineRule="auto"/>
        <w:ind w:firstLine="34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玉琴清夜人不语，琪树</w:t>
      </w:r>
      <w:r>
        <w:rPr>
          <w:rFonts w:ascii="Times New Roman" w:eastAsia="宋体" w:hAnsi="Times New Roman" w:cs="Times New Roman" w:hint="default"/>
          <w:color w:val="000000"/>
          <w:sz w:val="25"/>
          <w:vertAlign w:val="superscript"/>
        </w:rPr>
        <w:t>②</w:t>
      </w:r>
      <w:r>
        <w:rPr>
          <w:rFonts w:ascii="Times New Roman" w:eastAsia="宋体" w:hAnsi="Times New Roman" w:cs="Times New Roman" w:hint="default"/>
          <w:color w:val="000000"/>
          <w:sz w:val="25"/>
        </w:rPr>
        <w:t>春朝风正吹。</w:t>
      </w:r>
    </w:p>
    <w:p w14:paraId="2AC4556B">
      <w:pPr>
        <w:spacing w:before="31" w:line="288" w:lineRule="auto"/>
        <w:ind w:firstLine="34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郢人斤斫</w:t>
      </w:r>
      <w:r>
        <w:rPr>
          <w:rFonts w:ascii="Times New Roman" w:eastAsia="宋体" w:hAnsi="Times New Roman" w:cs="Times New Roman" w:hint="default"/>
          <w:color w:val="000000"/>
          <w:sz w:val="25"/>
          <w:vertAlign w:val="superscript"/>
        </w:rPr>
        <w:t>③</w:t>
      </w:r>
      <w:r>
        <w:rPr>
          <w:rFonts w:ascii="Times New Roman" w:eastAsia="宋体" w:hAnsi="Times New Roman" w:cs="Times New Roman" w:hint="default"/>
          <w:color w:val="000000"/>
          <w:sz w:val="25"/>
        </w:rPr>
        <w:t>无痕迹，仙人衣裳弃刀尺。</w:t>
      </w:r>
    </w:p>
    <w:p w14:paraId="4302E569">
      <w:pPr>
        <w:spacing w:before="31" w:line="288" w:lineRule="auto"/>
        <w:ind w:firstLine="34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世人方内</w:t>
      </w:r>
      <w:r>
        <w:rPr>
          <w:rFonts w:ascii="Times New Roman" w:eastAsia="宋体" w:hAnsi="Times New Roman" w:cs="Times New Roman" w:hint="default"/>
          <w:color w:val="000000"/>
          <w:sz w:val="25"/>
          <w:vertAlign w:val="superscript"/>
        </w:rPr>
        <w:t>④</w:t>
      </w:r>
      <w:r>
        <w:rPr>
          <w:rFonts w:ascii="Times New Roman" w:eastAsia="宋体" w:hAnsi="Times New Roman" w:cs="Times New Roman" w:hint="default"/>
          <w:color w:val="000000"/>
          <w:sz w:val="25"/>
        </w:rPr>
        <w:t>欲相寻，行尽四维无处觅。</w:t>
      </w:r>
    </w:p>
    <w:p w14:paraId="4B2E13E1">
      <w:pPr>
        <w:spacing w:before="12" w:line="288" w:lineRule="auto"/>
        <w:ind w:left="80" w:right="180" w:firstLine="4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【注】①白二十二：白居易。②琪树：仙境中的玉树。③郢人斤斫：“郢人垩漫其鼻端若蝇翼，使匠石斫之。匠石运斤成风，听而斫之，尽垩而鼻不伤，郢人立不失容。”该典故出自《庄子》，比喻成熟、高超的技艺。④方内：尘世之中。</w:t>
      </w:r>
    </w:p>
    <w:p w14:paraId="4FFA0A63">
      <w:pPr>
        <w:spacing w:before="11" w:line="288" w:lineRule="auto"/>
        <w:ind w:firstLine="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15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．下列对这首诗的理解和赏析，不正确的一项是（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3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6F79A998">
      <w:pPr>
        <w:spacing w:line="235" w:lineRule="auto"/>
        <w:ind w:firstLine="4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A</w:t>
      </w:r>
      <w:r>
        <w:rPr>
          <w:rFonts w:ascii="Times New Roman" w:eastAsia="宋体" w:hAnsi="Times New Roman" w:cs="Times New Roman" w:hint="default"/>
          <w:color w:val="000000"/>
          <w:sz w:val="25"/>
        </w:rPr>
        <w:t>.题目点明了写这首诗的起因：白居易寄来百首诗，作者则写此诗以答赠。</w:t>
      </w:r>
    </w:p>
    <w:p w14:paraId="14B3C1DB">
      <w:pPr>
        <w:spacing w:before="53" w:line="288" w:lineRule="auto"/>
        <w:ind w:firstLine="4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B</w:t>
      </w:r>
      <w:r>
        <w:rPr>
          <w:rFonts w:ascii="Times New Roman" w:eastAsia="宋体" w:hAnsi="Times New Roman" w:cs="Times New Roman" w:hint="default"/>
          <w:color w:val="000000"/>
          <w:sz w:val="25"/>
        </w:rPr>
        <w:t>.首联照应题目，同时以作者读诗后心驰神往的状态侧面写白诗水平之高。</w:t>
      </w:r>
    </w:p>
    <w:p w14:paraId="111C2A1A">
      <w:pPr>
        <w:spacing w:before="11" w:line="288" w:lineRule="auto"/>
        <w:ind w:firstLine="4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C</w:t>
      </w:r>
      <w:r>
        <w:rPr>
          <w:rFonts w:ascii="Times New Roman" w:eastAsia="宋体" w:hAnsi="Times New Roman" w:cs="Times New Roman" w:hint="default"/>
          <w:color w:val="000000"/>
          <w:sz w:val="25"/>
        </w:rPr>
        <w:t>.颈联运用了郢人斤斫的典故，委婉含蓄地抒发了对白居易的赞赏与钦佩。</w:t>
      </w:r>
    </w:p>
    <w:p w14:paraId="1AC479C1">
      <w:pPr>
        <w:spacing w:line="220" w:lineRule="auto"/>
        <w:ind w:firstLine="44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D</w:t>
      </w:r>
      <w:r>
        <w:rPr>
          <w:rFonts w:ascii="Times New Roman" w:eastAsia="宋体" w:hAnsi="Times New Roman" w:cs="Times New Roman" w:hint="default"/>
          <w:color w:val="000000"/>
          <w:sz w:val="25"/>
        </w:rPr>
        <w:t>.尘世之人四处找寻也找不到白诗，暗示白诗乃阳春白雪，俗人无法欣赏。</w:t>
      </w:r>
    </w:p>
    <w:p w14:paraId="51FA3D74">
      <w:pPr>
        <w:spacing w:before="92" w:line="288" w:lineRule="auto"/>
        <w:ind w:firstLine="8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16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．诗的中间两联从不同角度赞美了白居易的诗作。请结合诗歌内容简要分析。（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6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7005E7E6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7167D1EA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7C75D6DE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8AE2A80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61152F67">
      <w:pPr>
        <w:spacing w:before="81" w:line="288" w:lineRule="auto"/>
        <w:ind w:firstLine="6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b/>
          <w:color w:val="000000"/>
          <w:sz w:val="25"/>
        </w:rPr>
        <w:t>（三）名句名篇默写（本题共</w:t>
      </w:r>
      <w:r>
        <w:rPr>
          <w:rFonts w:ascii="Times New Roman" w:eastAsia="Calibri" w:hAnsi="Times New Roman" w:cs="Times New Roman" w:hint="default"/>
          <w:b/>
          <w:color w:val="000000"/>
          <w:sz w:val="25"/>
        </w:rPr>
        <w:t>1</w:t>
      </w:r>
      <w:r>
        <w:rPr>
          <w:rFonts w:ascii="Times New Roman" w:eastAsia="宋体" w:hAnsi="Times New Roman" w:cs="Times New Roman" w:hint="default"/>
          <w:b/>
          <w:color w:val="000000"/>
          <w:sz w:val="25"/>
        </w:rPr>
        <w:t>小题，</w:t>
      </w:r>
      <w:r>
        <w:rPr>
          <w:rFonts w:ascii="Times New Roman" w:eastAsia="Calibri" w:hAnsi="Times New Roman" w:cs="Times New Roman" w:hint="default"/>
          <w:b/>
          <w:color w:val="000000"/>
          <w:sz w:val="25"/>
        </w:rPr>
        <w:t>6</w:t>
      </w:r>
      <w:r>
        <w:rPr>
          <w:rFonts w:ascii="Times New Roman" w:eastAsia="宋体" w:hAnsi="Times New Roman" w:cs="Times New Roman" w:hint="default"/>
          <w:b/>
          <w:color w:val="000000"/>
          <w:sz w:val="25"/>
        </w:rPr>
        <w:t>分）</w:t>
      </w:r>
    </w:p>
    <w:p w14:paraId="73203AD1">
      <w:pPr>
        <w:spacing w:before="11" w:line="288" w:lineRule="auto"/>
        <w:ind w:firstLine="1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Calibri" w:hAnsi="Times New Roman" w:cs="Times New Roman" w:hint="default"/>
          <w:color w:val="000000"/>
          <w:sz w:val="25"/>
        </w:rPr>
        <w:t>17</w:t>
      </w:r>
      <w:r>
        <w:rPr>
          <w:rFonts w:ascii="Times New Roman" w:eastAsia="宋体" w:hAnsi="Times New Roman" w:cs="Times New Roman" w:hint="default"/>
          <w:color w:val="000000"/>
          <w:sz w:val="25"/>
        </w:rPr>
        <w:t>．补写出下列句子中的空缺部分。（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6</w:t>
      </w:r>
      <w:r>
        <w:rPr>
          <w:rFonts w:ascii="Times New Roman" w:eastAsia="宋体" w:hAnsi="Times New Roman" w:cs="Times New Roman" w:hint="default"/>
          <w:color w:val="000000"/>
          <w:sz w:val="25"/>
        </w:rPr>
        <w:t>分）</w:t>
      </w:r>
    </w:p>
    <w:p w14:paraId="63218E7D">
      <w:pPr>
        <w:spacing w:line="249" w:lineRule="auto"/>
        <w:ind w:left="880" w:right="220" w:hanging="4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1</w:t>
      </w:r>
      <w:r>
        <w:rPr>
          <w:rFonts w:ascii="Times New Roman" w:eastAsia="宋体" w:hAnsi="Times New Roman" w:cs="Times New Roman" w:hint="default"/>
          <w:color w:val="000000"/>
          <w:sz w:val="25"/>
        </w:rPr>
        <w:t>）曹操在《短歌行》中连用“</w:t>
      </w:r>
      <w:r>
        <w:rPr>
          <w:rFonts w:ascii="Times New Roman" w:eastAsia="宋体" w:hAnsi="Times New Roman" w:cs="Times New Roman" w:hint="default"/>
          <w:color w:val="000000"/>
          <w:sz w:val="25"/>
          <w:u w:val="single"/>
        </w:rPr>
        <w:t xml:space="preserve">         </w:t>
      </w:r>
      <w:r>
        <w:rPr>
          <w:rFonts w:ascii="Times New Roman" w:eastAsia="宋体" w:hAnsi="Times New Roman" w:cs="Times New Roman" w:hint="default"/>
          <w:color w:val="000000"/>
          <w:sz w:val="25"/>
          <w:u w:val="none"/>
        </w:rPr>
        <w:t xml:space="preserve"> , </w:t>
      </w:r>
      <w:r>
        <w:rPr>
          <w:rFonts w:ascii="Times New Roman" w:eastAsia="宋体" w:hAnsi="Times New Roman" w:cs="Times New Roman" w:hint="default"/>
          <w:color w:val="000000"/>
          <w:sz w:val="25"/>
          <w:u w:val="single"/>
        </w:rPr>
        <w:t xml:space="preserve">         </w:t>
      </w:r>
      <w:r>
        <w:rPr>
          <w:rFonts w:ascii="Times New Roman" w:eastAsia="宋体" w:hAnsi="Times New Roman" w:cs="Times New Roman" w:hint="default"/>
          <w:color w:val="000000"/>
          <w:sz w:val="25"/>
        </w:rPr>
        <w:t>”两个比喻，表达了自己的希望：人才都来归服吧，越多越好，不必担心人满为患。</w:t>
      </w:r>
    </w:p>
    <w:p w14:paraId="14F64BEB">
      <w:pPr>
        <w:spacing w:before="87" w:line="288" w:lineRule="auto"/>
        <w:ind w:left="740" w:right="200" w:hanging="2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2</w:t>
      </w:r>
      <w:r>
        <w:rPr>
          <w:rFonts w:ascii="Times New Roman" w:eastAsia="宋体" w:hAnsi="Times New Roman" w:cs="Times New Roman" w:hint="default"/>
          <w:color w:val="000000"/>
          <w:sz w:val="25"/>
        </w:rPr>
        <w:t>）小刚和同学夜登泰山，在山顶看到太阳初升之时，雾波翻涌，红光摇动，上下辉映的景象，他不由想到姚鼐《登泰山记》中的“</w:t>
      </w:r>
      <w:r>
        <w:rPr>
          <w:rFonts w:ascii="Times New Roman" w:eastAsia="宋体" w:hAnsi="Times New Roman" w:cs="Times New Roman" w:hint="default"/>
          <w:color w:val="000000"/>
          <w:sz w:val="25"/>
          <w:u w:val="single"/>
        </w:rPr>
        <w:t xml:space="preserve">        </w:t>
      </w:r>
      <w:r>
        <w:rPr>
          <w:rFonts w:ascii="Times New Roman" w:eastAsia="宋体" w:hAnsi="Times New Roman" w:cs="Times New Roman" w:hint="default"/>
          <w:color w:val="000000"/>
          <w:sz w:val="25"/>
          <w:u w:val="none"/>
        </w:rPr>
        <w:t xml:space="preserve"> , </w:t>
      </w:r>
      <w:r>
        <w:rPr>
          <w:rFonts w:ascii="Times New Roman" w:eastAsia="宋体" w:hAnsi="Times New Roman" w:cs="Times New Roman" w:hint="default"/>
          <w:color w:val="000000"/>
          <w:sz w:val="25"/>
          <w:u w:val="single"/>
        </w:rPr>
        <w:t xml:space="preserve">        </w:t>
      </w:r>
      <w:r>
        <w:rPr>
          <w:rFonts w:ascii="Times New Roman" w:eastAsia="宋体" w:hAnsi="Times New Roman" w:cs="Times New Roman" w:hint="default"/>
          <w:color w:val="000000"/>
          <w:sz w:val="25"/>
        </w:rPr>
        <w:t>”。</w:t>
      </w:r>
    </w:p>
    <w:p w14:paraId="0782759C">
      <w:pPr>
        <w:spacing w:before="1" w:line="288" w:lineRule="auto"/>
        <w:ind w:left="840" w:right="180" w:hanging="36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（</w:t>
      </w:r>
      <w:r>
        <w:rPr>
          <w:rFonts w:ascii="Times New Roman" w:eastAsia="Calibri" w:hAnsi="Times New Roman" w:cs="Times New Roman" w:hint="default"/>
          <w:color w:val="000000"/>
          <w:sz w:val="25"/>
        </w:rPr>
        <w:t>3</w:t>
      </w:r>
      <w:r>
        <w:rPr>
          <w:rFonts w:ascii="Times New Roman" w:eastAsia="宋体" w:hAnsi="Times New Roman" w:cs="Times New Roman" w:hint="default"/>
          <w:color w:val="000000"/>
          <w:sz w:val="25"/>
        </w:rPr>
        <w:t>）刘老师讲古诗中的音乐描写时，提醒同学们说：古诗词常以听者的表现或感受来侧面突出音乐的魅力，从而赞颂奏乐者的水平之高，比如“</w:t>
      </w:r>
      <w:r>
        <w:rPr>
          <w:rFonts w:ascii="Times New Roman" w:eastAsia="宋体" w:hAnsi="Times New Roman" w:cs="Times New Roman" w:hint="default"/>
          <w:color w:val="000000"/>
          <w:sz w:val="25"/>
          <w:u w:val="single"/>
        </w:rPr>
        <w:t xml:space="preserve">        </w:t>
      </w:r>
      <w:r>
        <w:rPr>
          <w:rFonts w:ascii="Times New Roman" w:eastAsia="宋体" w:hAnsi="Times New Roman" w:cs="Times New Roman" w:hint="default"/>
          <w:color w:val="000000"/>
          <w:sz w:val="25"/>
          <w:u w:val="none"/>
        </w:rPr>
        <w:t xml:space="preserve"> , </w:t>
      </w:r>
      <w:r>
        <w:rPr>
          <w:rFonts w:ascii="Times New Roman" w:eastAsia="宋体" w:hAnsi="Times New Roman" w:cs="Times New Roman" w:hint="default"/>
          <w:color w:val="000000"/>
          <w:sz w:val="25"/>
          <w:u w:val="single"/>
        </w:rPr>
        <w:t xml:space="preserve">        </w:t>
      </w:r>
      <w:r>
        <w:rPr>
          <w:rFonts w:ascii="Times New Roman" w:eastAsia="宋体" w:hAnsi="Times New Roman" w:cs="Times New Roman" w:hint="default"/>
          <w:color w:val="000000"/>
          <w:sz w:val="25"/>
        </w:rPr>
        <w:t>”。</w:t>
      </w:r>
    </w:p>
    <w:p w14:paraId="6390B2E2">
      <w:pPr>
        <w:spacing w:line="220" w:lineRule="auto"/>
        <w:ind w:firstLine="12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b/>
          <w:color w:val="000000"/>
          <w:sz w:val="25"/>
        </w:rPr>
        <w:t>三、语言文字运用（本题共</w:t>
      </w:r>
      <w:r>
        <w:rPr>
          <w:rFonts w:ascii="Times New Roman" w:eastAsia="Calibri" w:hAnsi="Times New Roman" w:cs="Times New Roman" w:hint="default"/>
          <w:b/>
          <w:color w:val="000000"/>
          <w:sz w:val="25"/>
        </w:rPr>
        <w:t>5</w:t>
      </w:r>
      <w:r>
        <w:rPr>
          <w:rFonts w:ascii="Times New Roman" w:eastAsia="宋体" w:hAnsi="Times New Roman" w:cs="Times New Roman" w:hint="default"/>
          <w:b/>
          <w:color w:val="000000"/>
          <w:sz w:val="25"/>
        </w:rPr>
        <w:t>小题，</w:t>
      </w:r>
      <w:r>
        <w:rPr>
          <w:rFonts w:ascii="Times New Roman" w:eastAsia="Calibri" w:hAnsi="Times New Roman" w:cs="Times New Roman" w:hint="default"/>
          <w:b/>
          <w:color w:val="000000"/>
          <w:sz w:val="25"/>
        </w:rPr>
        <w:t>18</w:t>
      </w:r>
      <w:r>
        <w:rPr>
          <w:rFonts w:ascii="Times New Roman" w:eastAsia="宋体" w:hAnsi="Times New Roman" w:cs="Times New Roman" w:hint="default"/>
          <w:b/>
          <w:color w:val="000000"/>
          <w:sz w:val="25"/>
        </w:rPr>
        <w:t>分）</w:t>
      </w:r>
    </w:p>
    <w:p w14:paraId="57BAC653">
      <w:pPr>
        <w:spacing w:before="72" w:line="288" w:lineRule="auto"/>
        <w:ind w:firstLine="6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阅读下面的文字，完成</w:t>
      </w:r>
      <w:r>
        <w:rPr>
          <w:rFonts w:ascii="Times New Roman" w:eastAsia="Calibri" w:hAnsi="Times New Roman" w:cs="Times New Roman" w:hint="default"/>
          <w:color w:val="000000"/>
          <w:sz w:val="25"/>
        </w:rPr>
        <w:t>18</w:t>
      </w:r>
      <w:r>
        <w:rPr>
          <w:rFonts w:ascii="Times New Roman" w:eastAsia="宋体" w:hAnsi="Times New Roman" w:cs="Times New Roman" w:hint="default"/>
          <w:color w:val="000000"/>
          <w:sz w:val="25"/>
        </w:rPr>
        <w:t>～</w:t>
      </w:r>
      <w:r>
        <w:rPr>
          <w:rFonts w:ascii="Times New Roman" w:eastAsia="Calibri" w:hAnsi="Times New Roman" w:cs="Times New Roman" w:hint="default"/>
          <w:color w:val="000000"/>
          <w:sz w:val="25"/>
        </w:rPr>
        <w:t>22</w:t>
      </w:r>
      <w:r>
        <w:rPr>
          <w:rFonts w:ascii="Times New Roman" w:eastAsia="宋体" w:hAnsi="Times New Roman" w:cs="Times New Roman" w:hint="default"/>
          <w:color w:val="000000"/>
          <w:sz w:val="25"/>
        </w:rPr>
        <w:t>题。</w:t>
      </w:r>
    </w:p>
    <w:p w14:paraId="5D476AF7">
      <w:pPr>
        <w:spacing w:line="263" w:lineRule="auto"/>
        <w:ind w:left="120" w:right="180" w:firstLine="500"/>
        <w:jc w:val="both"/>
        <w:rPr>
          <w:rFonts w:ascii="Times New Roman" w:hAnsi="Times New Roman" w:cs="Times New Roman" w:hint="default"/>
          <w:sz w:val="25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“缩微版”的药品说明书，让广大患者抓狂。曾有媒体报道，有些药品说明书像是用了“微雕印刷术”，一个米粒竟然能盖住</w:t>
      </w:r>
      <w:r>
        <w:rPr>
          <w:rFonts w:ascii="Times New Roman" w:eastAsia="Calibri" w:hAnsi="Times New Roman" w:cs="Times New Roman" w:hint="default"/>
          <w:color w:val="000000"/>
          <w:sz w:val="25"/>
        </w:rPr>
        <w:t>4</w:t>
      </w:r>
      <w:r>
        <w:rPr>
          <w:rFonts w:ascii="Times New Roman" w:eastAsia="宋体" w:hAnsi="Times New Roman" w:cs="Times New Roman" w:hint="default"/>
          <w:color w:val="000000"/>
          <w:sz w:val="25"/>
        </w:rPr>
        <w:t>个字。这样的说明书，（甲），</w:t>
      </w:r>
      <w:r>
        <w:rPr>
          <w:rFonts w:ascii="Times New Roman" w:eastAsia="宋体" w:hAnsi="Times New Roman" w:cs="Times New Roman" w:hint="default"/>
          <w:color w:val="000000"/>
          <w:sz w:val="25"/>
          <w:em w:val="dot"/>
        </w:rPr>
        <w:t>就是</w:t>
      </w:r>
      <w:r>
        <w:rPr>
          <w:rFonts w:ascii="Times New Roman" w:eastAsia="宋体" w:hAnsi="Times New Roman" w:cs="Times New Roman" w:hint="default"/>
          <w:color w:val="000000"/>
          <w:sz w:val="25"/>
        </w:rPr>
        <w:t>年轻人甚至是孩子，看了也会直呼“眼晕”。</w:t>
      </w:r>
    </w:p>
    <w:p w14:paraId="2335CB0F">
      <w:pPr>
        <w:spacing w:line="191" w:lineRule="auto"/>
        <w:ind w:left="120" w:right="160" w:firstLine="4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5"/>
        </w:rPr>
        <w:t>药品说明书为何印得这么小？有业内人士解读，国家相关规定对药品说明书有具体要求，须注明的内容较多，除了患者比较关心的药品功效、用法用量、不良反应、注意事项等外，还有</w:t>
      </w:r>
      <w:r>
        <w:rPr>
          <w:rFonts w:ascii="Times New Roman" w:eastAsia="宋体" w:hAnsi="Times New Roman" w:cs="Times New Roman" w:hint="default"/>
          <w:color w:val="000000"/>
          <w:sz w:val="24"/>
        </w:rPr>
        <w:t>药理、毒理、禁忌等内容。这就意味着如果不想增加说明书的厚度，就只能让说明书的字号变得更小。</w:t>
      </w:r>
      <w:r>
        <w:rPr>
          <w:rFonts w:ascii="Times New Roman" w:eastAsia="宋体" w:hAnsi="Times New Roman" w:cs="Times New Roman" w:hint="default"/>
          <w:color w:val="000000"/>
          <w:sz w:val="24"/>
          <w:u w:val="wave"/>
        </w:rPr>
        <w:t>此外，药品说明书论述过于专业，普通患者读不懂，同样是长期为人诟病</w:t>
      </w:r>
      <w:r>
        <w:rPr>
          <w:rFonts w:ascii="Times New Roman" w:eastAsia="宋体" w:hAnsi="Times New Roman" w:cs="Times New Roman" w:hint="default"/>
          <w:color w:val="000000"/>
          <w:sz w:val="24"/>
        </w:rPr>
        <w:t>。</w:t>
      </w:r>
    </w:p>
    <w:p w14:paraId="7DDAA4F7">
      <w:pPr>
        <w:spacing w:line="268" w:lineRule="auto"/>
        <w:ind w:left="20" w:right="26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不能否认管理规定出发点的好意。然而，字体小如米粒、专业术语频出的药品说明书，想要达到什么效果？别忘了，（乙），</w:t>
      </w:r>
      <w:r>
        <w:rPr>
          <w:rFonts w:ascii="Times New Roman" w:eastAsia="宋体" w:hAnsi="Times New Roman" w:cs="Times New Roman" w:hint="default"/>
          <w:color w:val="000000"/>
          <w:sz w:val="24"/>
          <w:em w:val="dot"/>
        </w:rPr>
        <w:t>就是</w:t>
      </w:r>
      <w:r>
        <w:rPr>
          <w:rFonts w:ascii="Times New Roman" w:eastAsia="宋体" w:hAnsi="Times New Roman" w:cs="Times New Roman" w:hint="default"/>
          <w:color w:val="000000"/>
          <w:sz w:val="24"/>
        </w:rPr>
        <w:t>让“不明白”的人看明白，让“不懂”的人“读懂”。不然，说明书就失去了存在的意义。</w:t>
      </w:r>
    </w:p>
    <w:p w14:paraId="0476D084">
      <w:pPr>
        <w:spacing w:before="113" w:line="311" w:lineRule="auto"/>
        <w:ind w:left="40" w:right="26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最新数据显示，截至</w:t>
      </w:r>
      <w:r>
        <w:rPr>
          <w:rFonts w:ascii="Times New Roman" w:eastAsia="Calibri" w:hAnsi="Times New Roman" w:cs="Times New Roman" w:hint="default"/>
          <w:color w:val="000000"/>
          <w:sz w:val="24"/>
        </w:rPr>
        <w:t>2023</w:t>
      </w:r>
      <w:r>
        <w:rPr>
          <w:rFonts w:ascii="Times New Roman" w:eastAsia="宋体" w:hAnsi="Times New Roman" w:cs="Times New Roman" w:hint="default"/>
          <w:color w:val="000000"/>
          <w:sz w:val="24"/>
        </w:rPr>
        <w:t>年末，我国</w:t>
      </w:r>
      <w:r>
        <w:rPr>
          <w:rFonts w:ascii="Times New Roman" w:eastAsia="Calibri" w:hAnsi="Times New Roman" w:cs="Times New Roman" w:hint="default"/>
          <w:color w:val="000000"/>
          <w:sz w:val="24"/>
        </w:rPr>
        <w:t>60</w:t>
      </w:r>
      <w:r>
        <w:rPr>
          <w:rFonts w:ascii="Times New Roman" w:eastAsia="宋体" w:hAnsi="Times New Roman" w:cs="Times New Roman" w:hint="default"/>
          <w:color w:val="000000"/>
          <w:sz w:val="24"/>
        </w:rPr>
        <w:t>周岁及以上人口已达</w:t>
      </w:r>
      <w:r>
        <w:rPr>
          <w:rFonts w:ascii="Times New Roman" w:eastAsia="Calibri" w:hAnsi="Times New Roman" w:cs="Times New Roman" w:hint="default"/>
          <w:color w:val="000000"/>
          <w:sz w:val="24"/>
        </w:rPr>
        <w:t>2</w:t>
      </w:r>
      <w:r>
        <w:rPr>
          <w:rFonts w:ascii="Times New Roman" w:eastAsia="宋体" w:hAnsi="Times New Roman" w:cs="Times New Roman" w:hint="default"/>
          <w:color w:val="000000"/>
          <w:sz w:val="24"/>
        </w:rPr>
        <w:t>.</w:t>
      </w:r>
      <w:r>
        <w:rPr>
          <w:rFonts w:ascii="Times New Roman" w:eastAsia="Calibri" w:hAnsi="Times New Roman" w:cs="Times New Roman" w:hint="default"/>
          <w:color w:val="000000"/>
          <w:sz w:val="24"/>
        </w:rPr>
        <w:t>97</w:t>
      </w:r>
      <w:r>
        <w:rPr>
          <w:rFonts w:ascii="Times New Roman" w:eastAsia="宋体" w:hAnsi="Times New Roman" w:cs="Times New Roman" w:hint="default"/>
          <w:color w:val="000000"/>
          <w:sz w:val="24"/>
        </w:rPr>
        <w:t>亿。老龄化社会加速到来，寻医问药需求必然进一步增加。药企加大说明书内容和形式上的创新，积极对接患者对药品说明书的需求，也有利于药企自身抢抓机遇、加快发展。值得关注的是，尽管目前已有</w:t>
      </w:r>
      <w:r>
        <w:rPr>
          <w:rFonts w:ascii="Times New Roman" w:eastAsia="Calibri" w:hAnsi="Times New Roman" w:cs="Times New Roman" w:hint="default"/>
          <w:color w:val="000000"/>
          <w:sz w:val="24"/>
        </w:rPr>
        <w:t>1128</w:t>
      </w:r>
      <w:r>
        <w:rPr>
          <w:rFonts w:ascii="Times New Roman" w:eastAsia="宋体" w:hAnsi="Times New Roman" w:cs="Times New Roman" w:hint="default"/>
          <w:color w:val="000000"/>
          <w:sz w:val="24"/>
        </w:rPr>
        <w:t>种药品列入说明书改造试点，但这一数字与现行版国家医保药品目录中的</w:t>
      </w:r>
      <w:r>
        <w:rPr>
          <w:rFonts w:ascii="Times New Roman" w:eastAsia="Calibri" w:hAnsi="Times New Roman" w:cs="Times New Roman" w:hint="default"/>
          <w:color w:val="000000"/>
          <w:sz w:val="24"/>
        </w:rPr>
        <w:t>3000</w:t>
      </w:r>
      <w:r>
        <w:rPr>
          <w:rFonts w:ascii="Times New Roman" w:eastAsia="宋体" w:hAnsi="Times New Roman" w:cs="Times New Roman" w:hint="default"/>
          <w:color w:val="000000"/>
          <w:sz w:val="24"/>
        </w:rPr>
        <w:t>多种药品相比，还有不小的改进空间，还不能满足现实社会的需要。</w:t>
      </w:r>
    </w:p>
    <w:p w14:paraId="227886B6">
      <w:pPr>
        <w:spacing w:line="273" w:lineRule="auto"/>
        <w:ind w:left="40" w:right="260" w:firstLine="50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近年来，一些企业为说明书改造提供了不少新思路。比如，扫码获取语音播报提示、药品信息短视频，减少患者的阅读障碍；推出可交互</w:t>
      </w:r>
      <w:r>
        <w:rPr>
          <w:rFonts w:ascii="Times New Roman" w:eastAsia="Calibri" w:hAnsi="Times New Roman" w:cs="Times New Roman" w:hint="default"/>
          <w:color w:val="000000"/>
          <w:sz w:val="24"/>
        </w:rPr>
        <w:t>AI</w:t>
      </w:r>
      <w:r>
        <w:rPr>
          <w:rFonts w:ascii="Times New Roman" w:eastAsia="宋体" w:hAnsi="Times New Roman" w:cs="Times New Roman" w:hint="default"/>
          <w:color w:val="000000"/>
          <w:sz w:val="24"/>
        </w:rPr>
        <w:t>用药说明书、全时空客服等，通过实时交互方式，指导患者科学用药。</w:t>
      </w:r>
    </w:p>
    <w:p w14:paraId="3350A998">
      <w:pPr>
        <w:spacing w:before="66" w:line="311" w:lineRule="auto"/>
        <w:ind w:left="40" w:right="320"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多听取群众声音，</w:t>
      </w:r>
      <w:r>
        <w:rPr>
          <w:rFonts w:ascii="Times New Roman" w:eastAsia="宋体" w:hAnsi="Times New Roman" w:cs="Times New Roman" w:hint="default"/>
          <w:color w:val="000000"/>
          <w:sz w:val="24"/>
          <w:u w:val="single"/>
        </w:rPr>
        <w:t>扎扎实实解决好一件件小事</w:t>
      </w:r>
      <w:r>
        <w:rPr>
          <w:rFonts w:ascii="Times New Roman" w:eastAsia="宋体" w:hAnsi="Times New Roman" w:cs="Times New Roman" w:hint="default"/>
          <w:color w:val="000000"/>
          <w:sz w:val="24"/>
        </w:rPr>
        <w:t>，将“不适应”和“障碍感”一点点扫清，让一张张小小的药品说明书，传递更有温度、更有质感的关爱。</w:t>
      </w:r>
    </w:p>
    <w:p w14:paraId="2F9C05F8">
      <w:pPr>
        <w:spacing w:line="268" w:lineRule="auto"/>
        <w:ind w:left="320" w:right="260" w:hanging="2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18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．请在文中括号内补写恰当的语句，使整段文字语意完整连贯，内容贴切，逻辑严密，每处不超过</w:t>
      </w:r>
      <w:r>
        <w:rPr>
          <w:rFonts w:ascii="Times New Roman" w:eastAsia="Calibri" w:hAnsi="Times New Roman" w:cs="Times New Roman" w:hint="default"/>
          <w:color w:val="000000"/>
          <w:sz w:val="24"/>
        </w:rPr>
        <w:t>10</w:t>
      </w:r>
      <w:r>
        <w:rPr>
          <w:rFonts w:ascii="Times New Roman" w:eastAsia="宋体" w:hAnsi="Times New Roman" w:cs="Times New Roman" w:hint="default"/>
          <w:color w:val="000000"/>
          <w:sz w:val="24"/>
        </w:rPr>
        <w:t>个字。（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4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13A4BA69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4C0252A1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59351ACB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7F62D0A7">
      <w:pPr>
        <w:spacing w:before="36" w:line="311" w:lineRule="auto"/>
        <w:ind w:left="440" w:right="240" w:hanging="3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19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．文中画波浪线的句子有语病，请进行修改，使语言准确流畅，逻辑严密，可少量增删词语，不得改变原意。（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4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63DFBC45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777587EC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33C9F94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B46AD2B">
      <w:pPr>
        <w:spacing w:line="230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20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．文段中加点的两个“就是”，在表意上有怎样的不同？（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2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6E0B399E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198C29CC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776CBDE0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56A7AFC5">
      <w:pPr>
        <w:spacing w:line="239" w:lineRule="auto"/>
        <w:ind w:firstLine="40"/>
        <w:jc w:val="both"/>
        <w:rPr>
          <w:rFonts w:ascii="Times New Roman" w:hAnsi="Times New Roman" w:cs="Times New Roman" w:hint="default"/>
          <w:sz w:val="23"/>
        </w:rPr>
      </w:pPr>
      <w:r>
        <w:rPr>
          <w:rFonts w:ascii="Times New Roman" w:eastAsia="Calibri" w:hAnsi="Times New Roman" w:cs="Times New Roman" w:hint="default"/>
          <w:color w:val="000000"/>
          <w:sz w:val="23"/>
        </w:rPr>
        <w:t>21</w:t>
      </w:r>
      <w:r>
        <w:rPr>
          <w:rFonts w:ascii="Times New Roman" w:eastAsia="宋体" w:hAnsi="Times New Roman" w:cs="Times New Roman" w:hint="default"/>
          <w:color w:val="000000"/>
          <w:sz w:val="23"/>
        </w:rPr>
        <w:t>．用含有因果关系和转折关系的句子，简要概括第四自然段的主要内容，不超过</w:t>
      </w:r>
      <w:r>
        <w:rPr>
          <w:rFonts w:ascii="Times New Roman" w:eastAsia="Calibri" w:hAnsi="Times New Roman" w:cs="Times New Roman" w:hint="default"/>
          <w:color w:val="000000"/>
          <w:sz w:val="23"/>
        </w:rPr>
        <w:t>70</w:t>
      </w:r>
      <w:r>
        <w:rPr>
          <w:rFonts w:ascii="Times New Roman" w:eastAsia="宋体" w:hAnsi="Times New Roman" w:cs="Times New Roman" w:hint="default"/>
          <w:color w:val="000000"/>
          <w:sz w:val="23"/>
        </w:rPr>
        <w:t>个字。（</w:t>
      </w:r>
      <w:r>
        <w:rPr>
          <w:rFonts w:ascii="Times New Roman" w:eastAsia="Calibri" w:hAnsi="Times New Roman" w:cs="Times New Roman" w:hint="default"/>
          <w:color w:val="000000"/>
          <w:sz w:val="23"/>
        </w:rPr>
        <w:t>4</w:t>
      </w:r>
      <w:r>
        <w:rPr>
          <w:rFonts w:ascii="Times New Roman" w:eastAsia="宋体" w:hAnsi="Times New Roman" w:cs="Times New Roman" w:hint="default"/>
          <w:color w:val="000000"/>
          <w:sz w:val="23"/>
        </w:rPr>
        <w:t>分）</w:t>
      </w:r>
    </w:p>
    <w:p w14:paraId="30CC71EA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467A167B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43D4839A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791E3324">
      <w:pPr>
        <w:spacing w:before="63" w:line="311" w:lineRule="auto"/>
        <w:ind w:left="420" w:right="260" w:hanging="38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22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．末段画线的“扎扎实实解决好一件件小事”若改为“扎实解决好一件小事”，表达效果不如原句好，为什么？（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4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44086AB6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26A1AB08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19B1631C">
      <w:pPr>
        <w:spacing w:line="240" w:lineRule="auto"/>
        <w:ind w:firstLine="0"/>
        <w:jc w:val="both"/>
        <w:rPr>
          <w:rFonts w:ascii="Times New Roman" w:eastAsia="宋体" w:hAnsi="Times New Roman" w:cs="Times New Roman" w:hint="default"/>
          <w:color w:val="000000"/>
          <w:sz w:val="21"/>
        </w:rPr>
      </w:pPr>
    </w:p>
    <w:p w14:paraId="3CEC0BEC">
      <w:pPr>
        <w:spacing w:line="230" w:lineRule="auto"/>
        <w:ind w:firstLine="6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b/>
          <w:color w:val="000000"/>
          <w:sz w:val="24"/>
        </w:rPr>
        <w:t>四、写作（</w:t>
      </w:r>
      <w:r>
        <w:rPr>
          <w:rFonts w:ascii="Times New Roman" w:eastAsia="Calibri" w:hAnsi="Times New Roman" w:cs="Times New Roman" w:hint="default"/>
          <w:b/>
          <w:color w:val="000000"/>
          <w:sz w:val="24"/>
        </w:rPr>
        <w:t>60</w:t>
      </w:r>
      <w:r>
        <w:rPr>
          <w:rFonts w:ascii="Times New Roman" w:eastAsia="宋体" w:hAnsi="Times New Roman" w:cs="Times New Roman" w:hint="default"/>
          <w:b/>
          <w:color w:val="000000"/>
          <w:sz w:val="24"/>
        </w:rPr>
        <w:t>分）</w:t>
      </w:r>
    </w:p>
    <w:p w14:paraId="09A740BF">
      <w:pPr>
        <w:spacing w:before="59" w:line="311" w:lineRule="auto"/>
        <w:ind w:firstLine="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Calibri" w:hAnsi="Times New Roman" w:cs="Times New Roman" w:hint="default"/>
          <w:color w:val="000000"/>
          <w:sz w:val="24"/>
        </w:rPr>
        <w:t>23</w:t>
      </w:r>
      <w:r>
        <w:rPr>
          <w:rFonts w:ascii="Times New Roman" w:eastAsia="宋体" w:hAnsi="Times New Roman" w:cs="Times New Roman" w:hint="default"/>
          <w:color w:val="000000"/>
          <w:sz w:val="24"/>
        </w:rPr>
        <w:t>．阅读下面的材料，根据要求写作。（</w:t>
      </w:r>
      <w:r>
        <w:rPr>
          <w:rFonts w:ascii="Times New Roman" w:eastAsia="Calibri" w:hAnsi="Times New Roman" w:cs="Times New Roman" w:hint="default"/>
          <w:color w:val="000000"/>
          <w:sz w:val="24"/>
        </w:rPr>
        <w:t>60</w:t>
      </w:r>
      <w:r>
        <w:rPr>
          <w:rFonts w:ascii="Times New Roman" w:eastAsia="宋体" w:hAnsi="Times New Roman" w:cs="Times New Roman" w:hint="default"/>
          <w:color w:val="000000"/>
          <w:sz w:val="24"/>
        </w:rPr>
        <w:t>分）</w:t>
      </w:r>
    </w:p>
    <w:p w14:paraId="6E3E98AF">
      <w:pPr>
        <w:spacing w:line="2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顾城：人可生如蚁而美如神。</w:t>
      </w:r>
    </w:p>
    <w:p w14:paraId="34B1B6EB">
      <w:pPr>
        <w:spacing w:before="81" w:line="311" w:lineRule="auto"/>
        <w:ind w:firstLine="56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周国平：接受自己的平凡并去享受平凡。</w:t>
      </w:r>
    </w:p>
    <w:p w14:paraId="4227C484">
      <w:pPr>
        <w:spacing w:before="15" w:line="311" w:lineRule="auto"/>
        <w:ind w:firstLine="54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这两句话对于芸芸众生颇有启示。你读后有哪些思考呢？请写一篇文章谈谈你的见解。</w:t>
      </w:r>
    </w:p>
    <w:p w14:paraId="1E3CBD3A">
      <w:pPr>
        <w:spacing w:line="268" w:lineRule="auto"/>
        <w:ind w:left="60" w:right="260" w:firstLine="50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要求：选准角度，确定立意，明确文体，自拟标题；不要套作，不得抄袭；不得泄露个人信息；不少于</w:t>
      </w:r>
      <w:r>
        <w:rPr>
          <w:rFonts w:ascii="Times New Roman" w:eastAsia="Calibri" w:hAnsi="Times New Roman" w:cs="Times New Roman" w:hint="default"/>
          <w:color w:val="000000"/>
          <w:sz w:val="24"/>
        </w:rPr>
        <w:t>800</w:t>
      </w:r>
      <w:r>
        <w:rPr>
          <w:rFonts w:ascii="Times New Roman" w:eastAsia="宋体" w:hAnsi="Times New Roman" w:cs="Times New Roman" w:hint="default"/>
          <w:color w:val="000000"/>
          <w:sz w:val="24"/>
        </w:rPr>
        <w:t>字。</w:t>
      </w:r>
    </w:p>
    <w:p w14:paraId="2F1F5608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</w:p>
    <w:p w14:paraId="28694E9A">
      <w:pPr>
        <w:spacing w:line="268" w:lineRule="auto"/>
        <w:ind w:right="260"/>
        <w:jc w:val="center"/>
        <w:rPr>
          <w:rFonts w:ascii="Times New Roman" w:eastAsia="宋体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default"/>
          <w:color w:val="000000"/>
          <w:sz w:val="32"/>
          <w:szCs w:val="32"/>
        </w:rPr>
        <w:t>2025届普通高等学校招生全国统一考试</w:t>
      </w:r>
    </w:p>
    <w:p w14:paraId="2F083F2E">
      <w:pPr>
        <w:spacing w:line="268" w:lineRule="auto"/>
        <w:ind w:right="260"/>
        <w:jc w:val="center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32"/>
          <w:szCs w:val="32"/>
        </w:rPr>
        <w:t>大联考（高三）  语文  参考答案</w:t>
      </w:r>
    </w:p>
    <w:p w14:paraId="44703AA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1．B【解析】“所以她笔下的人物心地纯洁、快乐真实”错误，该句与上一句没有必然的因</w:t>
      </w:r>
    </w:p>
    <w:p w14:paraId="068BA6AA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果关系，且李娟笔下的人物未必都心地纯洁、快乐真实。</w:t>
      </w:r>
    </w:p>
    <w:p w14:paraId="4E0A2B41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2.A【解析】由“因《繁花》热而兴起，更因人们探寻内心深处的力量而持久”可知，旅游热</w:t>
      </w:r>
    </w:p>
    <w:p w14:paraId="3821DF9F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度持久的原因是“人们探寻内心深处的力量”，而非“出镜率极高”。且“上海各商圈”范围扩大，由材料可知，只有个别商圈出镜率极高。</w:t>
      </w:r>
    </w:p>
    <w:p w14:paraId="75BED757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3.D【解析】材料二第三段的观点是“旅游发展要善于利用网络文学资源”。A项《白鹿原》不是网络文学作品。B项讲的是网络文学自觉向旅游靠拢。C项讲的是借助动漫资源促进旅游发展。D项讲利用网络文学资源米发展旅游。故选D项。</w:t>
      </w:r>
    </w:p>
    <w:p w14:paraId="41EC7972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4．【答案】①材料二和材料一论述的都是文学与旅游的关系，内容一致，所以两者可合并为一个大型论文。②材料一说的是文学，材料二说的是网络文学，网络文学是文学的分支，材料二可以作为材料一的一部分对其进行补充，丰富材料一的内容。</w:t>
      </w:r>
    </w:p>
    <w:p w14:paraId="3AD6D4FA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（每点2分，共4分）</w:t>
      </w:r>
    </w:p>
    <w:p w14:paraId="0D02A022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如果把材料二进行修改，是可以作为材料一扩展后的论文的一部分的，因为两者内容一致，都是讲文学和旅游的关系，都是在论述利用文学来增加景点的魅力。且网络文学是文学的分支，它与文学是从属关系。</w:t>
      </w:r>
    </w:p>
    <w:p w14:paraId="1DB12A0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5．【答案】①挖掘《额尔古纳河右岸》小说中蕴含的情感价值和精神力量，结合当地少数民族风情进行宣传，激发人们探寻小说故事发生地的欲望。②在数字技术的加持下，结合小说内容，构建相关的主题文化空间，为游客提供沉浸式旅游新体验。③借助影视、科技等手段进行宣传，增强吸引力，推进文旅深度融合发展，建立产业融合发展路径。</w:t>
      </w:r>
    </w:p>
    <w:p w14:paraId="30C61092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（每点2分，共6分。如有其他答案，言之成理亦可给分）</w:t>
      </w:r>
    </w:p>
    <w:p w14:paraId="08ADB9D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【解析】从材料一第2到第4段的内容，可以得出第一条答案；从第5段的内容，可以得出第二条答案。从材料二第4段，可以总结出第三条答案。</w:t>
      </w:r>
    </w:p>
    <w:p w14:paraId="1BE68CE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6.B【解析】A项错在“语调铿锵有力”，首段的语言虽然整散结合，但语调并不铿锵有力。C项错在“初衷就是实现先辈们的心愿——长兴不是伤心地，后人一定要关注它”，先辈们的初衷是让长兴的人民幸福平安。D项错在“引导读者思考自己的过往，挖掘自身的血脉”，末段是在引导读者思考香气来源，进而理解上文所说的血脉关联。故选B项。</w:t>
      </w:r>
    </w:p>
    <w:p w14:paraId="7F370D03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7.C【解析】错在“是说作者不明白石缝中何以长出杜鹃”。“找不到哪里与半空中那一片鲜艳的花朵有血脉或逻辑上的联系”意在引发读者对今天的幸福生活是怎样来的这一问题的思考。</w:t>
      </w:r>
    </w:p>
    <w:p w14:paraId="640B974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8．【答案】①赋予其象征意义，从而感染读者。</w:t>
      </w:r>
    </w:p>
    <w:p w14:paraId="073A37F9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杜鹃花鲜红的颜色，让人联想到革命者的流血牺牲，是革命者奋斗激情的隐喻，是光明和美好生活的象征。②在结构上具有照应作用。开头部分“让人在内心里暗暗追问起它的来处”引出下文，中间部分提及徐吕胜“鲜血飞溅，染红了遍山的野杜鹃”，结尾部分写“杜鹃依然开得如火如荼”，前后照应，使文章结构严谨。（每点2分，共4分。意思对即可）</w:t>
      </w:r>
    </w:p>
    <w:p w14:paraId="1F0E8987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从开头部分“宛菪记忆缝隙里爆发出的一束激情”，可以看出杜鹃花象征着革命者奋斗的激情，从中间部分“鲜血飞溅，染红了遍山的野杜鹃”，可以看出它象征着战十的牺牲，从结尾部分“很像某种神秘的隐喻，也像某种光明的象征”，可以看出它也象征着光明，“杜鹃依然开得如火如荼”可以看作是现在美好生活的象征。首尾和中间都写到杜鹃花，前后照应，结构严谨。</w:t>
      </w:r>
    </w:p>
    <w:p w14:paraId="5725F108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9．【答案】①一脉相承的血统。它表明了革命家以及先烈们与其后代的承续关系。②继承的奋斗事业。老一辈革命家为了人民的幸福平安而努力奋斗，他们的后代也努力推动长兴发展。③传承的革命精神。先辈们不怕牺牲，充满了革命的激情，后人继承了这种精神，依然为了美好未来而努力奋斗。（每点2分，共6分。意思对即可）</w:t>
      </w:r>
    </w:p>
    <w:p w14:paraId="2B3164A4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“血脉”指血统，也比喻贯通事物的脉络。以之比照本文内容，可以从不同角度进行解释：一是先辈与后代之间血统的传承；二是先辈们做的事，后人也在做，这是事业的传承；三是革命精神的前后相继。</w:t>
      </w:r>
    </w:p>
    <w:p w14:paraId="2021F180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10. BEF【解析】“六百年”无法做“贤圣之君”的定语，只能做“有天下”的补语，所以第一处断在B处。“作”是出现的意思，它与“纣”无法搭配，只能做前句的谓语部分，所以第二处应断在E处。“纣虽无道”是转折复句的前半部分，意为“纣土虽然不行正道”，其后应断开，所以第三处应断在F处。</w:t>
      </w:r>
    </w:p>
    <w:p w14:paraId="5FC685FC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11．C【解析】A项“帝乡不可期”的“期”意为“期求”。B项“行吟泽畔”的“畔”是名词，意为“旁边”。C项“窃以为过矣”的“过”意为“过错、错误”，不是意动用法。故选C项。</w:t>
      </w:r>
    </w:p>
    <w:p w14:paraId="1CFD76D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12.A【解析】“观察诸侯是否支持自己”于文无据；“得到肯定的答案后，就进行充分准备，于两年后开始行动”不准确，准备早已做好，只是因为时机不成熟，所以在九年的时候没有发动讨伐战争。</w:t>
      </w:r>
    </w:p>
    <w:p w14:paraId="614CC31C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13.【答案】(1)纣王军队人数虽多，但都没有作战的心思，内心希望武王赶快进城，都掉转武器向己方攻击，给武工开路。[关键词“亟”（赶快）、“倒兵”（掉转武器）、“开”（为……开路）各1分，句意1分]</w:t>
      </w:r>
    </w:p>
    <w:p w14:paraId="3E9B2B4A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(2)假使当时有像董狐这样优秀的史官，牧野之战必定要按照杀死白己君王的事实来记述。</w:t>
      </w:r>
    </w:p>
    <w:p w14:paraId="483FE5C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[关键词“使”（假使，如果）、“以”（用、按照）、“书”（写，记述）各1分，句意1分]</w:t>
      </w:r>
    </w:p>
    <w:p w14:paraId="65A38ABA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14．【答案】①孟子认为武王伐纣是正义的。他认为纣工不能算是君主，只能算是独夫民贼，所以武王伐纣不是弑君，而是为民除害。②苏轼认为武王伐纣是弑君，是造反作乱。他认为纣王毕竟是君主，武王应督促其改正错误，即使不能改正，也应等待殷商改立新君，而不该讨伐。</w:t>
      </w:r>
    </w:p>
    <w:p w14:paraId="4DED03A4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（第一点2分，第二点3分）</w:t>
      </w:r>
    </w:p>
    <w:p w14:paraId="329C83EA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从孟子所说“吾闻武王诛独夫纣，未闻弑君也”可以概括出孟子的观点。从“使当时有良史如董狐者，牧野之事必以弑书……武王观兵于孟津而归，纣若不改过，则殷人改立君，武王之待殷亦若是而已矣”，可以分析出苏轼的观点。</w:t>
      </w:r>
    </w:p>
    <w:p w14:paraId="2760525B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【参考译文】</w:t>
      </w:r>
    </w:p>
    <w:p w14:paraId="64805DC7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材料一：</w:t>
      </w:r>
    </w:p>
    <w:p w14:paraId="6685593B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武王即位后，（任命）太公望为太师、周公旦为辅相。九年，武王到东方检阅军队，到达盟津。他制作了文王的牌位，用车载着，自称太子发，表示奉文王的命令去讨伐，不敢独断专行。这时不曾约定而相会在盟津的诸侯有八百个。诸侯们都说：“纣王可以讨伐了。”武王说：“你们不知道天意，还不行啊。”于是领兵回去了。过了两年，听说纣王昏乱暴虐更严重，杀死王子比干，囚禁箕子。于是武王向所有诸侯宣告说：“纣王有重大罪孽，不能不倾全力征讨。”于是向东讨伐商纣王。诸侯军队聚在一起，有兵车四千辆，列阵于牧野。纣王听说武王来了，也发兵七十万抵御武王。武王让师尚父（姜太公吕望的尊称）带领勇士冲击纣王的军队。纣军人数虽多，但都没有作战的心思，内心希望武王赶快进城，都掉转武器向己方攻击，给武王开路。武王骑马冲锋，纣军都溃散，背叛了纣王。纣王逃走，返回城内，登到鹿台上，自焚而死。（武王）封了纣王的儿子禄父。武王让自己的弟弟管叔鲜、蔡叔度辅助禄父治理殷地。武王去世后，太子诵即位，这就是周成王。成王年幼，周又是刚刚平定天下，周公担心诸侯背叛周，就代理国家的行政事务。管叔、蔡叔疑心周公，就勾结武庚作乱，背叛了周。周公奉成王的命令，讨伐并杀了武庚、管叔，放逐了蔡叔。</w:t>
      </w:r>
    </w:p>
    <w:p w14:paraId="42E485C0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材料二：</w:t>
      </w:r>
    </w:p>
    <w:p w14:paraId="16636FA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苏子说：周武王不是圣人啊。从前孔子大概是谴责商汤和周武王的，他多次表达了这个意思，说：“伟大啊，多么巍峨啊，那就是尧、舜！大禹，我找不到非议他的地方。”他不满于商汤、周武王也是很明显的。他说：“周武王的做法非常完美，但是没有做到非常善。”伯夷、叔齐对于周武王，大概是认为他杀害君主，以至于以此为耻而不吃周朝的粮食，而孔子对他们给予了认可，他谴责周武王也是很严厉了。这是孔子学说的重要法度，世上的君子，如果出自孔门，就一定遵守这种法度。国家的存亡，人民的生死，都将在这里体现，怎么敢不严格遵守呢？而从孟子开始打乱了这个法度，他说：“我（只）听说武王诛杀了暴君纣王，没有听说他杀死自己的君王。”从这以后，学习的人都认为商汤、周武王是圣人，把这视为当然，（其实这些人）都是孔氏学说的罪人啊。假使当时有像董狐这样优秀的史官，牧野之战必定要按照杀死自己君王的事实来记述。假使周文王在世，必定不会讨伐纣王，纣王不被征伐而能以高寿去世。君臣相处之道，岂不是两全其美了吗！武王从孟津观看军事演习后就回去，纣王如果不改过，那殷商的人另立新的君王，周武王对待殷商像这样也就可以了。天下没有称职的君王，有圣人出现并且天下人都归顺于他，（这样的话，）圣人是不能够推辞的。可是却用武力来夺取政权，然后放逐君主，或者诛杀君主，可以这样做吗？武王亲自高举黄钺诛讨商纣王，假使纣王之子武庚接受了封赏而不叛乱，难道他还是人吗？所以武庚必然会兴兵叛乱，这是不必等待智者说出来就能明白的道理。武王的封赏之举，大概也是不得已才这样做的。殷商占有天下六百年，贤圣的君主出现了六七个，商纣王虽然不行正道，他从前家族的遗民却是无法全部消灭的。（殷商的）天下三分，周已占有其中两份，殷商没有讨伐周，可是周却攻打殷商，诛杀其君王，夷平其社稷，诸侯当中必然会有不高兴的，所以（武王才）封赏武庚来安慰他们，这难道是周武王的本意吗？因此说：周武王并不是圣人啊。</w:t>
      </w:r>
    </w:p>
    <w:p w14:paraId="11F1D7F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15.D【解析】错在“暗示白诗乃阳春白雪，俗人无法欣赏”。尾联的表面意思是，世人无论在尘世什么地方都找不到白诗，实际是赞白诗非同一般，如仙人之诗，而非“俗人无法欣赏”。</w:t>
      </w:r>
    </w:p>
    <w:p w14:paraId="3F0C1868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16.【答案】（示例1）①颔联是从内容角度赞美。它是说白诗内容纯正不俗，感知其意，如听玉琴夜弹，如得春风吹拂，受到了思想的熏陶。②颈联是从形式角度赞美。它是说白诗的结构如郢人斫垩、仙女制衣，不事雕琢，浑然天成，完美无瑕。</w:t>
      </w:r>
    </w:p>
    <w:p w14:paraId="2C908A80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示例2）①颔联从读者的感受角度赞美。诗人读白诗，感知其意，如听玉琴夜弹，如得春风吹拂，受到了思想的熏陶。②颈联从作诗技巧角度赞美。白居易写诗技艺高超，如郢人斫垩、仙女制衣，不事雕琢，浑然天成，完美无瑕。（每点3分，共6分。意思对即可）</w:t>
      </w:r>
    </w:p>
    <w:p w14:paraId="1931229F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诗人读白居易的诗作，如月夜听琴，陶醉于其中，义如仙树得到春风吹拂，诗人受到熏陶。所以颔联是从内容的角度夸赞的。所谓“兀痕迹”指的是没有雕琢的痕迹，“弃刀尺”是说仙人之衣没有缝隙，所以颈联是从形式的角度夸赞的。</w:t>
      </w:r>
    </w:p>
    <w:p w14:paraId="6DC4A43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17.(答案】(1)山不厌高海不厌深</w:t>
      </w:r>
    </w:p>
    <w:p w14:paraId="0EE012CF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(2)正赤如丹下有红光动摇承之</w:t>
      </w:r>
    </w:p>
    <w:p w14:paraId="0009D673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(3)（示例）东船西舫悄无言  唯见江心秋月白／吴质不眠倚桂树  露脚斜飞湿寒兔／</w:t>
      </w:r>
    </w:p>
    <w:p w14:paraId="30173CA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一声已动物皆静  四座无言星欲稀</w:t>
      </w:r>
    </w:p>
    <w:p w14:paraId="26EAD002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[每空1分，有错别字则该空不得分。</w:t>
      </w:r>
    </w:p>
    <w:p w14:paraId="1EE58A71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第(3)小题的答案必须是写听者的表现或感受来侧面描写音乐的句子]</w:t>
      </w:r>
    </w:p>
    <w:p w14:paraId="5BAF24E1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18．【答案】（示例）甲：别说老年人看不清</w:t>
      </w:r>
      <w:r>
        <w:rPr>
          <w:rFonts w:ascii="Times New Roman" w:eastAsia="宋体" w:hAnsi="Times New Roman" w:cs="Times New Roman" w:hint="eastAsia"/>
          <w:color w:val="000000"/>
          <w:sz w:val="24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color w:val="000000"/>
          <w:sz w:val="24"/>
        </w:rPr>
        <w:t>乙：提供说明书的目的</w:t>
      </w:r>
    </w:p>
    <w:p w14:paraId="6637201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（每句2分，共4分，超过字数扣1分。意思对即可）</w:t>
      </w:r>
    </w:p>
    <w:p w14:paraId="5F4F838C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从甲处的后文看，甲句说的是老年人看不清，从后句的“就是”看，甲句应有与之对应的“别说”之类词语。乙处从后句“就是让……，让……”和“说明书就失去了存在的意义”可知，应填说明书的目的、意义、作用之类的语句。</w:t>
      </w:r>
    </w:p>
    <w:p w14:paraId="0F7F7B4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19.【答案】（示例）此外，药品说明书表述过于专业，普通患者读不懂，同样长期为人诟病（同样是长期为人诟病的问题）。（两处语病，每改对一处2分）</w:t>
      </w:r>
    </w:p>
    <w:p w14:paraId="04E103B5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【解析】原句有两处语病，一是用词不当，“论述”应为“表述”；二是成分残缺或赘余，应删去“是”或补出与其搭配的宾语中心词。</w:t>
      </w:r>
    </w:p>
    <w:p w14:paraId="7EC151C0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20.【答案】①第一个“就是”表假设的让步，意同“即使”；②第二个“就是”表肯定，有强调的意思。</w:t>
      </w:r>
    </w:p>
    <w:p w14:paraId="7B3F8670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（每点1分，共2分）</w:t>
      </w:r>
    </w:p>
    <w:p w14:paraId="4759BEF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【解析】“就是年轻人甚至是孩子，看了也会直呼‘眼晕”’，与“也”搭配，此处的“就是”为“即使”的意思，表示的是假设的让步。“……目的，就是让‘不明白’的人看明白”</w:t>
      </w:r>
      <w:r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中</w:t>
      </w:r>
      <w:r>
        <w:rPr>
          <w:rFonts w:ascii="Times New Roman" w:eastAsia="宋体" w:hAnsi="Times New Roman" w:cs="Times New Roman" w:hint="default"/>
          <w:color w:val="000000"/>
          <w:sz w:val="24"/>
        </w:rPr>
        <w:t>，“就是”做谓语，应理解为“正是”，表肯定语气。</w:t>
      </w:r>
    </w:p>
    <w:p w14:paraId="533A794D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21．【答案】（示例）因为老龄化社会寻医问药需求增加，所以药企需加大说明书内容和形式上的创新，目前虽已有许多药品说明书被列入改造试点，但不能满足现实需要。（因果关系2分，转折关系2分，超过字数  扣1分。内容如果不准确，酌情扣分）</w:t>
      </w:r>
    </w:p>
    <w:p w14:paraId="777267C9">
      <w:pPr>
        <w:spacing w:line="268" w:lineRule="auto"/>
        <w:ind w:right="260"/>
        <w:jc w:val="left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解析】第四自然段共四句话，前两句的主要内容是寻医问药的需求将增加，第三句的主要意思是药企应加大说明书内容和形式上的创新，第四句的主要意思是目前说明书的改造还不能满足社会需要。把以上意思用表因果和转折的关联词勾连起来，就是答案。</w:t>
      </w:r>
    </w:p>
    <w:p w14:paraId="3B70D73C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22．【答案】①“扎扎实实”是叠词，对“扎实”之意进行了强调，使语意更突出。②“一件件”是叠词，指的是每一件，比“一件”所指数量更多，改为“一件”会导致语意改变。</w:t>
      </w:r>
    </w:p>
    <w:p w14:paraId="27E6FBF2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（每点2分，共4分）</w:t>
      </w:r>
    </w:p>
    <w:p w14:paraId="46EE3DF7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【解析】叠词对语意有所强调。“扎扎实实”改成“扎实”后，对“扎实”之意的强调性没有了。“一件件”指的是许许多多小事，如果把“一件件”改为“一件”，就把“许多”变成</w:t>
      </w:r>
      <w:r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了</w:t>
      </w:r>
      <w:r>
        <w:rPr>
          <w:rFonts w:ascii="Times New Roman" w:eastAsia="宋体" w:hAnsi="Times New Roman" w:cs="Times New Roman" w:hint="default"/>
          <w:color w:val="000000"/>
          <w:sz w:val="24"/>
        </w:rPr>
        <w:t>“一个”，语意发生</w:t>
      </w:r>
      <w:r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了</w:t>
      </w:r>
      <w:r>
        <w:rPr>
          <w:rFonts w:ascii="Times New Roman" w:eastAsia="宋体" w:hAnsi="Times New Roman" w:cs="Times New Roman" w:hint="default"/>
          <w:color w:val="000000"/>
          <w:sz w:val="24"/>
        </w:rPr>
        <w:t>巨大变化，不符合  原文意思。</w:t>
      </w:r>
    </w:p>
    <w:p w14:paraId="5D5CDA30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23．【写作指导】材料提供</w:t>
      </w:r>
      <w:r>
        <w:rPr>
          <w:rFonts w:ascii="Times New Roman" w:eastAsia="宋体" w:hAnsi="Times New Roman" w:cs="Times New Roman" w:hint="eastAsia"/>
          <w:color w:val="000000"/>
          <w:sz w:val="24"/>
          <w:lang w:eastAsia="zh-CN"/>
        </w:rPr>
        <w:t>了</w:t>
      </w:r>
      <w:r>
        <w:rPr>
          <w:rFonts w:ascii="Times New Roman" w:eastAsia="宋体" w:hAnsi="Times New Roman" w:cs="Times New Roman" w:hint="default"/>
          <w:color w:val="000000"/>
          <w:sz w:val="24"/>
        </w:rPr>
        <w:t>两句名言。第一句是“人可生如蚁而美如神”，其中“生如蚁”是说人生像蝼蚁一样卑微，“美如神”是说人可以活得像神一样美。“生如蚁”是人的宿命，“美如神”则是人对这宿命的回应，是对命运极限的超越。这句话启示我们，如果想要生命美丽，就不应只是活着，而应从命运的一极奔向另一极。第二句是“接受白己的平凡并去享受平凡”，这句话启示我们，人生而平凡，欲成不凡之人，需要付出很多努力；与其追求遥不可及的非凡成就，不如选择平凡，甘于平凡，并且把平凡当作一种享受，如此人生也是快乐的人生。</w:t>
      </w:r>
    </w:p>
    <w:p w14:paraId="05F8E232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写作的时候，可以从第一句阐发开去，倡导奋斗改变命运，使生命精彩；也可以从第二句阐发开去，倡导做平凡之人，从而知足常乐，快意人生；也可以把两者结合起来，若生而平凡，经过奋斗能“美如神”固然很好，但若因各种原因不能达成非凡成就，就接受平凡，享受普通的人生。</w:t>
      </w:r>
    </w:p>
    <w:p w14:paraId="28CF74DD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【参考立意】①生命虽渺小，价值可不凡。②接受平凡，享受快乐人生。③接受平凡，还要超越平凡。</w:t>
      </w:r>
    </w:p>
    <w:p w14:paraId="7A179F0C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drawing>
          <wp:inline distT="0" distB="0" distL="114300" distR="114300">
            <wp:extent cx="6637020" cy="3046095"/>
            <wp:effectExtent l="0" t="0" r="1143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79C0A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（一）基础等级（40分）</w:t>
      </w:r>
    </w:p>
    <w:p w14:paraId="509CB0C4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1．基础等级分内容和表达两项，基础等级的评分，以题意、内容、语言、文体为重点，全而衡量。</w:t>
      </w:r>
    </w:p>
    <w:p w14:paraId="1506AE83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2．内容项（20分）的重点是题意、内容。</w:t>
      </w:r>
    </w:p>
    <w:p w14:paraId="5A99EB72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3．对于内容要综合考虑，对丁材料的把握虽然符合题意，但文章不好、中心基本明确、内容单薄、感情基本真实的，可以在三等上打分。</w:t>
      </w:r>
    </w:p>
    <w:p w14:paraId="0126225C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4．考生的考卷巾所述论据的真实性要特别注意，如果是编造，或者有明显错误，或者不能佐证文章观点的，要适当扣分。</w:t>
      </w:r>
    </w:p>
    <w:p w14:paraId="54CC75A0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5．表达项（20分）的重点是作文的结构、语言、文体、卷面等，但也要综合考量。</w:t>
      </w:r>
    </w:p>
    <w:p w14:paraId="0D8E6E2E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（二）发展等级（20分）</w:t>
      </w:r>
    </w:p>
    <w:p w14:paraId="5CDE0C68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基础等级分要与发展等级分相匹配，发展等级分不能跨越基础等级的得分等级。</w:t>
      </w:r>
    </w:p>
    <w:p w14:paraId="736896E2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1．发展等级分原则上随内容或表达的等次给分，如内容二等，表达三等，发展等级一般可在二等给分。</w:t>
      </w:r>
    </w:p>
    <w:p w14:paraId="476280F7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2．发展等级一般不在内容或表达的下一等给分，如内容一等，表达二等，发展等级一般在一等或二等给分。</w:t>
      </w:r>
    </w:p>
    <w:p w14:paraId="339974BB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3．发展等级在内容给分的基础上，一般不跨等给分，如内容三等，发展等级不能在一等给分。</w:t>
      </w:r>
    </w:p>
    <w:p w14:paraId="539DD595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4．内容在四等的，“发展等级”可以给1到2分；确为抄袭的，“发展等级”不给分。</w:t>
      </w:r>
    </w:p>
    <w:p w14:paraId="70A2A36F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发展等级评分，不求全面，可根据“特征”4项16点中若干突出点按等评分。</w:t>
      </w:r>
    </w:p>
    <w:p w14:paraId="39803B62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1．深刻：(1)透过现象看本质；(2)揭示事物内在的因果关系；(3)观点具有启发作用。</w:t>
      </w:r>
    </w:p>
    <w:p w14:paraId="241B8649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2．丰富：(4)材料丰富；(5)论据充足；(6)形象丰满；(7)意境深远。</w:t>
      </w:r>
    </w:p>
    <w:p w14:paraId="13812D10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3．有文采：(8)用词贴切；(9)句式灵活；(10)善于运用修辞于法；(11)文句有表现力。</w:t>
      </w:r>
    </w:p>
    <w:p w14:paraId="0F5D852B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4．有创意：(12)见解新颖；(13)材料新鲜；(14)构思精巧；(15)推理想象有独到之处；(16)有个</w:t>
      </w:r>
    </w:p>
    <w:p w14:paraId="1505C5E8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>性特征。</w:t>
      </w:r>
    </w:p>
    <w:p w14:paraId="7181AA0F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关于作文的其他项评定</w:t>
      </w:r>
    </w:p>
    <w:p w14:paraId="3768A868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（一）扣分项评定</w:t>
      </w:r>
    </w:p>
    <w:p w14:paraId="06119A68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出现错别字，1个错别字扣1分，重复不计，扣完5分为止；标点符号出现3处以上错误的酌情扣分；不足字数者，每少50字扣1分；无标题扣2分。</w:t>
      </w:r>
    </w:p>
    <w:p w14:paraId="2ADC8291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（二）残篇评定</w:t>
      </w:r>
    </w:p>
    <w:p w14:paraId="1C5F50E5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1. 400字以上的文章，按评分标准评分，扣字数分。（少50个字扣1分）</w:t>
      </w:r>
    </w:p>
    <w:p w14:paraId="0F829814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2. 400字以下的文章，20分以下评分，不再扣字数分。</w:t>
      </w:r>
    </w:p>
    <w:p w14:paraId="1DF2AEC4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3. 200宁以下的文章，10分以下评分，不再扣宁数分。</w:t>
      </w:r>
    </w:p>
    <w:p w14:paraId="04F22164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4．只写一两句话的，给1分或2分，不评O分。</w:t>
      </w:r>
    </w:p>
    <w:p w14:paraId="12B2B59A">
      <w:pPr>
        <w:spacing w:line="268" w:lineRule="auto"/>
        <w:ind w:right="260"/>
        <w:jc w:val="both"/>
        <w:rPr>
          <w:rFonts w:ascii="Times New Roman" w:eastAsia="宋体" w:hAnsi="Times New Roman" w:cs="Times New Roman" w:hint="default"/>
          <w:color w:val="000000"/>
          <w:sz w:val="24"/>
        </w:rPr>
      </w:pPr>
      <w:r>
        <w:rPr>
          <w:rFonts w:ascii="Times New Roman" w:eastAsia="宋体" w:hAnsi="Times New Roman" w:cs="Times New Roman" w:hint="default"/>
          <w:color w:val="000000"/>
          <w:sz w:val="24"/>
        </w:rPr>
        <w:t xml:space="preserve">    5．只写标题的，给1分或2分，不评0分。6．完全空白的，评0分。</w:t>
      </w:r>
    </w:p>
    <w:sectPr>
      <w:type w:val="continuous"/>
      <w:pgSz w:w="11900" w:h="18040"/>
      <w:pgMar w:top="960" w:right="720" w:bottom="1440" w:left="720" w:header="851" w:footer="992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4151FC"/>
    <w:rsid w:val="009F0BE0"/>
    <w:rsid w:val="00BA6D97"/>
    <w:rsid w:val="00BD0BC8"/>
    <w:rsid w:val="00C02FC6"/>
    <w:rsid w:val="0B550A8E"/>
    <w:rsid w:val="10EA5679"/>
    <w:rsid w:val="3B001D82"/>
    <w:rsid w:val="3F9D50DF"/>
  </w:rsids>
  <w:docVars>
    <w:docVar w:name="commondata" w:val="eyJoZGlkIjoiZmE5MTlkZmUxYzIxODdmN2FlYjUzMjZkNzJjMjYzM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7"/>
    <customShpInfo spid="_x0000_s2058"/>
    <customShpInfo spid="_x0000_s2061"/>
    <customShpInfo spid="_x0000_s2063"/>
    <customShpInfo spid="_x0000_s206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14</Pages>
  <Words>7962</Words>
  <Characters>8047</Characters>
  <DocSecurity>0</DocSecurity>
  <Lines>0</Lines>
  <Paragraphs>0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2024-11-28T02:14:00Z</dcterms:created>
  <dcterms:modified xsi:type="dcterms:W3CDTF">2024-11-28T06:20:55Z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