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99B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hint="default" w:ascii="黑体" w:hAnsi="黑体" w:eastAsia="黑体" w:cs="黑体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Cs/>
          <w:sz w:val="40"/>
          <w:szCs w:val="40"/>
          <w:lang w:val="en-US" w:eastAsia="zh-CN"/>
        </w:rPr>
        <w:t>嘉陵一中高2024级高一上期12月月考</w:t>
      </w:r>
    </w:p>
    <w:p w14:paraId="22B667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黑体" w:hAnsi="黑体" w:eastAsia="黑体" w:cs="黑体"/>
          <w:bCs/>
          <w:sz w:val="48"/>
          <w:szCs w:val="48"/>
        </w:rPr>
      </w:pPr>
      <w:r>
        <w:rPr>
          <w:rFonts w:hint="eastAsia" w:ascii="黑体" w:hAnsi="黑体" w:eastAsia="黑体" w:cs="黑体"/>
          <w:bCs/>
          <w:sz w:val="48"/>
          <w:szCs w:val="48"/>
        </w:rPr>
        <w:t>语</w:t>
      </w:r>
      <w:r>
        <w:rPr>
          <w:rFonts w:hint="eastAsia" w:ascii="黑体" w:hAnsi="黑体" w:eastAsia="黑体" w:cs="黑体"/>
          <w:bCs/>
          <w:sz w:val="48"/>
          <w:szCs w:val="4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48"/>
          <w:szCs w:val="48"/>
        </w:rPr>
        <w:t>文</w:t>
      </w:r>
      <w:r>
        <w:rPr>
          <w:rFonts w:hint="eastAsia" w:ascii="黑体" w:hAnsi="黑体" w:eastAsia="黑体" w:cs="黑体"/>
          <w:bCs/>
          <w:sz w:val="48"/>
          <w:szCs w:val="4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48"/>
          <w:szCs w:val="48"/>
        </w:rPr>
        <w:t>试</w:t>
      </w:r>
      <w:r>
        <w:rPr>
          <w:rFonts w:hint="eastAsia" w:ascii="黑体" w:hAnsi="黑体" w:eastAsia="黑体" w:cs="黑体"/>
          <w:bCs/>
          <w:sz w:val="48"/>
          <w:szCs w:val="4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48"/>
          <w:szCs w:val="48"/>
        </w:rPr>
        <w:t>卷</w:t>
      </w:r>
    </w:p>
    <w:p w14:paraId="771172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本试卷共21题，共8页，共150分。考试时间150分钟。</w:t>
      </w:r>
    </w:p>
    <w:p w14:paraId="3FBF62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注意事项：</w:t>
      </w:r>
    </w:p>
    <w:p w14:paraId="32FBA3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1.答卷前，务必将自己的姓名，考号填涂在答题卡规定的位置上。</w:t>
      </w:r>
    </w:p>
    <w:p w14:paraId="464EB7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2.答选择题时，必须使用2B签字笔将答题卡上对应题目的答案标号涂黑。</w:t>
      </w:r>
    </w:p>
    <w:p w14:paraId="3583C1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3.答非选择题时，必须使用0.5毫米黑色签字笔，将答案书写在答题卡规定位置。</w:t>
      </w:r>
    </w:p>
    <w:p w14:paraId="71CA2492">
      <w:pPr>
        <w:keepNext w:val="0"/>
        <w:keepLines w:val="0"/>
        <w:pageBreakBefore w:val="0"/>
        <w:tabs>
          <w:tab w:val="left" w:pos="316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一、现代文阅读（25分）</w:t>
      </w:r>
    </w:p>
    <w:p w14:paraId="7F8591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（一）现代文阅读I（本题共3小题，9分）</w:t>
      </w:r>
    </w:p>
    <w:p w14:paraId="2FE990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阅读下面的文字，完成下列1-3题。</w:t>
      </w:r>
    </w:p>
    <w:p w14:paraId="23A865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材料一：</w:t>
      </w:r>
    </w:p>
    <w:p w14:paraId="36DA85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观察人类行为，我们常可以看到人类并不是为行为而行为，为活动而活动的，行为或是活动都是手段，是有所为而为的。不但你自己可以默察自己，一举一动，都有个目的，要吃饭才拿起筷子来，要肚子饿了才吃饭……总是有个“要”在领导自己的活动；你也可问别人：“为什么你来呢？有什么事么？”我们也总可以从这问题上得到别人对于他们的行为的解释。于是我们说人类行为是有动机的。</w:t>
      </w:r>
    </w:p>
    <w:p w14:paraId="2396A6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说人类行为有动机的包含着两个意思，一是人类对于自己的行为是可以控制的，要这样做就这样做，不要这样做就不这样做，也就是所谓意志；一是人类在取舍之间有所根据，这根据就是欲望。欲望规定了人类行为的方向，就是上面所说要这样要那样的“要”。这个“要”是先于行为的，要得了，也就是欲望满足了，我们会因之觉得愉快，欲望不满足，要而得不到，周身不舒服。在英文里欲望和要都是want，同时want也作缺乏解。缺乏不只是一种状态的描写，而是含有动的意思，这里有股劲，由不舒服而引起的劲，他推动了人类机体有所动作，这个劲也被称作“紧张状态”，表示这状态是不能持久，必须发泄的，发泄而成行为，获得满足。欲望—紧张—动作—满足—愉快，那就是人类行为的过程。</w:t>
      </w:r>
    </w:p>
    <w:p w14:paraId="7CCB8B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欲望如果要能通过意志对行为有所控制，它必须是行为者所自觉的。</w:t>
      </w:r>
    </w:p>
    <w:p w14:paraId="34AB82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righ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（摘编自费孝通《乡土中国》）</w:t>
      </w:r>
    </w:p>
    <w:p w14:paraId="6727D7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材料二：</w:t>
      </w:r>
    </w:p>
    <w:p w14:paraId="6B198D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当然，人类行为不都是这样具有目的性，无意识的行为还是有很多的。其实人类行为的目的论缺陷已经在学界被指出了。不错，人类与动物的本质区别是富有思维和理性，理性指导下的行为具有了目的性。然而，现代科学的发展，在解释行为时把人类理性的作用夸大了，成了泛目的化，将目的注入人的一切行为之中。在费孝通写作《乡土中国》的年代，行为主义正在盛行，对理性和目的论的反思在中国学界还没有得到注意。</w:t>
      </w:r>
    </w:p>
    <w:p w14:paraId="4FE5D0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费孝通指出欲望是取舍的根据，因为“欲望规定了人类行为的方向，就像上面所说要这样那样的‘要’”。这是个心理学词汇，当然也是我们日常的用语，而且这“欲望”时刻不离我们。人一旦无欲望，要么与上帝同在了，要么与佛一体了，总之已经不是人了。这个“要”，这个“欲望”引导着人的行为，得到满足了就愉快，得不到就不舒服。</w:t>
      </w:r>
    </w:p>
    <w:p w14:paraId="14D241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费孝通先生通过比较分析中文“要”和英文“want”，给出了一个过程公式“欲望—紧张—动作—满足—愉快”，但并不是事实上都这样发生的。欲望也有可能得不到满足，有些欲望还必须抑制，不然这个世界会很混乱。</w:t>
      </w:r>
    </w:p>
    <w:p w14:paraId="5D6EA5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righ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（摘编自陈心想《走出乡土：对话费孝通〈乡土中国&gt;》）</w:t>
      </w:r>
    </w:p>
    <w:p w14:paraId="4960FA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1.下列关于材料内容的理解和分析，不正确的一项是（    ）（3分）</w:t>
      </w:r>
    </w:p>
    <w:p w14:paraId="250123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A.费孝通认为，行为或是活动都是手段，人类总是有所为而为的，行为是有动机的。</w:t>
      </w:r>
    </w:p>
    <w:p w14:paraId="101151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B.“欲望”时刻不离我们。在英文里“欲望”和“要”都是want，want也作“缺乏”解。“缺乏”内含着不舒服而引起的劲，即“紧张状态”。</w:t>
      </w:r>
    </w:p>
    <w:p w14:paraId="710B5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C.“欲望一紧张一动作一满足一愉快，那就是人类行为的过程”，可见，“欲望”是人类行为的依据，人类应该依着欲望做事。</w:t>
      </w:r>
    </w:p>
    <w:p w14:paraId="6F5F66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D.人类与动物的本质区别是富有思维和理性，因此人的一切行为都有目的。这种“泛目的化”的观点，是现代科学夸大人类理性作用产生的。</w:t>
      </w:r>
    </w:p>
    <w:p w14:paraId="1A2539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2.下列对材料论证的分析，不正确的一项是（    ）（3分）</w:t>
      </w:r>
    </w:p>
    <w:p w14:paraId="137E12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A.材料一，第①段末句“于是我们说人类行为是有动机的”是结论，与开头一句呼应，全段采用了总分总式的论证结构。</w:t>
      </w:r>
    </w:p>
    <w:p w14:paraId="0BF11A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B.材料一，第②段先从意志和欲望两个维度，后又从英语want词义的角度，多方面阐释了“人类行为是有动机的”这一观点，采用了分析说理的方法。</w:t>
      </w:r>
    </w:p>
    <w:p w14:paraId="2F26EB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C.材料二，第①段“其实人类行为的目的论缺陷已经在学界被指出了”，巧妙借用学界的研究成果指出“目的论缺陷”，这是举例说理的方法。</w:t>
      </w:r>
    </w:p>
    <w:p w14:paraId="0238BF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D.材料二，第②段“人一旦无欲望，要么与上帝同在了，要么与佛一体了”，从反面着眼，采用假设说理的方法，论证“欲望时刻不离我们”的观点。</w:t>
      </w:r>
    </w:p>
    <w:p w14:paraId="2F2EA7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3.根据原文内容，下列说法不正确的一项是（     ）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（3分）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</w:p>
    <w:p w14:paraId="15F24D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A.陈心想的《走出乡土：对话费孝通&lt;乡土中国&gt;》是对费孝通的《乡土中国》的对话和解读。</w:t>
      </w:r>
    </w:p>
    <w:p w14:paraId="643C4A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B.材料一认为人类行为是有动机的，欲望获得满足，欲望—紧张—动作—满足—愉快，那就是人类行为的过程。</w:t>
      </w:r>
    </w:p>
    <w:p w14:paraId="21A6BB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C.材料二是从“行为的目的性（动机）”和“欲望”两方面对材料一进行了对话的。</w:t>
      </w:r>
    </w:p>
    <w:p w14:paraId="1B32A5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D.针对材料一的观点，材料二都持赞同的态度，并且修正或发展了材料一的观点。</w:t>
      </w:r>
    </w:p>
    <w:p w14:paraId="578BE9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（二）现代文阅读Ⅱ（本题共4题，共16分）</w:t>
      </w:r>
    </w:p>
    <w:p w14:paraId="049BE9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阅读下面的文字，完成4-7题。</w:t>
      </w:r>
    </w:p>
    <w:p w14:paraId="4EEDAC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黎明的河边</w:t>
      </w:r>
    </w:p>
    <w:p w14:paraId="7D5485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峻青</w:t>
      </w:r>
    </w:p>
    <w:p w14:paraId="079A03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天已经大亮了。潍河的上空，出现了老鹰的影子，它那乌黑发光的翅膀，横扫着破棉絮般的云块，一会儿从云里钻出来，良久地俯视着雨后的田野和那浩浩荡荡异常雄伟的大河，一会儿，吃惊似的把翅膀一侧，像一道黑色闪电，又冲进那黑沉沉的云海里去了。</w:t>
      </w:r>
    </w:p>
    <w:p w14:paraId="424E2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清晨的河岸并不宁静。一场激烈的风暴就要卷来了。</w:t>
      </w:r>
    </w:p>
    <w:p w14:paraId="260A76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敌人越来越近。我和小陈忽地从壕沟里站起来，手里的机枪叫了起来。匪徒们被这意外的打击弄昏了，倒的倒、爬的爬，向堤下溃逃。可陈家庄那边，突然响起了一阵嘡嘡的钟声，紧接着，钟声一村连着一村，一刹那间，四面好多村庄里，都响起了火急的钟声。</w:t>
      </w:r>
    </w:p>
    <w:p w14:paraId="3C106F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一场更大的风暴就要来了。几分钟之后，敌人从三面围攻上来。好，来吧！只要老杨能到河东，河东武工队就垮不了，河东人民也就有了依靠。可是，为什么要让小陈留在这里作不必要的牺牲呢？于是，我说：“小陈，你会凫水，快下河去吧！”</w:t>
      </w:r>
    </w:p>
    <w:p w14:paraId="76BEC3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小陈吃惊地看了看我，生气地把头转向一边。</w:t>
      </w:r>
    </w:p>
    <w:p w14:paraId="5175EF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“你懂不懂得服从命令！”我真有些火了。</w:t>
      </w:r>
    </w:p>
    <w:p w14:paraId="736293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“懂得，”他说话了，声音很低，但立即转回头来，定定地看着我，说：“我服从的是把你送过河去的命令，而不是丢下你，自己逃跑的命令。”</w:t>
      </w:r>
    </w:p>
    <w:p w14:paraId="7C6B55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啊！真想不到这个小家伙，竟能说出这样的话来。我没有话说了，而且禁不住笑了起来。</w:t>
      </w:r>
    </w:p>
    <w:p w14:paraId="2B6380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“好吧，小陈，别生我的气。”我说，“那咱们就准备战斗吧！”</w:t>
      </w:r>
    </w:p>
    <w:p w14:paraId="451B4B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西边的敌人伏在沙丘后开始向我们射击，子弹在我们身边扑扑地乱飞。突然，他们停止射击了。一个匪徒从沙丘后面探出头来，挥舞一块红布，喊道：“别打枪，别打枪。”</w:t>
      </w:r>
    </w:p>
    <w:p w14:paraId="5EF705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接着沙丘后面推出了两个人。小陈的脸色一下子就变得雪一样的苍白。站在沙丘上的一个是老大娘和一个十四五岁的小孩子。啊！不用说，我就猜到这是小陈的娘和他的弟弟小佳。</w:t>
      </w:r>
    </w:p>
    <w:p w14:paraId="57169C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这时，老大娘说话了：“孩子！”声音是那样爽朗而安静。“你在哪？我怎么看不见你？”</w:t>
      </w:r>
    </w:p>
    <w:p w14:paraId="54CD5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“在这里，娘！”小陈在蓬蒿丛里大声地答道。</w:t>
      </w:r>
    </w:p>
    <w:p w14:paraId="63537A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“孩子，你站起来，我看一看你。——哦，不，不！你别站起来。孩子，你千万别站起来，你只叫我一声就行了。”</w:t>
      </w:r>
    </w:p>
    <w:p w14:paraId="2EECFE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“娘！”小陈颤动着声音叫了一声，眼泪刷刷淌下来。</w:t>
      </w:r>
    </w:p>
    <w:p w14:paraId="22D3B0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“好孩子，这就行了。打吧！”老大娘突然提高了声音说：“打！打死这些强盗，打吧！孩子，朝我这里开枪！”</w:t>
      </w:r>
    </w:p>
    <w:p w14:paraId="7417CE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“哥哥，打呀！打呀！快打呀！”小佳也急促地喊起来了。</w:t>
      </w:r>
    </w:p>
    <w:p w14:paraId="24F93D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沙丘上一阵混乱，匪徒们都想缩到沙丘后面去。就在这时，小陈的冲锋枪响了。那个大意的挥红布的匪徒，没来得急缩回去，应声倒地。</w:t>
      </w:r>
    </w:p>
    <w:p w14:paraId="2C1FDC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“好，打得好，我的好孩子。”老大娘连连地点着头。</w:t>
      </w:r>
    </w:p>
    <w:p w14:paraId="086DEA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突然，沙丘后面响了一枪，老大娘痛叫了一声，身子一晃，慢慢地慢慢地向前扑倒下来。</w:t>
      </w:r>
    </w:p>
    <w:p w14:paraId="760EAD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“娘啊！”小陈大叫了一声。</w:t>
      </w:r>
    </w:p>
    <w:p w14:paraId="673CF3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我的全身一阵颤抖，眼泪热辣辣地顺着脸颊直淌下来。我看看小陈，小陈的嘴唇都咬破了，眼里冒着火一样的光，一动不动地望着躺在沙丘上的母亲。</w:t>
      </w:r>
    </w:p>
    <w:p w14:paraId="078CFE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不久，沙丘上又有匪徒喊了起来：“别打枪！别打枪！”</w:t>
      </w:r>
    </w:p>
    <w:p w14:paraId="5E5E19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随着喊声，小佳又被推出了沙丘，接着，四五个匪徒躲在小佳的身后，飞快地冲过来。</w:t>
      </w:r>
    </w:p>
    <w:p w14:paraId="3AC0A5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我一下子惊住了，端起的枪不自觉地放了下来。小陈也停止了射击。河岸上突然变得惊人的静寂，小佳的急促呼吸声，匪徒们的脚步声，河里波浪的呼啸声，都可以清楚听见……突然，响起一个孩子的清脆而坚决的喊声：</w:t>
      </w:r>
    </w:p>
    <w:p w14:paraId="335541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“哥哥！你怎么停着？打呀！打呀！快朝着我打呀！”</w:t>
      </w:r>
    </w:p>
    <w:p w14:paraId="3ACD3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我的全身一震，血液沸腾起来了。小陈的呼吸也急促起来了，他端起了枪。</w:t>
      </w:r>
    </w:p>
    <w:p w14:paraId="5D76BB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但是，我拉了他一把：“别打！”</w:t>
      </w:r>
    </w:p>
    <w:p w14:paraId="57907D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“打！打！”小佳急速地喊着。“给娘报仇！快打呀！哥哥——打！给娘…”</w:t>
      </w:r>
    </w:p>
    <w:p w14:paraId="6151D0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小佳的话突然停住了，他一转身，扑在匪徒身上，夺下了一个手榴弹，高高地擎在头上，拉开了弦。我的心狂跳起来了，用力地闭上了眼睛。</w:t>
      </w:r>
    </w:p>
    <w:p w14:paraId="40076D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手榴弹轰然一声炸了。</w:t>
      </w:r>
    </w:p>
    <w:p w14:paraId="539B0B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说老实话，紧张而激烈的战斗，我不知经过了多少次，可是，</w:t>
      </w:r>
      <w:r>
        <w:rPr>
          <w:rFonts w:hint="eastAsia" w:ascii="楷体" w:hAnsi="楷体" w:eastAsia="楷体" w:cs="楷体"/>
          <w:bCs/>
          <w:sz w:val="24"/>
          <w:szCs w:val="24"/>
          <w:u w:val="single"/>
        </w:rPr>
        <w:t>从来没有像现在这样的激动过。</w:t>
      </w:r>
      <w:r>
        <w:rPr>
          <w:rFonts w:hint="eastAsia" w:ascii="楷体" w:hAnsi="楷体" w:eastAsia="楷体" w:cs="楷体"/>
          <w:bCs/>
          <w:sz w:val="24"/>
          <w:szCs w:val="24"/>
        </w:rPr>
        <w:t>现在我什么都忘了。我把匣枪的机钮拨到了快机上，子弹像雨点似的泼出去。我只想射击，射击，猛烈地射击！复仇，复仇！</w:t>
      </w:r>
    </w:p>
    <w:p w14:paraId="357DA2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可是，我似乎发觉小陈并不像我一样的疯狂。他很节省弹药，冲锋枪很少连发，而且老是回头向河里张望。突然，他狂喜地喊道：“姚队长，我爹回来了。”</w:t>
      </w:r>
    </w:p>
    <w:p w14:paraId="0B9418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我回头一看，老头子像箭似的向着堤下凫过来。</w:t>
      </w:r>
    </w:p>
    <w:p w14:paraId="596B6E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小陈狂喜地站起身来喊道：“爹，快呀，快。……”突然，他停住了，一只手抓着胸膛，颓然地坐倒下去，鲜血立刻从他胸前涌了出来。</w:t>
      </w:r>
    </w:p>
    <w:p w14:paraId="01B349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随后，陈老头来到我身边蹲了下来，他看见了胸前流着血的小陈，双手抓住儿子的手，喊道：“孩子！孩子！”</w:t>
      </w:r>
    </w:p>
    <w:p w14:paraId="50A34B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小陈微微地睁开眼睛，看见老爹，嘴一咧笑了。沙哑着说：“爹，快，快带他下河。”</w:t>
      </w:r>
    </w:p>
    <w:p w14:paraId="45E53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陈老头又看了一眼大娘和小佳的尸体，大胡子剧烈地抖动了一下，眼泪刷刷地流下来。然后立刻抬起手，狠狠地擦了擦眼睛，紧紧地抓着我的胳膊，扑通一声跳进了河里。</w:t>
      </w:r>
    </w:p>
    <w:p w14:paraId="5FDF5D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left="479" w:leftChars="228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 xml:space="preserve">风吹卷着嚣扰的浪涛，四面都响着风浪的吼声。我回头向堤上望去，看不见小陈的影子，只看见一缕缕淡蓝色的枪烟在壕沟上面缭绕……  </w:t>
      </w:r>
      <w:r>
        <w:rPr>
          <w:rFonts w:hint="eastAsia" w:ascii="宋体" w:hAnsi="宋体" w:eastAsia="宋体" w:cs="宋体"/>
          <w:bCs/>
          <w:sz w:val="24"/>
          <w:szCs w:val="24"/>
        </w:rPr>
        <w:t>（有删改）</w:t>
      </w:r>
    </w:p>
    <w:p w14:paraId="1D4B46E2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4.下列对小说相关内容的理解，正确的一项是（3分）（   ）</w:t>
      </w:r>
    </w:p>
    <w:p w14:paraId="1B0DA286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left="48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A.为避免不必要的牺牲，“我”命令小陈下河逃走，而小陈拒绝服从命令并提出自己的服从原则，这让“我”对他的不明事理感到好笑。</w:t>
      </w:r>
    </w:p>
    <w:p w14:paraId="28D369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B.大娘面对危险，安静无惧，并做好了牺牲的准备。死前想看下小陈，又担心他的安危，这种矛盾心理使得她想听到儿子叫一声“娘”就满意了。</w:t>
      </w:r>
    </w:p>
    <w:p w14:paraId="05061E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C.当看到大娘和小佳牺牲后，“我”疯狂地只想着“射击，射击”，而小陈却很少连发，节约子弹，是为了保存力量，等他爹来一起复仇。</w:t>
      </w:r>
    </w:p>
    <w:p w14:paraId="5C0AF8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D.陈老头看到眼前牺牲的家人，震惊悲痛。而后“狠狠地”擦泪、“紧紧地”抓我，包含了一种对匪徒的愤怒和对“我”埋怨的复杂心理。</w:t>
      </w:r>
    </w:p>
    <w:p w14:paraId="0251B2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5.关于文中几处环境的描写，下列说法不正确的一项是（3分）（    ）</w:t>
      </w:r>
    </w:p>
    <w:p w14:paraId="5FFBDC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A.第一段通过描写老鹰在云层里穿梭，烘托了小陈和“我”的形象，可以说老鹰就是他们那种革命斗争精神的外化和象征。</w:t>
      </w:r>
    </w:p>
    <w:p w14:paraId="122FF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B.文中两次写到一场“风暴”就要来了，不仅渲染了紧张恐怖的氛围，而且暗示了激烈的战斗即将到来，惨烈程度也在提升。</w:t>
      </w:r>
    </w:p>
    <w:p w14:paraId="2FBC0F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C.当匪徒躲在小佳后面冲来时，静寂的环境营造出一种敌我双方的紧张局面，将匪徒的胆怯、小陈及“我”的镇定体现了出来。</w:t>
      </w:r>
    </w:p>
    <w:p w14:paraId="286D7A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D.结尾处“嚣扰的浪涛”“风浪的吼叫”烘托出“我”的悲痛和愤怒，而“枪烟在壕沟上面缭绕”则烘托了小陈牺牲的悲壮场面。</w:t>
      </w:r>
    </w:p>
    <w:p w14:paraId="6C5495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6.文中画横线处说“从来没有像现在这样的激动过”，请谈谈你的理解。（4分）</w:t>
      </w:r>
    </w:p>
    <w:p w14:paraId="5A8AE7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155236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5D0AB7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7595E6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7．《百合花》与本文都是革命战争小说，为何《百合花》读来清新优美，而这篇小说却显得慷慨悲壮呢？请说说你的看法。（6分）</w:t>
      </w:r>
    </w:p>
    <w:p w14:paraId="1887CE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0263AC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302F95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67D8C7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二、古代诗文阅读（50分）</w:t>
      </w:r>
    </w:p>
    <w:p w14:paraId="2A0F2D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（一）文言文阅读（本题共5小题，21分）</w:t>
      </w:r>
    </w:p>
    <w:p w14:paraId="378617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阅读下面的文言文，完成8-12题。</w:t>
      </w:r>
    </w:p>
    <w:p w14:paraId="443010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1080" w:firstLineChars="45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              甲</w:t>
      </w:r>
    </w:p>
    <w:p w14:paraId="0B29AD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吾尝终日而思矣，不如须臾之所学也；吾尝跂而望矣，不如登高之博见也。登高而招，臂非加长也，而见者远；顺风而呼，声非加疾也，而闻者彰。假舆马者，非利足也，而致千里；假舟楫者，非能水也，而绝江河。君子生非异也，善假于物也。</w:t>
      </w:r>
    </w:p>
    <w:p w14:paraId="0930D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积土成山，风雨兴焉；积水成渊，蛟龙生焉；积</w:t>
      </w:r>
      <w:r>
        <w:rPr>
          <w:rFonts w:hint="eastAsia" w:ascii="楷体" w:hAnsi="楷体" w:eastAsia="楷体" w:cs="楷体"/>
          <w:bCs/>
          <w:sz w:val="24"/>
          <w:szCs w:val="24"/>
          <w:em w:val="dot"/>
        </w:rPr>
        <w:t>善</w:t>
      </w:r>
      <w:r>
        <w:rPr>
          <w:rFonts w:hint="eastAsia" w:ascii="楷体" w:hAnsi="楷体" w:eastAsia="楷体" w:cs="楷体"/>
          <w:bCs/>
          <w:sz w:val="24"/>
          <w:szCs w:val="24"/>
        </w:rPr>
        <w:t>成德，而神明自得，圣心备焉。故不积</w:t>
      </w:r>
      <w:r>
        <w:rPr>
          <w:rFonts w:hint="eastAsia" w:ascii="楷体" w:hAnsi="楷体" w:eastAsia="楷体" w:cs="楷体"/>
          <w:bCs/>
          <w:sz w:val="24"/>
          <w:szCs w:val="24"/>
          <w:em w:val="dot"/>
        </w:rPr>
        <w:t>跬步</w:t>
      </w:r>
      <w:r>
        <w:rPr>
          <w:rFonts w:hint="eastAsia" w:ascii="楷体" w:hAnsi="楷体" w:eastAsia="楷体" w:cs="楷体"/>
          <w:bCs/>
          <w:sz w:val="24"/>
          <w:szCs w:val="24"/>
        </w:rPr>
        <w:t>，无以至千里；不积小流，无以成江海。骐骥一跃，不能十步；驽马十驾，功在不舍。锲而舍之，朽木不折；锲而不舍，金石可镂。</w:t>
      </w:r>
      <w:r>
        <w:rPr>
          <w:rFonts w:hint="eastAsia" w:ascii="楷体" w:hAnsi="楷体" w:eastAsia="楷体" w:cs="楷体"/>
          <w:bCs/>
          <w:sz w:val="24"/>
          <w:szCs w:val="24"/>
          <w:u w:val="single"/>
        </w:rPr>
        <w:t>蚓无爪牙</w:t>
      </w:r>
      <w:r>
        <w:rPr>
          <w:rFonts w:hint="eastAsia" w:ascii="楷体" w:hAnsi="楷体" w:eastAsia="楷体" w:cs="楷体"/>
          <w:bCs/>
          <w:sz w:val="24"/>
          <w:szCs w:val="24"/>
          <w:u w:val="single"/>
          <w:em w:val="dot"/>
        </w:rPr>
        <w:t>之</w:t>
      </w:r>
      <w:r>
        <w:rPr>
          <w:rFonts w:hint="eastAsia" w:ascii="楷体" w:hAnsi="楷体" w:eastAsia="楷体" w:cs="楷体"/>
          <w:bCs/>
          <w:sz w:val="24"/>
          <w:szCs w:val="24"/>
          <w:u w:val="single"/>
        </w:rPr>
        <w:t>利，筋骨之强，上食埃土，下饮黄泉，用心一也</w:t>
      </w:r>
      <w:r>
        <w:rPr>
          <w:rFonts w:hint="eastAsia" w:ascii="楷体" w:hAnsi="楷体" w:eastAsia="楷体" w:cs="楷体"/>
          <w:bCs/>
          <w:sz w:val="24"/>
          <w:szCs w:val="24"/>
        </w:rPr>
        <w:t>。蟹六跪而二螯，非蛇鳝之穴无可寄托者，用心躁也。</w:t>
      </w:r>
    </w:p>
    <w:p w14:paraId="2F8426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righ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（节选自荀子《劝学》）</w:t>
      </w:r>
    </w:p>
    <w:p w14:paraId="269F5C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200" w:firstLineChars="175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</w:t>
      </w:r>
    </w:p>
    <w:p w14:paraId="05B298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予少时读书，一见辄能诵。暗疏之，亦不甚失。然负此自放，喜从滑稽饮酒者游，旬朔之间，把卷无几日。故虽有强记</w:t>
      </w:r>
      <w:r>
        <w:rPr>
          <w:rFonts w:hint="eastAsia" w:ascii="楷体" w:hAnsi="楷体" w:eastAsia="楷体" w:cs="楷体"/>
          <w:bCs/>
          <w:sz w:val="24"/>
          <w:szCs w:val="24"/>
          <w:em w:val="dot"/>
        </w:rPr>
        <w:t>之</w:t>
      </w:r>
      <w:r>
        <w:rPr>
          <w:rFonts w:hint="eastAsia" w:ascii="楷体" w:hAnsi="楷体" w:eastAsia="楷体" w:cs="楷体"/>
          <w:bCs/>
          <w:sz w:val="24"/>
          <w:szCs w:val="24"/>
        </w:rPr>
        <w:t>力，而常废于不勤。</w:t>
      </w:r>
    </w:p>
    <w:p w14:paraId="5281DC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  <w:u w:val="single"/>
        </w:rPr>
        <w:t>比数年来，颇发愤自惩艾，悔前所为；</w:t>
      </w:r>
      <w:r>
        <w:rPr>
          <w:rFonts w:hint="eastAsia" w:ascii="楷体" w:hAnsi="楷体" w:eastAsia="楷体" w:cs="楷体"/>
          <w:bCs/>
          <w:sz w:val="24"/>
          <w:szCs w:val="24"/>
        </w:rPr>
        <w:t>而聪明衰耗，殆不如曩时十一二。每阅一事，必寻绎数终，掩卷茫然，辄复不省。故虽有勤劳之苦，而常废于善忘。</w:t>
      </w:r>
    </w:p>
    <w:p w14:paraId="756552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嗟夫！败吾业者，常此二物也。比读《齐史》，见孙寨答邢词曰：“我精骑三千，足抵君羸卒数万。”心</w:t>
      </w:r>
      <w:r>
        <w:rPr>
          <w:rFonts w:hint="eastAsia" w:ascii="楷体" w:hAnsi="楷体" w:eastAsia="楷体" w:cs="楷体"/>
          <w:bCs/>
          <w:sz w:val="24"/>
          <w:szCs w:val="24"/>
          <w:em w:val="dot"/>
        </w:rPr>
        <w:t>善</w:t>
      </w:r>
      <w:r>
        <w:rPr>
          <w:rFonts w:hint="eastAsia" w:ascii="楷体" w:hAnsi="楷体" w:eastAsia="楷体" w:cs="楷体"/>
          <w:bCs/>
          <w:sz w:val="24"/>
          <w:szCs w:val="24"/>
        </w:rPr>
        <w:t>其说，因取“经”“</w:t>
      </w:r>
      <w:r>
        <w:rPr>
          <w:rFonts w:hint="eastAsia" w:ascii="楷体" w:hAnsi="楷体" w:eastAsia="楷体" w:cs="楷体"/>
          <w:bCs/>
          <w:sz w:val="24"/>
          <w:szCs w:val="24"/>
          <w:em w:val="dot"/>
        </w:rPr>
        <w:t>传</w:t>
      </w:r>
      <w:r>
        <w:rPr>
          <w:rFonts w:hint="eastAsia" w:ascii="楷体" w:hAnsi="楷体" w:eastAsia="楷体" w:cs="楷体"/>
          <w:bCs/>
          <w:sz w:val="24"/>
          <w:szCs w:val="24"/>
        </w:rPr>
        <w:t>”“子”“史”之可为文用者，得若干条，勒为若干卷，题曰《精骑集》云。</w:t>
      </w:r>
    </w:p>
    <w:p w14:paraId="5AFE4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噫！</w:t>
      </w:r>
      <w:r>
        <w:rPr>
          <w:rFonts w:hint="eastAsia" w:ascii="楷体" w:hAnsi="楷体" w:eastAsia="楷体" w:cs="楷体"/>
          <w:bCs/>
          <w:sz w:val="24"/>
          <w:szCs w:val="24"/>
          <w:u w:val="wave"/>
        </w:rPr>
        <w:t>少而不勤无如之何矣长而善忘庶几以此补之。</w:t>
      </w:r>
    </w:p>
    <w:p w14:paraId="782D08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righ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（选自秦观《精骑集序》）</w:t>
      </w:r>
    </w:p>
    <w:p w14:paraId="3905B7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8.乙文画波浪线的部分有三处需要断句，请用铅笔将答题纸上相应位置的答案标号涂黑，多涂、少涂、错涂均不得分。（3分）</w:t>
      </w:r>
    </w:p>
    <w:p w14:paraId="775A34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71D3C3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少A而不勤B无如C之何矣D长而善E忘F庶几G以此H补之</w:t>
      </w:r>
    </w:p>
    <w:p w14:paraId="119D62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7DA22E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9.下列对材料中加点的词语及相关内容的解说，不正确的一项是（3分）（   ）</w:t>
      </w:r>
    </w:p>
    <w:p w14:paraId="614EA9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A.甲文中“积</w:t>
      </w:r>
      <w:r>
        <w:rPr>
          <w:rFonts w:hint="eastAsia" w:ascii="宋体" w:hAnsi="宋体" w:eastAsia="宋体" w:cs="宋体"/>
          <w:bCs/>
          <w:sz w:val="24"/>
          <w:szCs w:val="24"/>
          <w:u w:val="wave"/>
        </w:rPr>
        <w:t>善</w:t>
      </w:r>
      <w:r>
        <w:rPr>
          <w:rFonts w:hint="eastAsia" w:ascii="宋体" w:hAnsi="宋体" w:eastAsia="宋体" w:cs="宋体"/>
          <w:bCs/>
          <w:sz w:val="24"/>
          <w:szCs w:val="24"/>
        </w:rPr>
        <w:t>成德”与乙文“心</w:t>
      </w:r>
      <w:r>
        <w:rPr>
          <w:rFonts w:hint="eastAsia" w:ascii="宋体" w:hAnsi="宋体" w:eastAsia="宋体" w:cs="宋体"/>
          <w:bCs/>
          <w:sz w:val="24"/>
          <w:szCs w:val="24"/>
          <w:u w:val="wave"/>
        </w:rPr>
        <w:t>善</w:t>
      </w:r>
      <w:r>
        <w:rPr>
          <w:rFonts w:hint="eastAsia" w:ascii="宋体" w:hAnsi="宋体" w:eastAsia="宋体" w:cs="宋体"/>
          <w:bCs/>
          <w:sz w:val="24"/>
          <w:szCs w:val="24"/>
        </w:rPr>
        <w:t>其说”两句中的“善”的意义相同。</w:t>
      </w:r>
    </w:p>
    <w:p w14:paraId="282975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B.甲文中“蚓无爪牙</w:t>
      </w:r>
      <w:r>
        <w:rPr>
          <w:rFonts w:hint="eastAsia" w:ascii="宋体" w:hAnsi="宋体" w:eastAsia="宋体" w:cs="宋体"/>
          <w:bCs/>
          <w:sz w:val="24"/>
          <w:szCs w:val="24"/>
          <w:u w:val="wave"/>
        </w:rPr>
        <w:t>之</w:t>
      </w:r>
      <w:r>
        <w:rPr>
          <w:rFonts w:hint="eastAsia" w:ascii="宋体" w:hAnsi="宋体" w:eastAsia="宋体" w:cs="宋体"/>
          <w:bCs/>
          <w:sz w:val="24"/>
          <w:szCs w:val="24"/>
        </w:rPr>
        <w:t>利”与乙文“故虽有强记</w:t>
      </w:r>
      <w:r>
        <w:rPr>
          <w:rFonts w:hint="eastAsia" w:ascii="宋体" w:hAnsi="宋体" w:eastAsia="宋体" w:cs="宋体"/>
          <w:bCs/>
          <w:sz w:val="24"/>
          <w:szCs w:val="24"/>
          <w:u w:val="wave"/>
        </w:rPr>
        <w:t>之</w:t>
      </w:r>
      <w:r>
        <w:rPr>
          <w:rFonts w:hint="eastAsia" w:ascii="宋体" w:hAnsi="宋体" w:eastAsia="宋体" w:cs="宋体"/>
          <w:bCs/>
          <w:sz w:val="24"/>
          <w:szCs w:val="24"/>
        </w:rPr>
        <w:t>力”两句中的“之”的用法不同。</w:t>
      </w:r>
    </w:p>
    <w:p w14:paraId="139292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C.跬步，古代称跨出一脚为“跬”，跨出两脚为“步”，也常指极近的距离等。</w:t>
      </w:r>
    </w:p>
    <w:p w14:paraId="7AACFC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D.传，古代解释经书的著作，跟《师说》中“六艺经传”的“传”意义相同。</w:t>
      </w:r>
    </w:p>
    <w:p w14:paraId="4706A9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10.下列对选文有关内容的概括和分析，不正确的一项是（3分）（    ）</w:t>
      </w:r>
    </w:p>
    <w:p w14:paraId="776CAC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A.甲文第一段先强调空想不如学习，接着连用五个日常生活中的例子展开比喻论证。</w:t>
      </w:r>
    </w:p>
    <w:p w14:paraId="68720F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B.甲文第二段通过“蚯蚓”与“蟹”的行为设喻，对比明显，强调了坚持的重要性。</w:t>
      </w:r>
    </w:p>
    <w:p w14:paraId="6E0C3C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C.乙文讲述了自己幼时读书不勤奋，成人后开始发愤读书，可是聪明却远不如从前。</w:t>
      </w:r>
    </w:p>
    <w:p w14:paraId="4C36F9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D.乙文说到不勤奋和善忘让他荒怠了学业，后来看到孙寨答邢词中的说法，深表赞同。</w:t>
      </w:r>
    </w:p>
    <w:p w14:paraId="5F2676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11.把下面的句子翻译成现代汉语。（8分）</w:t>
      </w:r>
    </w:p>
    <w:p w14:paraId="6584E4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（1）蚓无爪牙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em w:val="dot"/>
        </w:rPr>
        <w:t>之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利，筋骨之强，上食埃土，下饮黄泉，用心一也。</w:t>
      </w:r>
    </w:p>
    <w:p w14:paraId="674BBF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</w:rPr>
      </w:pPr>
    </w:p>
    <w:p w14:paraId="70B157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</w:rPr>
      </w:pPr>
    </w:p>
    <w:p w14:paraId="429FE7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（2）比数年来，颇发愤自惩艾，悔前所为。</w:t>
      </w:r>
    </w:p>
    <w:p w14:paraId="6753C2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2BA708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0E1E02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12.甲、乙两文对学习各有什么认识？请简要概括。（4分）</w:t>
      </w:r>
    </w:p>
    <w:p w14:paraId="304498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572A9E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43306D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2F2FDF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（二）古代诗歌阅读（共3题，共15分）</w:t>
      </w:r>
    </w:p>
    <w:p w14:paraId="62F8F0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阅读下面这两首词，完成13-14题。</w:t>
      </w:r>
    </w:p>
    <w:p w14:paraId="21A8FE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宋体" w:hAnsi="宋体" w:eastAsia="宋体" w:cs="宋体"/>
          <w:b/>
          <w:bCs/>
          <w:sz w:val="24"/>
          <w:szCs w:val="24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 w14:paraId="7DFA45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宋体"/>
          <w:bCs/>
          <w:sz w:val="24"/>
          <w:szCs w:val="24"/>
        </w:rPr>
      </w:pPr>
      <w:r>
        <w:rPr>
          <w:rFonts w:hint="eastAsia" w:ascii="楷体" w:hAnsi="楷体" w:eastAsia="楷体" w:cs="宋体"/>
          <w:bCs/>
          <w:sz w:val="24"/>
          <w:szCs w:val="24"/>
        </w:rPr>
        <w:t>观书</w:t>
      </w:r>
    </w:p>
    <w:p w14:paraId="346FEC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宋体"/>
          <w:bCs/>
          <w:sz w:val="24"/>
          <w:szCs w:val="24"/>
        </w:rPr>
      </w:pPr>
      <w:r>
        <w:rPr>
          <w:rFonts w:hint="eastAsia" w:ascii="楷体" w:hAnsi="楷体" w:eastAsia="楷体" w:cs="宋体"/>
          <w:bCs/>
          <w:sz w:val="24"/>
          <w:szCs w:val="24"/>
        </w:rPr>
        <w:t>（明）于谦</w:t>
      </w:r>
    </w:p>
    <w:p w14:paraId="534E99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书卷多情似故人，晨昏忧乐每相亲。</w:t>
      </w:r>
    </w:p>
    <w:p w14:paraId="332B16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眼前直下三千字，胸次</w:t>
      </w:r>
      <w:r>
        <w:rPr>
          <w:rFonts w:hint="eastAsia" w:ascii="楷体" w:hAnsi="楷体" w:eastAsia="楷体" w:cs="楷体"/>
          <w:bCs/>
          <w:sz w:val="24"/>
          <w:szCs w:val="24"/>
          <w:vertAlign w:val="superscript"/>
        </w:rPr>
        <w:t>①</w:t>
      </w:r>
      <w:r>
        <w:rPr>
          <w:rFonts w:hint="eastAsia" w:ascii="楷体" w:hAnsi="楷体" w:eastAsia="楷体" w:cs="楷体"/>
          <w:bCs/>
          <w:sz w:val="24"/>
          <w:szCs w:val="24"/>
        </w:rPr>
        <w:t>全无一点尘。</w:t>
      </w:r>
    </w:p>
    <w:p w14:paraId="011DFC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活水源流随处满，东风花柳逐时新。</w:t>
      </w:r>
    </w:p>
    <w:p w14:paraId="3E3247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金鞍玉勒</w:t>
      </w:r>
      <w:r>
        <w:rPr>
          <w:rFonts w:hint="eastAsia" w:ascii="楷体" w:hAnsi="楷体" w:eastAsia="楷体" w:cs="楷体"/>
          <w:bCs/>
          <w:sz w:val="24"/>
          <w:szCs w:val="24"/>
          <w:vertAlign w:val="superscript"/>
        </w:rPr>
        <w:t>②</w:t>
      </w:r>
      <w:r>
        <w:rPr>
          <w:rFonts w:hint="eastAsia" w:ascii="楷体" w:hAnsi="楷体" w:eastAsia="楷体" w:cs="楷体"/>
          <w:bCs/>
          <w:sz w:val="24"/>
          <w:szCs w:val="24"/>
        </w:rPr>
        <w:t>寻芳客，未信我庐别有春。</w:t>
      </w:r>
    </w:p>
    <w:p w14:paraId="36542D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楷体"/>
          <w:bCs/>
          <w:sz w:val="24"/>
          <w:szCs w:val="24"/>
        </w:rPr>
      </w:pPr>
    </w:p>
    <w:p w14:paraId="7CA9F4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宋体"/>
          <w:bCs/>
          <w:sz w:val="24"/>
          <w:szCs w:val="24"/>
        </w:rPr>
      </w:pPr>
      <w:r>
        <w:rPr>
          <w:rFonts w:hint="eastAsia" w:ascii="楷体" w:hAnsi="楷体" w:eastAsia="楷体" w:cs="宋体"/>
          <w:bCs/>
          <w:sz w:val="24"/>
          <w:szCs w:val="24"/>
        </w:rPr>
        <w:t>四时读书乐·春</w:t>
      </w:r>
    </w:p>
    <w:p w14:paraId="3A290C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宋体"/>
          <w:bCs/>
          <w:sz w:val="24"/>
          <w:szCs w:val="24"/>
        </w:rPr>
      </w:pPr>
      <w:r>
        <w:rPr>
          <w:rFonts w:hint="eastAsia" w:ascii="楷体" w:hAnsi="楷体" w:eastAsia="楷体" w:cs="宋体"/>
          <w:bCs/>
          <w:sz w:val="24"/>
          <w:szCs w:val="24"/>
        </w:rPr>
        <w:t>（元）翁森</w:t>
      </w:r>
      <w:r>
        <w:rPr>
          <w:rFonts w:hint="eastAsia" w:ascii="楷体" w:hAnsi="楷体" w:eastAsia="楷体" w:cs="宋体"/>
          <w:bCs/>
          <w:sz w:val="24"/>
          <w:szCs w:val="24"/>
          <w:vertAlign w:val="superscript"/>
        </w:rPr>
        <w:t>③</w:t>
      </w:r>
    </w:p>
    <w:p w14:paraId="7AA2AC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 xml:space="preserve"> 山光拂槛水绕廊，舞雩归咏</w:t>
      </w:r>
      <w:r>
        <w:rPr>
          <w:rFonts w:hint="eastAsia" w:ascii="楷体" w:hAnsi="楷体" w:eastAsia="楷体" w:cs="楷体"/>
          <w:bCs/>
          <w:sz w:val="24"/>
          <w:szCs w:val="24"/>
          <w:vertAlign w:val="superscript"/>
        </w:rPr>
        <w:t>④</w:t>
      </w:r>
      <w:r>
        <w:rPr>
          <w:rFonts w:hint="eastAsia" w:ascii="楷体" w:hAnsi="楷体" w:eastAsia="楷体" w:cs="楷体"/>
          <w:bCs/>
          <w:sz w:val="24"/>
          <w:szCs w:val="24"/>
        </w:rPr>
        <w:t>春风香。</w:t>
      </w:r>
    </w:p>
    <w:p w14:paraId="3E8E83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好鸟枝头亦朋友，落花水面皆文章。</w:t>
      </w:r>
    </w:p>
    <w:p w14:paraId="41212C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蹉跎莫遣韶光老，人生唯有读书好。</w:t>
      </w:r>
    </w:p>
    <w:p w14:paraId="5B6D7D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rPr>
          <w:rFonts w:ascii="楷体" w:hAnsi="楷体" w:eastAsia="楷体" w:cs="宋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读书之乐乐何如？绿满窗前草不除。</w:t>
      </w:r>
    </w:p>
    <w:p w14:paraId="33F227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宋体"/>
          <w:bCs/>
          <w:sz w:val="24"/>
          <w:szCs w:val="24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2"/>
          <w:docGrid w:type="lines" w:linePitch="312" w:charSpace="0"/>
        </w:sectPr>
      </w:pPr>
    </w:p>
    <w:p w14:paraId="770E84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宋体"/>
          <w:bCs/>
          <w:sz w:val="24"/>
          <w:szCs w:val="24"/>
        </w:rPr>
      </w:pPr>
      <w:r>
        <w:rPr>
          <w:rFonts w:hint="eastAsia" w:ascii="楷体" w:hAnsi="楷体" w:eastAsia="楷体" w:cs="宋体"/>
          <w:bCs/>
          <w:sz w:val="24"/>
          <w:szCs w:val="24"/>
        </w:rPr>
        <w:t>【注】①胸次：胸中，心里。②金鞍玉勒：此泛指马鞍、笼头的贵美。③翁森：仙居人氏，南宋灭亡，他拒绝出仕，隐居乡野，以教书为业，从学者先后达800余人。元废科举，学风日下，先生以儒学教化乡里，历经多年，耕读之风又“彬彬称盛”。④舞雩（yú）归咏：典出《论语》，“莫春者，春服既成，冠者五六人，童子六七人，浴乎沂，风乎舞雩，咏而归”，形容简单朴素的欢乐。</w:t>
      </w:r>
    </w:p>
    <w:p w14:paraId="4D792C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13.下列对两首诗歌的理解和分析，</w:t>
      </w:r>
      <w:r>
        <w:rPr>
          <w:rFonts w:hint="eastAsia" w:ascii="宋体" w:hAnsi="宋体" w:eastAsia="宋体" w:cs="宋体"/>
          <w:b/>
          <w:sz w:val="24"/>
          <w:szCs w:val="24"/>
          <w:em w:val="dot"/>
        </w:rPr>
        <w:t>不正确</w:t>
      </w:r>
      <w:r>
        <w:rPr>
          <w:rFonts w:hint="eastAsia" w:ascii="宋体" w:hAnsi="宋体" w:eastAsia="宋体" w:cs="宋体"/>
          <w:b/>
          <w:sz w:val="24"/>
          <w:szCs w:val="24"/>
        </w:rPr>
        <w:t>的一项是（    ）（3分）</w:t>
      </w:r>
    </w:p>
    <w:p w14:paraId="189D0E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A.于诗前两联采用夸张的手法，写出了观书的美好，形象地表现诗人读书如饥似渴的急切而美好的心情。</w:t>
      </w:r>
    </w:p>
    <w:p w14:paraId="1775C8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B.于诗颈联化用朱熹《观书有感》和《春日》中的诗句，表明读书让新知识、想法像活水源源不断地涌来，像东风催新花柳。</w:t>
      </w:r>
    </w:p>
    <w:p w14:paraId="2517E3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C.翁诗颔联的“落花”是忧愁的代名词，诗人虽然认为读书快乐，但内心深处潜藏着感慨身世与担忧国事的不平之情。</w:t>
      </w:r>
    </w:p>
    <w:p w14:paraId="73CD5C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D.翁诗是一首劝学诗，诗中有画，画中有诗，景情并茂，全诗意境明丽清新、语言质朴无华，蕴含着无限书香。</w:t>
      </w:r>
    </w:p>
    <w:p w14:paraId="5D3864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14．两首诗歌都谈到了读书的方法，二者有何差异？（6分）</w:t>
      </w:r>
    </w:p>
    <w:p w14:paraId="5420E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31C09D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50315B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阅读下面这首词，完成15题。</w:t>
      </w:r>
    </w:p>
    <w:p w14:paraId="50AFFA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center"/>
        <w:textAlignment w:val="center"/>
        <w:rPr>
          <w:rFonts w:ascii="楷体" w:hAnsi="楷体" w:eastAsia="楷体" w:cs="楷体"/>
          <w:b/>
          <w:color w:val="000000"/>
          <w:sz w:val="24"/>
          <w:szCs w:val="24"/>
        </w:rPr>
      </w:pPr>
      <w:r>
        <w:rPr>
          <w:rFonts w:ascii="楷体" w:hAnsi="楷体" w:eastAsia="楷体" w:cs="楷体"/>
          <w:b/>
          <w:color w:val="000000"/>
          <w:sz w:val="24"/>
          <w:szCs w:val="24"/>
        </w:rPr>
        <w:t>风流子·木叶亭泉下</w:t>
      </w:r>
    </w:p>
    <w:p w14:paraId="6340C3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3240" w:firstLineChars="1350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（宋）张耒</w:t>
      </w:r>
    </w:p>
    <w:p w14:paraId="205FD3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 </w:t>
      </w:r>
      <w:r>
        <w:rPr>
          <w:rFonts w:ascii="楷体" w:hAnsi="楷体" w:eastAsia="楷体" w:cs="楷体"/>
          <w:color w:val="000000"/>
          <w:sz w:val="24"/>
          <w:szCs w:val="24"/>
        </w:rPr>
        <w:t>木叶亭皋下，重阳近，又是捣衣秋。奈愁入庾肠</w:t>
      </w:r>
      <w:r>
        <w:rPr>
          <w:rFonts w:ascii="楷体" w:hAnsi="楷体" w:eastAsia="楷体" w:cs="楷体"/>
          <w:color w:val="000000"/>
          <w:sz w:val="24"/>
          <w:szCs w:val="24"/>
          <w:vertAlign w:val="superscript"/>
        </w:rPr>
        <w:t>①</w:t>
      </w:r>
      <w:r>
        <w:rPr>
          <w:rFonts w:ascii="楷体" w:hAnsi="楷体" w:eastAsia="楷体" w:cs="楷体"/>
          <w:color w:val="000000"/>
          <w:sz w:val="24"/>
          <w:szCs w:val="24"/>
        </w:rPr>
        <w:t>，老侵潘鬓</w:t>
      </w:r>
      <w:r>
        <w:rPr>
          <w:rFonts w:ascii="楷体" w:hAnsi="楷体" w:eastAsia="楷体" w:cs="楷体"/>
          <w:color w:val="000000"/>
          <w:sz w:val="24"/>
          <w:szCs w:val="24"/>
          <w:vertAlign w:val="superscript"/>
        </w:rPr>
        <w:t>②</w:t>
      </w:r>
      <w:r>
        <w:rPr>
          <w:rFonts w:ascii="楷体" w:hAnsi="楷体" w:eastAsia="楷体" w:cs="楷体"/>
          <w:color w:val="000000"/>
          <w:sz w:val="24"/>
          <w:szCs w:val="24"/>
        </w:rPr>
        <w:t>，谩</w:t>
      </w:r>
      <w:r>
        <w:rPr>
          <w:rFonts w:ascii="楷体" w:hAnsi="楷体" w:eastAsia="楷体" w:cs="楷体"/>
          <w:color w:val="000000"/>
          <w:sz w:val="24"/>
          <w:szCs w:val="24"/>
          <w:vertAlign w:val="superscript"/>
        </w:rPr>
        <w:t>③</w:t>
      </w:r>
      <w:r>
        <w:rPr>
          <w:rFonts w:ascii="楷体" w:hAnsi="楷体" w:eastAsia="楷体" w:cs="楷体"/>
          <w:color w:val="000000"/>
          <w:sz w:val="24"/>
          <w:szCs w:val="24"/>
        </w:rPr>
        <w:t>簪黄菊，花也应羞。楚天晚，白蘋烟尽处，红蓼水边头，芳草有情，夕阳无语，雁横南浦，</w:t>
      </w:r>
    </w:p>
    <w:p w14:paraId="1DD42A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人倚高楼。</w:t>
      </w:r>
    </w:p>
    <w:p w14:paraId="113281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 </w:t>
      </w:r>
      <w:r>
        <w:rPr>
          <w:rFonts w:ascii="楷体" w:hAnsi="楷体" w:eastAsia="楷体" w:cs="楷体"/>
          <w:color w:val="000000"/>
          <w:sz w:val="24"/>
          <w:szCs w:val="24"/>
        </w:rPr>
        <w:t>玉容</w:t>
      </w:r>
      <w:r>
        <w:rPr>
          <w:rFonts w:ascii="楷体" w:hAnsi="楷体" w:eastAsia="楷体" w:cs="楷体"/>
          <w:color w:val="000000"/>
          <w:sz w:val="24"/>
          <w:szCs w:val="24"/>
          <w:vertAlign w:val="superscript"/>
        </w:rPr>
        <w:t>④</w:t>
      </w:r>
      <w:r>
        <w:rPr>
          <w:rFonts w:ascii="楷体" w:hAnsi="楷体" w:eastAsia="楷体" w:cs="楷体"/>
          <w:color w:val="000000"/>
          <w:sz w:val="24"/>
          <w:szCs w:val="24"/>
        </w:rPr>
        <w:t>知安否？香笺共锦字，两处悠悠。空恨碧云离合，青鸟沉浮。向风前</w:t>
      </w:r>
    </w:p>
    <w:p w14:paraId="56AF5D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懊恼，芳心一点，寸眉两叶，禁甚闲愁？情到不堪言处，分付东流。</w:t>
      </w:r>
    </w:p>
    <w:p w14:paraId="769F79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textAlignment w:val="center"/>
        <w:rPr>
          <w:rFonts w:ascii="仿宋" w:hAnsi="仿宋" w:eastAsia="仿宋" w:cs="Times New Roman"/>
          <w:color w:val="000000"/>
          <w:sz w:val="24"/>
          <w:szCs w:val="24"/>
        </w:rPr>
      </w:pPr>
      <w:r>
        <w:rPr>
          <w:rFonts w:ascii="仿宋" w:hAnsi="仿宋" w:eastAsia="仿宋" w:cs="Times New Roman"/>
          <w:color w:val="000000"/>
          <w:sz w:val="24"/>
          <w:szCs w:val="24"/>
        </w:rPr>
        <w:t>【注】①庾肠：泛指愁肠。南北朝文学家庾信初仕梁，使西魏被留北方，作《哀江南赋）以述思乡之苦。②潘鬓：潘岳的斑鬓。③谩：通“漫”。④玉容：穿貌之美如花似玉，此指思妇。</w:t>
      </w:r>
    </w:p>
    <w:p w14:paraId="2B2846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textAlignment w:val="center"/>
        <w:rPr>
          <w:rFonts w:ascii="宋体" w:hAnsi="宋体" w:eastAsia="宋体" w:cs="Times New Roman"/>
          <w:b/>
          <w:color w:val="000000"/>
          <w:sz w:val="24"/>
          <w:szCs w:val="24"/>
        </w:rPr>
      </w:pPr>
      <w:r>
        <w:rPr>
          <w:rFonts w:hint="eastAsia" w:ascii="宋体" w:hAnsi="宋体" w:eastAsia="宋体" w:cs="楷体"/>
          <w:b/>
          <w:color w:val="000000"/>
          <w:sz w:val="24"/>
          <w:szCs w:val="24"/>
        </w:rPr>
        <w:t>15</w:t>
      </w:r>
      <w:r>
        <w:rPr>
          <w:rFonts w:ascii="宋体" w:hAnsi="宋体" w:eastAsia="宋体" w:cs="楷体"/>
          <w:b/>
          <w:color w:val="000000"/>
          <w:sz w:val="24"/>
          <w:szCs w:val="24"/>
        </w:rPr>
        <w:t xml:space="preserve">. 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>主客移位是指作者移情于景，移情于人，把客体（对方）当作主体来描写的手法。请赏析词中主客移位的艺术手法。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（6分）</w:t>
      </w:r>
    </w:p>
    <w:p w14:paraId="79F362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2F9362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37742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1AD5CE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7653FD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（三）名篇名句默写（本题共7小题，每空1分，共14分）</w:t>
      </w:r>
    </w:p>
    <w:p w14:paraId="795976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16.补写出下列句子的空缺部分。</w:t>
      </w:r>
    </w:p>
    <w:p w14:paraId="2E7E72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（1）李白善于描写想象的世界，他在《梦游天姥吟留别》中描写云中仙人出场时的穿着与出行工具的诗句是“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”和“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”，令人叹为观止。                    </w:t>
      </w:r>
    </w:p>
    <w:p w14:paraId="3F89C9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（2）“以景托情”是古典诗词常用的手法，如白居易《琵琶行并序》开头一句，</w:t>
      </w:r>
    </w:p>
    <w:p w14:paraId="0CA127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“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”以秋景烘托了送别友人的悲凉之情；而“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”一句，借秋江夜景侧面表现出乐曲令人陶醉。</w:t>
      </w:r>
    </w:p>
    <w:p w14:paraId="3920DE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（3）辛弃疾在《永遇乐•京口北固亭怀古》中借异族建筑物表示痛心的一句“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   </w:t>
      </w:r>
      <w:r>
        <w:rPr>
          <w:rFonts w:hint="eastAsia" w:ascii="宋体" w:hAnsi="宋体" w:eastAsia="宋体" w:cs="宋体"/>
          <w:bCs/>
          <w:sz w:val="24"/>
          <w:szCs w:val="24"/>
        </w:rPr>
        <w:t>。”</w:t>
      </w:r>
    </w:p>
    <w:p w14:paraId="1BDD5D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（4）韩愈在《师说》中，以下定义的方法阐述了老师职责的一句是“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      </w:t>
      </w:r>
      <w:r>
        <w:rPr>
          <w:rFonts w:hint="eastAsia" w:ascii="宋体" w:hAnsi="宋体" w:eastAsia="宋体" w:cs="宋体"/>
          <w:bCs/>
          <w:sz w:val="24"/>
          <w:szCs w:val="24"/>
        </w:rPr>
        <w:t>。” </w:t>
      </w:r>
    </w:p>
    <w:p w14:paraId="756D2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（5）苏东坡《赤壁赋》中，面对奔腾不息的长江，吹洞箫的客人发出人生短暂的感叹“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，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”。</w:t>
      </w:r>
    </w:p>
    <w:p w14:paraId="4DBB12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（6）《虞美人》一词，通过永恒自然和沧桑人事的的强烈对比，抒发物是人非的亡国之痛的句子是“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”。</w:t>
      </w:r>
    </w:p>
    <w:p w14:paraId="216647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（7）《送杜少府之任蜀州》中有：“海内存知己，天涯若比邻”，秦观《鹊桥仙》中与此意境相似的两句时：“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bCs/>
          <w:sz w:val="24"/>
          <w:szCs w:val="24"/>
          <w:u w:val="wave"/>
        </w:rPr>
        <w:t>。</w:t>
      </w:r>
      <w:r>
        <w:rPr>
          <w:rFonts w:hint="eastAsia" w:ascii="宋体" w:hAnsi="宋体" w:eastAsia="宋体" w:cs="宋体"/>
          <w:bCs/>
          <w:sz w:val="24"/>
          <w:szCs w:val="24"/>
        </w:rPr>
        <w:t>”</w:t>
      </w:r>
    </w:p>
    <w:p w14:paraId="055A42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三、语言文字运用（15分）</w:t>
      </w:r>
    </w:p>
    <w:p w14:paraId="2E1363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阅读下面文字，完成16-20题。</w:t>
      </w:r>
    </w:p>
    <w:p w14:paraId="411406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意象赖以存在的要素是物象。意象是客现的，它不依赖人的存在而存在，也不因人的喜怒衰乐而发生变化。但是物象一旦进入诗人的构思，就要受到两方面的加工：一方面，经过诗人审美经验的沟洗与</w:t>
      </w:r>
      <w:r>
        <w:rPr>
          <w:rFonts w:hint="eastAsia" w:ascii="楷体" w:hAnsi="楷体" w:eastAsia="楷体" w:cs="楷体"/>
          <w:bCs/>
          <w:sz w:val="24"/>
          <w:szCs w:val="24"/>
          <w:u w:val="single"/>
        </w:rPr>
        <w:t>①</w:t>
      </w:r>
      <w:r>
        <w:rPr>
          <w:rFonts w:hint="eastAsia" w:ascii="楷体" w:hAnsi="楷体" w:eastAsia="楷体" w:cs="楷体"/>
          <w:bCs/>
          <w:sz w:val="24"/>
          <w:szCs w:val="24"/>
        </w:rPr>
        <w:t>，以待合诗人的美学理想和美学趣味；另一方面，又经过诗人思想感情的化合与点染，渗入诗人的人格和情趣。经过这两方面加工的物象，才是意象。因此可以说，意象是借助客观物象表现出来的主观情意，或者是融入主观情意的客观物象。</w:t>
      </w:r>
    </w:p>
    <w:p w14:paraId="70768A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一个物象可以构成意趣各不相同的许多意察。同是由“</w:t>
      </w:r>
      <w:r>
        <w:rPr>
          <w:rFonts w:hint="eastAsia" w:ascii="楷体" w:hAnsi="楷体" w:eastAsia="楷体" w:cs="楷体"/>
          <w:bCs/>
          <w:sz w:val="24"/>
          <w:szCs w:val="24"/>
          <w:u w:val="wave"/>
        </w:rPr>
        <w:t>云</w:t>
      </w:r>
      <w:r>
        <w:rPr>
          <w:rFonts w:hint="eastAsia" w:ascii="楷体" w:hAnsi="楷体" w:eastAsia="楷体" w:cs="楷体"/>
          <w:bCs/>
          <w:sz w:val="24"/>
          <w:szCs w:val="24"/>
        </w:rPr>
        <w:t>”所构成的意察，例如“孤云”，带着黄士幽人的孤高，向渊明《咏赏士》：“万族各有托，孤云独无依。“暖云”则带着春天的感受。罗隐《寄渭北徐从事》：“暖云情堕柳垂条，聘马徐 过渭桥。“停云”却带着对亲友的思念。胸渊明《停云》：“需停云，漆漾时雨，八表同香，平路伊阻。“…………同一个物象，经过这两方面加工的物象，所以构成的意象也就</w:t>
      </w:r>
      <w:r>
        <w:rPr>
          <w:rFonts w:hint="eastAsia" w:ascii="楷体" w:hAnsi="楷体" w:eastAsia="楷体" w:cs="楷体"/>
          <w:bCs/>
          <w:sz w:val="24"/>
          <w:szCs w:val="24"/>
          <w:u w:val="single"/>
        </w:rPr>
        <w:t xml:space="preserve">  ② </w:t>
      </w:r>
      <w:r>
        <w:rPr>
          <w:rFonts w:hint="eastAsia" w:ascii="楷体" w:hAnsi="楷体" w:eastAsia="楷体" w:cs="楷体"/>
          <w:bCs/>
          <w:sz w:val="24"/>
          <w:szCs w:val="24"/>
        </w:rPr>
        <w:t xml:space="preserve"> .</w:t>
      </w:r>
    </w:p>
    <w:p w14:paraId="564786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诗人在构成意象时，可以</w:t>
      </w:r>
      <w:r>
        <w:rPr>
          <w:rFonts w:hint="eastAsia" w:ascii="楷体" w:hAnsi="楷体" w:eastAsia="楷体" w:cs="楷体"/>
          <w:bCs/>
          <w:sz w:val="24"/>
          <w:szCs w:val="24"/>
          <w:u w:val="single"/>
        </w:rPr>
        <w:t xml:space="preserve"> ③ </w:t>
      </w:r>
      <w:r>
        <w:rPr>
          <w:rFonts w:hint="eastAsia" w:ascii="楷体" w:hAnsi="楷体" w:eastAsia="楷体" w:cs="楷体"/>
          <w:bCs/>
          <w:sz w:val="24"/>
          <w:szCs w:val="24"/>
        </w:rPr>
        <w:t>物象某一方面的特点，以加强诗的艺术效果：也可以将另一物象的特点移到这一物象上来；</w:t>
      </w:r>
      <w:r>
        <w:rPr>
          <w:rFonts w:hint="eastAsia" w:ascii="楷体" w:hAnsi="楷体" w:eastAsia="楷体" w:cs="楷体"/>
          <w:bCs/>
          <w:sz w:val="24"/>
          <w:szCs w:val="24"/>
          <w:u w:val="single"/>
        </w:rPr>
        <w:t>还可以国绕某一物象作为联想的起点，营造出世界上根本不存在的东西</w:t>
      </w:r>
      <w:r>
        <w:rPr>
          <w:rFonts w:hint="eastAsia" w:ascii="楷体" w:hAnsi="楷体" w:eastAsia="楷体" w:cs="楷体"/>
          <w:bCs/>
          <w:sz w:val="24"/>
          <w:szCs w:val="24"/>
        </w:rPr>
        <w:t>。总之，意象不是物象的</w:t>
      </w:r>
      <w:r>
        <w:rPr>
          <w:rFonts w:hint="eastAsia" w:ascii="楷体" w:hAnsi="楷体" w:eastAsia="楷体" w:cs="楷体"/>
          <w:bCs/>
          <w:sz w:val="24"/>
          <w:szCs w:val="24"/>
          <w:u w:val="single"/>
        </w:rPr>
        <w:t>④</w:t>
      </w:r>
      <w:r>
        <w:rPr>
          <w:rFonts w:hint="eastAsia" w:ascii="楷体" w:hAnsi="楷体" w:eastAsia="楷体" w:cs="楷体"/>
          <w:bCs/>
          <w:sz w:val="24"/>
          <w:szCs w:val="24"/>
        </w:rPr>
        <w:t>.从物象到意象是艺术的创造。</w:t>
      </w:r>
    </w:p>
    <w:p w14:paraId="21CCE8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17.依次填入文中横线的词语，全部恰当的一项是(3分)（    ）</w:t>
      </w:r>
    </w:p>
    <w:p w14:paraId="4FD060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A.筛选   大相径庭   夸张   生搬硬套</w:t>
      </w:r>
    </w:p>
    <w:p w14:paraId="44C512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B.筛选   大相径庭   夸大   墨守成规</w:t>
      </w:r>
    </w:p>
    <w:p w14:paraId="79DA6D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C.挑选   背道而驰   夸大   生搬硬套</w:t>
      </w:r>
    </w:p>
    <w:p w14:paraId="727CD9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D.挑选   背道而驰   夸张   墨守成规</w:t>
      </w:r>
    </w:p>
    <w:p w14:paraId="6ADAE8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18.下列选项中，与文中画波浪线处双引号用法相同的一项是(3分</w:t>
      </w:r>
      <w:r>
        <w:rPr>
          <w:rFonts w:hint="eastAsia" w:ascii="宋体" w:hAnsi="宋体" w:eastAsia="宋体" w:cs="宋体"/>
          <w:bCs/>
          <w:sz w:val="24"/>
          <w:szCs w:val="24"/>
        </w:rPr>
        <w:t>)（   ）</w:t>
      </w:r>
    </w:p>
    <w:p w14:paraId="1DE817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A.红烛啊！/“莫问收获，但问耕耘。”</w:t>
      </w:r>
    </w:p>
    <w:p w14:paraId="15BA87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B.包扎所设在一个小学里，大小六个房子组成“品”字形，</w:t>
      </w:r>
    </w:p>
    <w:p w14:paraId="6126A7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C.火车特有的气息坚定了她的信心，她学着“北京话"的样子，轻巧地跃上了踏板。</w:t>
      </w:r>
    </w:p>
    <w:p w14:paraId="75D98B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D.有几个“慈祥”的老板把捡来的菜叶用盐浸浸就算作工友的菜肴。</w:t>
      </w:r>
    </w:p>
    <w:p w14:paraId="0ECBF1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15E21B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19.文中画横线的句子有两处语病，请进行修改，使语言表达准确流畅，可少量增删词语，不得改变原意。(4分)</w:t>
      </w:r>
    </w:p>
    <w:p w14:paraId="512B68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7B6952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35068A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0996A1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42A737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2905D7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20.文中第二段引用陶渊明《咏贫士》，其中“万族各有托，孤云独无依”运用了借喻的修辞手法，请简要分析其构成和表达效果。(5分)</w:t>
      </w:r>
    </w:p>
    <w:p w14:paraId="29499F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24DBED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4456F9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4F5922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4D4DBB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</w:p>
    <w:p w14:paraId="006EEF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bookmarkStart w:id="0" w:name="_GoBack"/>
      <w:bookmarkEnd w:id="0"/>
    </w:p>
    <w:p w14:paraId="6385F6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黑体" w:hAnsi="黑体" w:eastAsia="黑体" w:cs="黑体"/>
          <w:b/>
          <w:kern w:val="0"/>
          <w:sz w:val="24"/>
          <w:szCs w:val="24"/>
        </w:rPr>
      </w:pPr>
      <w:r>
        <w:rPr>
          <w:rFonts w:hint="eastAsia" w:ascii="黑体" w:hAnsi="黑体" w:eastAsia="黑体" w:cs="黑体"/>
          <w:b/>
          <w:kern w:val="0"/>
          <w:sz w:val="24"/>
          <w:szCs w:val="24"/>
        </w:rPr>
        <w:t>四、写作（60分）</w:t>
      </w:r>
    </w:p>
    <w:p w14:paraId="0FCB74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rPr>
          <w:rFonts w:ascii="黑体" w:hAnsi="黑体" w:eastAsia="黑体" w:cs="黑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21.阅读下面的材料，根据要求写作。</w:t>
      </w:r>
    </w:p>
    <w:p w14:paraId="266600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jc w:val="left"/>
        <w:rPr>
          <w:rFonts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自律，是对各种欲望的自我控制，是一种积极而主动的人生态度。俄国作家陀思妥耶夫斯基有句名言：“如若你想征服全世界，你就得征服自己。”征服自己就要学会自律。自律源于人们对成功的追逐和渴求，主要表现在道德修养、组织纪律和意志品质上的自我控制。当自律成为一种习惯、一种生活方式，一个人的人格、智慧和才能就会变得更加完善、出类拔萃。请以同学的身份给疫情背景下线上学习的同学写一封信，主题是“为什么要做一个自律的人”，与他人分享自己的感悟与思考。</w:t>
      </w:r>
    </w:p>
    <w:p w14:paraId="0140EC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要求：结合材料选好角度，确定立意，自拟标题；不要套作，不得抄袭，不得泄露个人信息；不少于800字。</w:t>
      </w:r>
    </w:p>
    <w:p w14:paraId="352591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</w:p>
    <w:p w14:paraId="487FFC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</w:p>
    <w:p w14:paraId="0B48A6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</w:p>
    <w:sectPr>
      <w:type w:val="continuous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2493"/>
    <w:rsid w:val="000132BD"/>
    <w:rsid w:val="00033997"/>
    <w:rsid w:val="00034E52"/>
    <w:rsid w:val="000523E4"/>
    <w:rsid w:val="00052423"/>
    <w:rsid w:val="00063B0B"/>
    <w:rsid w:val="000735FC"/>
    <w:rsid w:val="000F30C1"/>
    <w:rsid w:val="00106E53"/>
    <w:rsid w:val="0014432E"/>
    <w:rsid w:val="0019154F"/>
    <w:rsid w:val="001959B7"/>
    <w:rsid w:val="00196CC5"/>
    <w:rsid w:val="0021252A"/>
    <w:rsid w:val="002262CC"/>
    <w:rsid w:val="002277DC"/>
    <w:rsid w:val="0024177B"/>
    <w:rsid w:val="002B0981"/>
    <w:rsid w:val="002C62F5"/>
    <w:rsid w:val="002E2829"/>
    <w:rsid w:val="002F267D"/>
    <w:rsid w:val="003437DC"/>
    <w:rsid w:val="003451AC"/>
    <w:rsid w:val="00374E6B"/>
    <w:rsid w:val="0037518D"/>
    <w:rsid w:val="00392812"/>
    <w:rsid w:val="00395E3D"/>
    <w:rsid w:val="003F6F9E"/>
    <w:rsid w:val="0042613A"/>
    <w:rsid w:val="004274A9"/>
    <w:rsid w:val="00444075"/>
    <w:rsid w:val="004510B6"/>
    <w:rsid w:val="00453CEC"/>
    <w:rsid w:val="00466C3E"/>
    <w:rsid w:val="004842E4"/>
    <w:rsid w:val="004B517D"/>
    <w:rsid w:val="004D1A41"/>
    <w:rsid w:val="004F4CFE"/>
    <w:rsid w:val="005245E7"/>
    <w:rsid w:val="005274AE"/>
    <w:rsid w:val="00541B0C"/>
    <w:rsid w:val="00542677"/>
    <w:rsid w:val="00581369"/>
    <w:rsid w:val="00587829"/>
    <w:rsid w:val="00624220"/>
    <w:rsid w:val="006514BF"/>
    <w:rsid w:val="006A1F7E"/>
    <w:rsid w:val="006A7AAA"/>
    <w:rsid w:val="006E0529"/>
    <w:rsid w:val="006E38F3"/>
    <w:rsid w:val="00701E04"/>
    <w:rsid w:val="00711F54"/>
    <w:rsid w:val="00742875"/>
    <w:rsid w:val="00763080"/>
    <w:rsid w:val="007646BB"/>
    <w:rsid w:val="00777315"/>
    <w:rsid w:val="007A2493"/>
    <w:rsid w:val="007A331A"/>
    <w:rsid w:val="007C0EF5"/>
    <w:rsid w:val="007C358F"/>
    <w:rsid w:val="007F2B2F"/>
    <w:rsid w:val="0082593B"/>
    <w:rsid w:val="00842551"/>
    <w:rsid w:val="0085521D"/>
    <w:rsid w:val="00857751"/>
    <w:rsid w:val="0087536B"/>
    <w:rsid w:val="00886E1B"/>
    <w:rsid w:val="00895B29"/>
    <w:rsid w:val="008B72ED"/>
    <w:rsid w:val="008C65F5"/>
    <w:rsid w:val="008D593C"/>
    <w:rsid w:val="00900058"/>
    <w:rsid w:val="0094550D"/>
    <w:rsid w:val="00990C8C"/>
    <w:rsid w:val="009A0019"/>
    <w:rsid w:val="009A66E2"/>
    <w:rsid w:val="009D326E"/>
    <w:rsid w:val="009E73C8"/>
    <w:rsid w:val="00A42012"/>
    <w:rsid w:val="00AA3399"/>
    <w:rsid w:val="00AE4427"/>
    <w:rsid w:val="00B03542"/>
    <w:rsid w:val="00B24CA1"/>
    <w:rsid w:val="00B53392"/>
    <w:rsid w:val="00B701B7"/>
    <w:rsid w:val="00BA5FC0"/>
    <w:rsid w:val="00BB5A24"/>
    <w:rsid w:val="00C07BF6"/>
    <w:rsid w:val="00C27A0F"/>
    <w:rsid w:val="00C45D5F"/>
    <w:rsid w:val="00C473BC"/>
    <w:rsid w:val="00C60042"/>
    <w:rsid w:val="00CE100E"/>
    <w:rsid w:val="00CE44EE"/>
    <w:rsid w:val="00D441CF"/>
    <w:rsid w:val="00D67FB8"/>
    <w:rsid w:val="00E001F9"/>
    <w:rsid w:val="00E21834"/>
    <w:rsid w:val="00E43DB1"/>
    <w:rsid w:val="00E57D2D"/>
    <w:rsid w:val="00E754F5"/>
    <w:rsid w:val="00E940CA"/>
    <w:rsid w:val="00EC02CE"/>
    <w:rsid w:val="00ED0EAE"/>
    <w:rsid w:val="00EE621A"/>
    <w:rsid w:val="00F03E62"/>
    <w:rsid w:val="00F0588E"/>
    <w:rsid w:val="00F21F16"/>
    <w:rsid w:val="00F35F8B"/>
    <w:rsid w:val="00F60A97"/>
    <w:rsid w:val="00F6301E"/>
    <w:rsid w:val="00F92B90"/>
    <w:rsid w:val="00FA47A4"/>
    <w:rsid w:val="00FA6927"/>
    <w:rsid w:val="00FB6155"/>
    <w:rsid w:val="034B79DA"/>
    <w:rsid w:val="06463D4C"/>
    <w:rsid w:val="08C8158B"/>
    <w:rsid w:val="0ADD6FE2"/>
    <w:rsid w:val="121216F1"/>
    <w:rsid w:val="17BD10C1"/>
    <w:rsid w:val="19D40320"/>
    <w:rsid w:val="1EC07DE1"/>
    <w:rsid w:val="224815B8"/>
    <w:rsid w:val="22D725CD"/>
    <w:rsid w:val="25132798"/>
    <w:rsid w:val="260D4026"/>
    <w:rsid w:val="2CD07D87"/>
    <w:rsid w:val="2E5876D5"/>
    <w:rsid w:val="324C1127"/>
    <w:rsid w:val="336A6B91"/>
    <w:rsid w:val="359558B1"/>
    <w:rsid w:val="36E745D8"/>
    <w:rsid w:val="3E7467F4"/>
    <w:rsid w:val="3EA84F2B"/>
    <w:rsid w:val="462C1D0D"/>
    <w:rsid w:val="477D0154"/>
    <w:rsid w:val="4A8153C0"/>
    <w:rsid w:val="4C1773BF"/>
    <w:rsid w:val="4CBA03DF"/>
    <w:rsid w:val="524E2BAA"/>
    <w:rsid w:val="52754DA9"/>
    <w:rsid w:val="59F64A21"/>
    <w:rsid w:val="5C2A3F17"/>
    <w:rsid w:val="63A10A72"/>
    <w:rsid w:val="66666A8A"/>
    <w:rsid w:val="6A09668E"/>
    <w:rsid w:val="6B5C68B1"/>
    <w:rsid w:val="6E565963"/>
    <w:rsid w:val="6FA605F1"/>
    <w:rsid w:val="70F63A75"/>
    <w:rsid w:val="71971103"/>
    <w:rsid w:val="71E428FB"/>
    <w:rsid w:val="74477EFB"/>
    <w:rsid w:val="75DB4D9F"/>
    <w:rsid w:val="797439F5"/>
    <w:rsid w:val="7B8C40B3"/>
    <w:rsid w:val="7F1D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42E87D-9E51-4AF2-9ABD-3D9A21B93B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1304</Words>
  <Characters>7433</Characters>
  <Lines>61</Lines>
  <Paragraphs>17</Paragraphs>
  <TotalTime>162</TotalTime>
  <ScaleCrop>false</ScaleCrop>
  <LinksUpToDate>false</LinksUpToDate>
  <CharactersWithSpaces>8720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2024-11-17T04:45:00Z</dcterms:created>
  <dc:creator>xb21cn</dc:creator>
  <cp:lastModifiedBy>123</cp:lastModifiedBy>
  <cp:lastPrinted>2024-12-16T07:13:27Z</cp:lastPrinted>
  <dcterms:modified xsi:type="dcterms:W3CDTF">2024-12-16T07:15:00Z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ACA77EE7A79841E7B055B8E55693A401_12</vt:lpwstr>
  </property>
</Properties>
</file>