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360" w:lineRule="auto"/>
        <w:jc w:val="center"/>
      </w:pPr>
      <w:r>
        <w:rPr>
          <w:rFonts w:ascii="Times New Roman" w:eastAsia="Times New Roman" w:hAnsi="Times New Roman" w:cs="Times New Roman"/>
          <w:b/>
          <w:color w:val="auto"/>
          <w:sz w:val="32"/>
        </w:rPr>
        <w:drawing>
          <wp:anchor simplePos="0" relativeHeight="251658240" behindDoc="0" locked="0" layoutInCell="1" allowOverlap="1">
            <wp:simplePos x="0" y="0"/>
            <wp:positionH relativeFrom="page">
              <wp:posOffset>11722100</wp:posOffset>
            </wp:positionH>
            <wp:positionV relativeFrom="topMargin">
              <wp:posOffset>10960100</wp:posOffset>
            </wp:positionV>
            <wp:extent cx="431800" cy="482600"/>
            <wp:wrapNone/>
            <wp:docPr id="10002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5"/>
                    <a:stretch>
                      <a:fillRect/>
                    </a:stretch>
                  </pic:blipFill>
                  <pic:spPr>
                    <a:xfrm>
                      <a:off x="0" y="0"/>
                      <a:ext cx="431800" cy="482600"/>
                    </a:xfrm>
                    <a:prstGeom prst="rect">
                      <a:avLst/>
                    </a:prstGeom>
                  </pic:spPr>
                </pic:pic>
              </a:graphicData>
            </a:graphic>
          </wp:anchor>
        </w:drawing>
      </w:r>
      <w:r>
        <w:rPr>
          <w:rFonts w:ascii="Times New Roman" w:eastAsia="Times New Roman" w:hAnsi="Times New Roman" w:cs="Times New Roman"/>
          <w:b/>
          <w:color w:val="auto"/>
          <w:sz w:val="32"/>
        </w:rPr>
        <w:t>2025</w:t>
      </w:r>
      <w:r>
        <w:rPr>
          <w:rFonts w:ascii="宋体" w:eastAsia="宋体" w:hAnsi="宋体" w:cs="宋体"/>
          <w:b/>
          <w:color w:val="auto"/>
          <w:sz w:val="32"/>
        </w:rPr>
        <w:t>届高三期中学业质量监测试卷</w:t>
      </w:r>
    </w:p>
    <w:p w:rsidR="00FC5860" w:rsidRPr="00BE1BCD">
      <w:pPr>
        <w:spacing w:line="360" w:lineRule="auto"/>
        <w:jc w:val="center"/>
      </w:pPr>
      <w:r>
        <w:rPr>
          <w:rFonts w:ascii="宋体" w:eastAsia="宋体" w:hAnsi="宋体" w:cs="宋体"/>
          <w:b/>
          <w:color w:val="auto"/>
          <w:sz w:val="32"/>
        </w:rPr>
        <w:t>地理</w:t>
      </w:r>
    </w:p>
    <w:p w:rsidR="00FC5860" w:rsidRPr="00BE1BCD">
      <w:pPr>
        <w:spacing w:line="360" w:lineRule="auto"/>
        <w:jc w:val="left"/>
      </w:pPr>
      <w:r>
        <w:rPr>
          <w:rFonts w:ascii="宋体" w:eastAsia="宋体" w:hAnsi="宋体" w:cs="宋体"/>
          <w:b/>
          <w:color w:val="auto"/>
          <w:sz w:val="24"/>
        </w:rPr>
        <w:t>注意事项</w:t>
      </w:r>
      <w:r>
        <w:rPr>
          <w:rFonts w:ascii="Times New Roman" w:eastAsia="Times New Roman" w:hAnsi="Times New Roman" w:cs="Times New Roman"/>
          <w:b/>
          <w:color w:val="auto"/>
          <w:sz w:val="24"/>
        </w:rPr>
        <w:t>:</w:t>
      </w:r>
    </w:p>
    <w:p w:rsidR="00FC5860" w:rsidRPr="00BE1BCD">
      <w:pPr>
        <w:spacing w:line="360" w:lineRule="auto"/>
        <w:jc w:val="left"/>
      </w:pPr>
      <w:r>
        <w:rPr>
          <w:rFonts w:ascii="宋体" w:eastAsia="宋体" w:hAnsi="宋体" w:cs="宋体"/>
          <w:b/>
          <w:color w:val="auto"/>
          <w:sz w:val="24"/>
        </w:rPr>
        <w:t>考生在答题前请认真阅读本注意事项及各题答题要求</w:t>
      </w:r>
    </w:p>
    <w:p w:rsidR="00FC5860" w:rsidRPr="00BE1BCD">
      <w:pPr>
        <w:spacing w:line="360"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本试卷共</w:t>
      </w:r>
      <w:r>
        <w:rPr>
          <w:rFonts w:ascii="Times New Roman" w:eastAsia="Times New Roman" w:hAnsi="Times New Roman" w:cs="Times New Roman"/>
          <w:b/>
          <w:color w:val="auto"/>
          <w:sz w:val="24"/>
        </w:rPr>
        <w:t>6</w:t>
      </w:r>
      <w:r>
        <w:rPr>
          <w:rFonts w:ascii="宋体" w:eastAsia="宋体" w:hAnsi="宋体" w:cs="宋体"/>
          <w:b/>
          <w:color w:val="auto"/>
          <w:sz w:val="24"/>
        </w:rPr>
        <w:t>页，满分</w:t>
      </w:r>
      <w:r>
        <w:rPr>
          <w:rFonts w:ascii="Times New Roman" w:eastAsia="Times New Roman" w:hAnsi="Times New Roman" w:cs="Times New Roman"/>
          <w:b/>
          <w:color w:val="auto"/>
          <w:sz w:val="24"/>
        </w:rPr>
        <w:t>100</w:t>
      </w:r>
      <w:r>
        <w:rPr>
          <w:rFonts w:ascii="宋体" w:eastAsia="宋体" w:hAnsi="宋体" w:cs="宋体"/>
          <w:b/>
          <w:color w:val="auto"/>
          <w:sz w:val="24"/>
        </w:rPr>
        <w:t>分，考试时间为</w:t>
      </w:r>
      <w:r>
        <w:rPr>
          <w:rFonts w:ascii="Times New Roman" w:eastAsia="Times New Roman" w:hAnsi="Times New Roman" w:cs="Times New Roman"/>
          <w:b/>
          <w:color w:val="auto"/>
          <w:sz w:val="24"/>
        </w:rPr>
        <w:t>75</w:t>
      </w:r>
      <w:r>
        <w:rPr>
          <w:rFonts w:ascii="宋体" w:eastAsia="宋体" w:hAnsi="宋体" w:cs="宋体"/>
          <w:b/>
          <w:color w:val="auto"/>
          <w:sz w:val="24"/>
        </w:rPr>
        <w:t>分钟。考试结束后，请将答题卷交回。</w:t>
      </w:r>
    </w:p>
    <w:p w:rsidR="00FC5860" w:rsidRPr="00BE1BCD">
      <w:pPr>
        <w:spacing w:line="360"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答题前，请您务必将自己的姓名、准考证号、座位号用</w:t>
      </w:r>
      <w:r>
        <w:rPr>
          <w:rFonts w:ascii="Times New Roman" w:eastAsia="Times New Roman" w:hAnsi="Times New Roman" w:cs="Times New Roman"/>
          <w:b/>
          <w:color w:val="auto"/>
          <w:sz w:val="24"/>
        </w:rPr>
        <w:t>0.5</w:t>
      </w:r>
      <w:r>
        <w:rPr>
          <w:rFonts w:ascii="宋体" w:eastAsia="宋体" w:hAnsi="宋体" w:cs="宋体"/>
          <w:b/>
          <w:color w:val="auto"/>
          <w:sz w:val="24"/>
        </w:rPr>
        <w:t>毫米黑色字迹签字笔填写在答题卷上。</w:t>
      </w:r>
    </w:p>
    <w:p w:rsidR="00FC5860" w:rsidRPr="00BE1BCD">
      <w:pPr>
        <w:spacing w:line="360" w:lineRule="auto"/>
        <w:jc w:val="left"/>
      </w:pPr>
      <w:r>
        <w:rPr>
          <w:rFonts w:ascii="Times New Roman" w:eastAsia="Times New Roman" w:hAnsi="Times New Roman" w:cs="Times New Roman"/>
          <w:b/>
          <w:color w:val="auto"/>
          <w:sz w:val="24"/>
        </w:rPr>
        <w:t>3.</w:t>
      </w:r>
      <w:r>
        <w:rPr>
          <w:rFonts w:ascii="宋体" w:eastAsia="宋体" w:hAnsi="宋体" w:cs="宋体"/>
          <w:b/>
          <w:color w:val="auto"/>
          <w:sz w:val="24"/>
        </w:rPr>
        <w:t>请监考员认真核对在答题卡上所粘贴的条形码上的姓名、考试证号与你本人的是否相符。</w:t>
      </w:r>
    </w:p>
    <w:p w:rsidR="00FC5860" w:rsidRPr="00BE1BCD">
      <w:pPr>
        <w:spacing w:line="360" w:lineRule="auto"/>
        <w:jc w:val="left"/>
      </w:pPr>
      <w:r>
        <w:rPr>
          <w:rFonts w:ascii="Times New Roman" w:eastAsia="Times New Roman" w:hAnsi="Times New Roman" w:cs="Times New Roman"/>
          <w:b/>
          <w:color w:val="auto"/>
          <w:sz w:val="24"/>
        </w:rPr>
        <w:t>4.</w:t>
      </w:r>
      <w:r>
        <w:rPr>
          <w:rFonts w:ascii="宋体" w:eastAsia="宋体" w:hAnsi="宋体" w:cs="宋体"/>
          <w:b/>
          <w:color w:val="auto"/>
          <w:sz w:val="24"/>
        </w:rPr>
        <w:t>作答选择题必须用</w:t>
      </w:r>
      <w:r>
        <w:rPr>
          <w:rFonts w:ascii="Times New Roman" w:eastAsia="Times New Roman" w:hAnsi="Times New Roman" w:cs="Times New Roman"/>
          <w:b/>
          <w:color w:val="auto"/>
          <w:sz w:val="24"/>
        </w:rPr>
        <w:t>2B</w:t>
      </w:r>
      <w:r>
        <w:rPr>
          <w:rFonts w:ascii="宋体" w:eastAsia="宋体" w:hAnsi="宋体" w:cs="宋体"/>
          <w:b/>
          <w:color w:val="auto"/>
          <w:sz w:val="24"/>
        </w:rPr>
        <w:t>铅笔把答题卡对应题目的答案标号涂黑。如需改动，请用橡皮擦干净后，再选涂其它答案。作答非选择题必须用书写黑色字迹的</w:t>
      </w:r>
      <w:r>
        <w:rPr>
          <w:rFonts w:ascii="Times New Roman" w:eastAsia="Times New Roman" w:hAnsi="Times New Roman" w:cs="Times New Roman"/>
          <w:b/>
          <w:color w:val="auto"/>
          <w:sz w:val="24"/>
        </w:rPr>
        <w:t>0.5</w:t>
      </w:r>
      <w:r>
        <w:rPr>
          <w:rFonts w:ascii="宋体" w:eastAsia="宋体" w:hAnsi="宋体" w:cs="宋体"/>
          <w:b/>
          <w:color w:val="auto"/>
          <w:sz w:val="24"/>
        </w:rPr>
        <w:t>毫米的签字笔写在答题卷上的指定位置，在其它位置作答一律无效。</w:t>
      </w:r>
    </w:p>
    <w:p w:rsidR="00FC5860" w:rsidRPr="00BE1BCD">
      <w:pPr>
        <w:spacing w:line="360" w:lineRule="auto"/>
        <w:jc w:val="left"/>
      </w:pPr>
      <w:r>
        <w:rPr>
          <w:rFonts w:ascii="宋体" w:eastAsia="宋体" w:hAnsi="宋体" w:cs="宋体"/>
          <w:b/>
          <w:color w:val="auto"/>
          <w:sz w:val="24"/>
        </w:rPr>
        <w:t>一、单项选择题：在下列各题的四个选项中，只有一个选项是最符合题目要求的。请在答题卡上相应的方框内填涂（本大题共</w:t>
      </w:r>
      <w:r>
        <w:rPr>
          <w:rFonts w:ascii="Times New Roman" w:eastAsia="Times New Roman" w:hAnsi="Times New Roman" w:cs="Times New Roman"/>
          <w:b/>
          <w:color w:val="auto"/>
          <w:sz w:val="24"/>
        </w:rPr>
        <w:t>23</w:t>
      </w:r>
      <w:r>
        <w:rPr>
          <w:rFonts w:ascii="宋体" w:eastAsia="宋体" w:hAnsi="宋体" w:cs="宋体"/>
          <w:b/>
          <w:color w:val="auto"/>
          <w:sz w:val="24"/>
        </w:rPr>
        <w:t>题，每题</w:t>
      </w:r>
      <w:r>
        <w:rPr>
          <w:rFonts w:ascii="Times New Roman" w:eastAsia="Times New Roman" w:hAnsi="Times New Roman" w:cs="Times New Roman"/>
          <w:b/>
          <w:color w:val="auto"/>
          <w:sz w:val="24"/>
        </w:rPr>
        <w:t>2</w:t>
      </w:r>
      <w:r>
        <w:rPr>
          <w:rFonts w:ascii="宋体" w:eastAsia="宋体" w:hAnsi="宋体" w:cs="宋体"/>
          <w:b/>
          <w:color w:val="auto"/>
          <w:sz w:val="24"/>
        </w:rPr>
        <w:t>分，共</w:t>
      </w:r>
      <w:r>
        <w:rPr>
          <w:rFonts w:ascii="Times New Roman" w:eastAsia="Times New Roman" w:hAnsi="Times New Roman" w:cs="Times New Roman"/>
          <w:b/>
          <w:color w:val="auto"/>
          <w:sz w:val="24"/>
        </w:rPr>
        <w:t>46</w:t>
      </w:r>
      <w:r>
        <w:rPr>
          <w:rFonts w:ascii="宋体" w:eastAsia="宋体" w:hAnsi="宋体" w:cs="宋体"/>
          <w:b/>
          <w:color w:val="auto"/>
          <w:sz w:val="24"/>
        </w:rPr>
        <w:t>分）。</w:t>
      </w:r>
    </w:p>
    <w:p w:rsidR="00FC5860" w:rsidRPr="00BE1BCD">
      <w:pPr>
        <w:spacing w:line="360" w:lineRule="auto"/>
        <w:ind w:firstLine="420"/>
        <w:jc w:val="left"/>
      </w:pPr>
      <w:r>
        <w:rPr>
          <w:rFonts w:ascii="楷体" w:eastAsia="楷体" w:hAnsi="楷体" w:cs="楷体"/>
          <w:color w:val="auto"/>
        </w:rPr>
        <w:t>曼谷时间</w:t>
      </w:r>
      <w:r>
        <w:rPr>
          <w:rFonts w:ascii="Times New Roman" w:eastAsia="Times New Roman" w:hAnsi="Times New Roman" w:cs="Times New Roman"/>
          <w:color w:val="auto"/>
        </w:rPr>
        <w:t>10</w:t>
      </w:r>
      <w:r>
        <w:rPr>
          <w:rFonts w:ascii="楷体" w:eastAsia="楷体" w:hAnsi="楷体" w:cs="楷体"/>
          <w:color w:val="auto"/>
        </w:rPr>
        <w:t>月</w:t>
      </w:r>
      <w:r>
        <w:rPr>
          <w:rFonts w:ascii="Times New Roman" w:eastAsia="Times New Roman" w:hAnsi="Times New Roman" w:cs="Times New Roman"/>
          <w:color w:val="auto"/>
        </w:rPr>
        <w:t>1</w:t>
      </w:r>
      <w:r>
        <w:rPr>
          <w:rFonts w:ascii="楷体" w:eastAsia="楷体" w:hAnsi="楷体" w:cs="楷体"/>
          <w:color w:val="auto"/>
        </w:rPr>
        <w:t>日</w:t>
      </w:r>
      <w:r>
        <w:rPr>
          <w:rFonts w:ascii="Times New Roman" w:eastAsia="Times New Roman" w:hAnsi="Times New Roman" w:cs="Times New Roman"/>
          <w:color w:val="auto"/>
        </w:rPr>
        <w:t>12</w:t>
      </w:r>
      <w:r>
        <w:rPr>
          <w:rFonts w:ascii="楷体" w:eastAsia="楷体" w:hAnsi="楷体" w:cs="楷体"/>
          <w:color w:val="auto"/>
        </w:rPr>
        <w:t>时</w:t>
      </w:r>
      <w:r>
        <w:rPr>
          <w:rFonts w:ascii="Times New Roman" w:eastAsia="Times New Roman" w:hAnsi="Times New Roman" w:cs="Times New Roman"/>
          <w:color w:val="auto"/>
        </w:rPr>
        <w:t>50</w:t>
      </w:r>
      <w:r>
        <w:rPr>
          <w:rFonts w:ascii="楷体" w:eastAsia="楷体" w:hAnsi="楷体" w:cs="楷体"/>
          <w:color w:val="auto"/>
        </w:rPr>
        <w:t>分，吉先生坐的航班从泰国素万那普机场起飞，于伦敦时间</w:t>
      </w:r>
      <w:r>
        <w:rPr>
          <w:rFonts w:ascii="Times New Roman" w:eastAsia="Times New Roman" w:hAnsi="Times New Roman" w:cs="Times New Roman"/>
          <w:color w:val="auto"/>
        </w:rPr>
        <w:t>19</w:t>
      </w:r>
      <w:r>
        <w:rPr>
          <w:rFonts w:ascii="楷体" w:eastAsia="楷体" w:hAnsi="楷体" w:cs="楷体"/>
          <w:color w:val="auto"/>
        </w:rPr>
        <w:t>时</w:t>
      </w:r>
      <w:r>
        <w:rPr>
          <w:rFonts w:ascii="Times New Roman" w:eastAsia="Times New Roman" w:hAnsi="Times New Roman" w:cs="Times New Roman"/>
          <w:color w:val="auto"/>
        </w:rPr>
        <w:t>10</w:t>
      </w:r>
      <w:r>
        <w:rPr>
          <w:rFonts w:ascii="楷体" w:eastAsia="楷体" w:hAnsi="楷体" w:cs="楷体"/>
          <w:color w:val="auto"/>
        </w:rPr>
        <w:t>分安全降落在希思罗国际机场，之后他在伦敦、巴黎和伯尔尼进行了为期一周的商务之旅。如图为</w:t>
      </w:r>
      <w:r>
        <w:rPr>
          <w:rFonts w:ascii="Times New Roman" w:eastAsia="Times New Roman" w:hAnsi="Times New Roman" w:cs="Times New Roman"/>
          <w:color w:val="auto"/>
        </w:rPr>
        <w:t>“</w:t>
      </w:r>
      <w:r>
        <w:rPr>
          <w:rFonts w:ascii="楷体" w:eastAsia="楷体" w:hAnsi="楷体" w:cs="楷体"/>
          <w:color w:val="auto"/>
        </w:rPr>
        <w:t>本次航班的航线示意图</w:t>
      </w:r>
      <w:r>
        <w:rPr>
          <w:rFonts w:ascii="Times New Roman" w:eastAsia="Times New Roman" w:hAnsi="Times New Roman" w:cs="Times New Roman"/>
          <w:color w:val="auto"/>
        </w:rPr>
        <w:t>”</w:t>
      </w:r>
      <w:r>
        <w:rPr>
          <w:rFonts w:ascii="楷体" w:eastAsia="楷体" w:hAnsi="楷体" w:cs="楷体"/>
          <w:color w:val="auto"/>
        </w:rPr>
        <w:t>。据此完成下面小题。</w:t>
      </w:r>
    </w:p>
    <w:p w:rsidR="00FC5860" w:rsidRPr="00BE1BCD">
      <w:pPr>
        <w:spacing w:line="360" w:lineRule="auto"/>
        <w:jc w:val="left"/>
      </w:pPr>
      <w:r w:rsidRPr="00BE1BCD">
        <w:drawing>
          <wp:inline>
            <wp:extent cx="3438525" cy="171450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3438525" cy="1714500"/>
                    </a:xfrm>
                    <a:prstGeom prst="rect">
                      <a:avLst/>
                    </a:prstGeom>
                  </pic:spPr>
                </pic:pic>
              </a:graphicData>
            </a:graphic>
          </wp:inline>
        </w:drawing>
      </w:r>
    </w:p>
    <w:p>
      <w:pPr>
        <w:spacing w:line="360" w:lineRule="auto"/>
        <w:jc w:val="left"/>
        <w:textAlignment w:val="center"/>
        <w:rPr>
          <w:color w:val="auto"/>
        </w:rPr>
      </w:pPr>
      <w:r w:rsidRPr="00BE1BCD" w:rsidR="00FC5860">
        <w:t xml:space="preserve">1. </w:t>
      </w:r>
      <w:r>
        <w:rPr>
          <w:rFonts w:ascii="宋体" w:eastAsia="宋体" w:hAnsi="宋体" w:cs="宋体"/>
          <w:color w:val="auto"/>
        </w:rPr>
        <w:t>该航班飞行的时长约为（</w:t>
      </w:r>
      <w:r>
        <w:rPr>
          <w:rFonts w:ascii="Times New Roman" w:eastAsia="Times New Roman" w:hAnsi="Times New Roman" w:cs="Times New Roman"/>
          <w:color w:val="auto"/>
        </w:rPr>
        <w:t xml:space="preserve">   </w:t>
      </w:r>
      <w:r>
        <w:rPr>
          <w:rFonts w:ascii="宋体" w:eastAsia="宋体" w:hAnsi="宋体" w:cs="宋体"/>
          <w:color w:val="auto"/>
        </w:rPr>
        <w:t>）</w:t>
      </w:r>
    </w:p>
    <w:p>
      <w:pPr>
        <w:tabs>
          <w:tab w:val="left" w:pos="2436"/>
          <w:tab w:val="left" w:pos="4873"/>
          <w:tab w:val="left" w:pos="7309"/>
        </w:tabs>
        <w:spacing w:line="360" w:lineRule="auto"/>
        <w:jc w:val="left"/>
        <w:textAlignment w:val="center"/>
        <w:rPr>
          <w:color w:val="auto"/>
        </w:rPr>
      </w:pPr>
      <w:r w:rsidRPr="00BE1BCD" w:rsidR="00FC5860">
        <w:t xml:space="preserve">A. </w:t>
      </w:r>
      <w:r>
        <w:rPr>
          <w:rFonts w:ascii="Times New Roman" w:eastAsia="Times New Roman" w:hAnsi="Times New Roman" w:cs="Times New Roman"/>
          <w:color w:val="auto"/>
        </w:rPr>
        <w:t>6</w:t>
      </w:r>
      <w:r>
        <w:rPr>
          <w:rFonts w:ascii="宋体" w:eastAsia="宋体" w:hAnsi="宋体" w:cs="宋体"/>
          <w:color w:val="auto"/>
        </w:rPr>
        <w:t>小时</w:t>
      </w:r>
      <w:r>
        <w:rPr>
          <w:rFonts w:ascii="Times New Roman" w:eastAsia="Times New Roman" w:hAnsi="Times New Roman" w:cs="Times New Roman"/>
          <w:color w:val="auto"/>
        </w:rPr>
        <w:t>20</w:t>
      </w:r>
      <w:r>
        <w:rPr>
          <w:rFonts w:ascii="宋体" w:eastAsia="宋体" w:hAnsi="宋体" w:cs="宋体"/>
          <w:color w:val="auto"/>
        </w:rPr>
        <w:t>分钟</w:t>
      </w:r>
      <w:r w:rsidRPr="00BE1BCD" w:rsidR="00FC5860">
        <w:tab/>
      </w:r>
      <w:r w:rsidRPr="00BE1BCD" w:rsidR="00FC5860">
        <w:t xml:space="preserve">B. </w:t>
      </w:r>
      <w:r>
        <w:rPr>
          <w:rFonts w:ascii="Times New Roman" w:eastAsia="Times New Roman" w:hAnsi="Times New Roman" w:cs="Times New Roman"/>
          <w:color w:val="auto"/>
        </w:rPr>
        <w:t>13</w:t>
      </w:r>
      <w:r>
        <w:rPr>
          <w:rFonts w:ascii="宋体" w:eastAsia="宋体" w:hAnsi="宋体" w:cs="宋体"/>
          <w:color w:val="auto"/>
        </w:rPr>
        <w:t>小时</w:t>
      </w:r>
      <w:r>
        <w:rPr>
          <w:rFonts w:ascii="Times New Roman" w:eastAsia="Times New Roman" w:hAnsi="Times New Roman" w:cs="Times New Roman"/>
          <w:color w:val="auto"/>
        </w:rPr>
        <w:t>20</w:t>
      </w:r>
      <w:r>
        <w:rPr>
          <w:rFonts w:ascii="宋体" w:eastAsia="宋体" w:hAnsi="宋体" w:cs="宋体"/>
          <w:color w:val="auto"/>
        </w:rPr>
        <w:t>分钟</w:t>
      </w:r>
      <w:r w:rsidRPr="00BE1BCD" w:rsidR="00FC5860">
        <w:tab/>
      </w:r>
      <w:r w:rsidRPr="00BE1BCD" w:rsidR="00FC5860">
        <w:t xml:space="preserve">C. </w:t>
      </w:r>
      <w:r>
        <w:rPr>
          <w:rFonts w:ascii="Times New Roman" w:eastAsia="Times New Roman" w:hAnsi="Times New Roman" w:cs="Times New Roman"/>
          <w:color w:val="auto"/>
        </w:rPr>
        <w:t>14</w:t>
      </w:r>
      <w:r>
        <w:rPr>
          <w:rFonts w:ascii="宋体" w:eastAsia="宋体" w:hAnsi="宋体" w:cs="宋体"/>
          <w:color w:val="auto"/>
        </w:rPr>
        <w:t>小时</w:t>
      </w:r>
      <w:r w:rsidRPr="00BE1BCD" w:rsidR="00FC5860">
        <w:tab/>
      </w:r>
      <w:r w:rsidRPr="00BE1BCD" w:rsidR="00FC5860">
        <w:t xml:space="preserve">D. </w:t>
      </w:r>
      <w:r>
        <w:rPr>
          <w:rFonts w:ascii="Times New Roman" w:eastAsia="Times New Roman" w:hAnsi="Times New Roman" w:cs="Times New Roman"/>
          <w:color w:val="auto"/>
        </w:rPr>
        <w:t>16</w:t>
      </w:r>
      <w:r>
        <w:rPr>
          <w:rFonts w:ascii="宋体" w:eastAsia="宋体" w:hAnsi="宋体" w:cs="宋体"/>
          <w:color w:val="auto"/>
        </w:rPr>
        <w:t>小时</w:t>
      </w:r>
    </w:p>
    <w:p>
      <w:pPr>
        <w:spacing w:line="360" w:lineRule="auto"/>
        <w:jc w:val="left"/>
        <w:textAlignment w:val="center"/>
        <w:rPr>
          <w:color w:val="auto"/>
        </w:rPr>
      </w:pPr>
      <w:r w:rsidRPr="00BE1BCD" w:rsidR="00FC5860">
        <w:t xml:space="preserve">2. </w:t>
      </w:r>
      <w:r>
        <w:rPr>
          <w:rFonts w:ascii="宋体" w:eastAsia="宋体" w:hAnsi="宋体" w:cs="宋体"/>
          <w:color w:val="auto"/>
        </w:rPr>
        <w:t>飞机到达伦敦时，与其处在同一天的范围占全球的比重最接近（</w:t>
      </w:r>
      <w:r>
        <w:rPr>
          <w:rFonts w:ascii="Times New Roman" w:eastAsia="Times New Roman" w:hAnsi="Times New Roman" w:cs="Times New Roman"/>
          <w:color w:val="auto"/>
        </w:rPr>
        <w:t xml:space="preserve">   </w:t>
      </w:r>
      <w:r>
        <w:rPr>
          <w:rFonts w:ascii="宋体" w:eastAsia="宋体" w:hAnsi="宋体" w:cs="宋体"/>
          <w:color w:val="auto"/>
        </w:rPr>
        <w:t>）</w:t>
      </w:r>
    </w:p>
    <w:p>
      <w:pPr>
        <w:tabs>
          <w:tab w:val="left" w:pos="2436"/>
          <w:tab w:val="left" w:pos="4873"/>
          <w:tab w:val="left" w:pos="7309"/>
        </w:tabs>
        <w:spacing w:line="360" w:lineRule="auto"/>
        <w:jc w:val="left"/>
        <w:textAlignment w:val="center"/>
        <w:rPr>
          <w:color w:val="auto"/>
        </w:rPr>
      </w:pPr>
      <w:r w:rsidRPr="00BE1BCD" w:rsidR="00FC5860">
        <w:t xml:space="preserve">A. </w:t>
      </w:r>
      <w:r>
        <w:rPr>
          <w:rFonts w:ascii="Times New Roman" w:eastAsia="Times New Roman" w:hAnsi="Times New Roman" w:cs="Times New Roman"/>
          <w:color w:val="auto"/>
        </w:rPr>
        <w:t>5/24</w:t>
      </w:r>
      <w:r w:rsidRPr="00BE1BCD" w:rsidR="00FC5860">
        <w:tab/>
      </w:r>
      <w:r w:rsidRPr="00BE1BCD" w:rsidR="00FC5860">
        <w:t xml:space="preserve">B. </w:t>
      </w:r>
      <w:r>
        <w:rPr>
          <w:rFonts w:ascii="Times New Roman" w:eastAsia="Times New Roman" w:hAnsi="Times New Roman" w:cs="Times New Roman"/>
          <w:color w:val="auto"/>
        </w:rPr>
        <w:t>7/24</w:t>
      </w:r>
      <w:r w:rsidRPr="00BE1BCD" w:rsidR="00FC5860">
        <w:tab/>
      </w:r>
      <w:r w:rsidRPr="00BE1BCD" w:rsidR="00FC5860">
        <w:t xml:space="preserve">C. </w:t>
      </w:r>
      <w:r>
        <w:rPr>
          <w:rFonts w:ascii="Times New Roman" w:eastAsia="Times New Roman" w:hAnsi="Times New Roman" w:cs="Times New Roman"/>
          <w:color w:val="auto"/>
        </w:rPr>
        <w:t>17/24</w:t>
      </w:r>
      <w:r w:rsidRPr="00BE1BCD" w:rsidR="00FC5860">
        <w:tab/>
      </w:r>
      <w:r w:rsidRPr="00BE1BCD" w:rsidR="00FC5860">
        <w:t xml:space="preserve">D. </w:t>
      </w:r>
      <w:r>
        <w:rPr>
          <w:rFonts w:ascii="Times New Roman" w:eastAsia="Times New Roman" w:hAnsi="Times New Roman" w:cs="Times New Roman"/>
          <w:color w:val="auto"/>
        </w:rPr>
        <w:t>19/24</w:t>
      </w:r>
    </w:p>
    <w:p>
      <w:pPr>
        <w:spacing w:line="360" w:lineRule="auto"/>
        <w:jc w:val="left"/>
        <w:textAlignment w:val="center"/>
        <w:rPr>
          <w:color w:val="auto"/>
        </w:rPr>
      </w:pPr>
      <w:r w:rsidRPr="00BE1BCD" w:rsidR="00FC5860">
        <w:t xml:space="preserve">3. </w:t>
      </w:r>
      <w:r>
        <w:rPr>
          <w:rFonts w:ascii="宋体" w:eastAsia="宋体" w:hAnsi="宋体" w:cs="宋体"/>
          <w:color w:val="auto"/>
        </w:rPr>
        <w:t>吉先生此次商务之旅所经过的城市中，昼长最长（不考虑天气因素）的是（</w:t>
      </w:r>
      <w:r>
        <w:rPr>
          <w:rFonts w:ascii="Times New Roman" w:eastAsia="Times New Roman" w:hAnsi="Times New Roman" w:cs="Times New Roman"/>
          <w:color w:val="auto"/>
        </w:rPr>
        <w:t xml:space="preserve">   </w:t>
      </w:r>
      <w:r>
        <w:rPr>
          <w:rFonts w:ascii="宋体" w:eastAsia="宋体" w:hAnsi="宋体" w:cs="宋体"/>
          <w:color w:val="auto"/>
        </w:rPr>
        <w:t>）</w:t>
      </w:r>
    </w:p>
    <w:p>
      <w:pPr>
        <w:tabs>
          <w:tab w:val="left" w:pos="2436"/>
          <w:tab w:val="left" w:pos="4873"/>
          <w:tab w:val="left" w:pos="7309"/>
        </w:tabs>
        <w:spacing w:line="360" w:lineRule="auto"/>
        <w:jc w:val="left"/>
        <w:textAlignment w:val="center"/>
        <w:rPr>
          <w:color w:val="000000"/>
        </w:rPr>
      </w:pPr>
      <w:r w:rsidRPr="00BE1BCD" w:rsidR="00FC5860">
        <w:t xml:space="preserve">A. </w:t>
      </w:r>
      <w:r>
        <w:rPr>
          <w:rFonts w:ascii="宋体" w:eastAsia="宋体" w:hAnsi="宋体" w:cs="宋体"/>
          <w:color w:val="auto"/>
        </w:rPr>
        <w:t>伦敦</w:t>
      </w:r>
      <w:r w:rsidRPr="00BE1BCD" w:rsidR="00FC5860">
        <w:tab/>
      </w:r>
      <w:r w:rsidRPr="00BE1BCD" w:rsidR="00FC5860">
        <w:t xml:space="preserve">B. </w:t>
      </w:r>
      <w:r>
        <w:rPr>
          <w:rFonts w:ascii="宋体" w:eastAsia="宋体" w:hAnsi="宋体" w:cs="宋体"/>
          <w:color w:val="auto"/>
        </w:rPr>
        <w:t>巴黎</w:t>
      </w:r>
      <w:r w:rsidRPr="00BE1BCD" w:rsidR="00FC5860">
        <w:tab/>
      </w:r>
      <w:r w:rsidRPr="00BE1BCD" w:rsidR="00FC5860">
        <w:t xml:space="preserve">C. </w:t>
      </w:r>
      <w:r>
        <w:rPr>
          <w:rFonts w:ascii="宋体" w:eastAsia="宋体" w:hAnsi="宋体" w:cs="宋体"/>
          <w:color w:val="auto"/>
        </w:rPr>
        <w:t>伯尔尼</w:t>
      </w:r>
      <w:r w:rsidRPr="00BE1BCD" w:rsidR="00FC5860">
        <w:tab/>
      </w:r>
      <w:r w:rsidRPr="00BE1BCD" w:rsidR="00FC5860">
        <w:t xml:space="preserve">D. </w:t>
      </w:r>
      <w:r>
        <w:rPr>
          <w:rFonts w:ascii="宋体" w:eastAsia="宋体" w:hAnsi="宋体" w:cs="宋体"/>
          <w:color w:val="auto"/>
        </w:rPr>
        <w:t>曼谷</w:t>
      </w:r>
    </w:p>
    <w:p>
      <w:pPr>
        <w:spacing w:line="360" w:lineRule="auto"/>
        <w:ind w:firstLine="420"/>
        <w:jc w:val="left"/>
        <w:textAlignment w:val="center"/>
        <w:rPr>
          <w:color w:val="000000"/>
        </w:rPr>
      </w:pPr>
      <w:r>
        <w:rPr>
          <w:rFonts w:ascii="楷体" w:eastAsia="楷体" w:hAnsi="楷体" w:cs="楷体"/>
          <w:color w:val="000000"/>
        </w:rPr>
        <w:t>我国华北地区某城中湖湖陆风现象较为显著。如图为</w:t>
      </w:r>
      <w:r>
        <w:rPr>
          <w:rFonts w:ascii="Times New Roman" w:eastAsia="Times New Roman" w:hAnsi="Times New Roman" w:cs="Times New Roman"/>
          <w:color w:val="000000"/>
        </w:rPr>
        <w:t>“</w:t>
      </w:r>
      <w:r>
        <w:rPr>
          <w:rFonts w:ascii="楷体" w:eastAsia="楷体" w:hAnsi="楷体" w:cs="楷体"/>
          <w:color w:val="000000"/>
        </w:rPr>
        <w:t>某日该湖泊附近某观测点观测的湖陆风风向、风速示意图</w:t>
      </w:r>
      <w:r>
        <w:rPr>
          <w:rFonts w:ascii="Times New Roman" w:eastAsia="Times New Roman" w:hAnsi="Times New Roman" w:cs="Times New Roman"/>
          <w:color w:val="000000"/>
        </w:rPr>
        <w:t>”</w:t>
      </w:r>
      <w:r>
        <w:rPr>
          <w:rFonts w:ascii="楷体" w:eastAsia="楷体" w:hAnsi="楷体" w:cs="楷体"/>
          <w:color w:val="000000"/>
        </w:rPr>
        <w:t>。据此完成下面小题。</w:t>
      </w:r>
    </w:p>
    <w:p>
      <w:pPr>
        <w:spacing w:line="360" w:lineRule="auto"/>
        <w:jc w:val="left"/>
        <w:textAlignment w:val="center"/>
        <w:rPr>
          <w:color w:val="000000"/>
        </w:rPr>
      </w:pPr>
      <w:r>
        <w:rPr>
          <w:color w:val="000000"/>
        </w:rPr>
        <w:drawing>
          <wp:inline>
            <wp:extent cx="2905125" cy="2028825"/>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7"/>
                    <a:stretch>
                      <a:fillRect/>
                    </a:stretch>
                  </pic:blipFill>
                  <pic:spPr>
                    <a:xfrm>
                      <a:off x="0" y="0"/>
                      <a:ext cx="2905125" cy="2028825"/>
                    </a:xfrm>
                    <a:prstGeom prst="rect">
                      <a:avLst/>
                    </a:prstGeom>
                  </pic:spPr>
                </pic:pic>
              </a:graphicData>
            </a:graphic>
          </wp:inline>
        </w:drawing>
      </w:r>
    </w:p>
    <w:p>
      <w:pPr>
        <w:spacing w:line="360" w:lineRule="auto"/>
        <w:jc w:val="left"/>
        <w:textAlignment w:val="center"/>
        <w:rPr>
          <w:color w:val="000000"/>
        </w:rPr>
      </w:pPr>
      <w:r>
        <w:rPr>
          <w:color w:val="000000"/>
        </w:rPr>
        <w:t xml:space="preserve">4. </w:t>
      </w:r>
      <w:r>
        <w:rPr>
          <w:rFonts w:ascii="宋体" w:eastAsia="宋体" w:hAnsi="宋体" w:cs="宋体"/>
          <w:color w:val="000000"/>
        </w:rPr>
        <w:t>此日，该观测点观测到陆风转湖风的时刻最接近（</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A</w:t>
      </w:r>
      <w:r>
        <w:rPr>
          <w:color w:val="000000"/>
          <w:position w:val="-22"/>
        </w:rPr>
        <w:drawing>
          <wp:inline>
            <wp:extent cx="31750" cy="88900"/>
            <wp:docPr id="10002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8"/>
                    <a:stretch>
                      <a:fillRect/>
                    </a:stretch>
                  </pic:blipFill>
                  <pic:spPr>
                    <a:xfrm>
                      <a:off x="0" y="0"/>
                      <a:ext cx="31750" cy="88900"/>
                    </a:xfrm>
                    <a:prstGeom prst="rect">
                      <a:avLst/>
                    </a:prstGeom>
                  </pic:spPr>
                </pic:pic>
              </a:graphicData>
            </a:graphic>
          </wp:inline>
        </w:drawing>
      </w:r>
      <w:r>
        <w:rPr>
          <w:color w:val="000000"/>
        </w:rPr>
        <w:t xml:space="preserve"> </w:t>
      </w:r>
      <w:r>
        <w:rPr>
          <w:rFonts w:ascii="Times New Roman" w:eastAsia="Times New Roman" w:hAnsi="Times New Roman" w:cs="Times New Roman"/>
          <w:color w:val="000000"/>
        </w:rPr>
        <w:t>0</w:t>
      </w:r>
      <w:r>
        <w:rPr>
          <w:rFonts w:ascii="宋体" w:eastAsia="宋体" w:hAnsi="宋体" w:cs="宋体"/>
          <w:color w:val="000000"/>
        </w:rPr>
        <w:t>时</w:t>
      </w:r>
      <w:r>
        <w:rPr>
          <w:color w:val="000000"/>
        </w:rPr>
        <w:tab/>
      </w:r>
      <w:r>
        <w:rPr>
          <w:color w:val="000000"/>
        </w:rPr>
        <w:t xml:space="preserve">B. </w:t>
      </w:r>
      <w:r>
        <w:rPr>
          <w:rFonts w:ascii="Times New Roman" w:eastAsia="Times New Roman" w:hAnsi="Times New Roman" w:cs="Times New Roman"/>
          <w:color w:val="000000"/>
        </w:rPr>
        <w:t>9</w:t>
      </w:r>
      <w:r>
        <w:rPr>
          <w:rFonts w:ascii="宋体" w:eastAsia="宋体" w:hAnsi="宋体" w:cs="宋体"/>
          <w:color w:val="000000"/>
        </w:rPr>
        <w:t>时</w:t>
      </w:r>
      <w:r>
        <w:rPr>
          <w:color w:val="000000"/>
        </w:rPr>
        <w:tab/>
      </w:r>
      <w:r>
        <w:rPr>
          <w:color w:val="000000"/>
        </w:rPr>
        <w:t xml:space="preserve">C. </w:t>
      </w:r>
      <w:r>
        <w:rPr>
          <w:rFonts w:ascii="Times New Roman" w:eastAsia="Times New Roman" w:hAnsi="Times New Roman" w:cs="Times New Roman"/>
          <w:color w:val="000000"/>
        </w:rPr>
        <w:t>14</w:t>
      </w:r>
      <w:r>
        <w:rPr>
          <w:rFonts w:ascii="宋体" w:eastAsia="宋体" w:hAnsi="宋体" w:cs="宋体"/>
          <w:color w:val="000000"/>
        </w:rPr>
        <w:t>时</w:t>
      </w:r>
      <w:r>
        <w:rPr>
          <w:color w:val="000000"/>
        </w:rPr>
        <w:tab/>
      </w:r>
      <w:r>
        <w:rPr>
          <w:color w:val="000000"/>
        </w:rPr>
        <w:t xml:space="preserve">D. </w:t>
      </w:r>
      <w:r>
        <w:rPr>
          <w:rFonts w:ascii="Times New Roman" w:eastAsia="Times New Roman" w:hAnsi="Times New Roman" w:cs="Times New Roman"/>
          <w:color w:val="000000"/>
        </w:rPr>
        <w:t>21</w:t>
      </w:r>
      <w:r>
        <w:rPr>
          <w:rFonts w:ascii="宋体" w:eastAsia="宋体" w:hAnsi="宋体" w:cs="宋体"/>
          <w:color w:val="000000"/>
        </w:rPr>
        <w:t>时</w:t>
      </w:r>
    </w:p>
    <w:p>
      <w:pPr>
        <w:spacing w:line="360" w:lineRule="auto"/>
        <w:jc w:val="left"/>
        <w:textAlignment w:val="center"/>
        <w:rPr>
          <w:color w:val="000000"/>
        </w:rPr>
      </w:pPr>
      <w:r>
        <w:rPr>
          <w:color w:val="000000"/>
        </w:rPr>
        <w:t xml:space="preserve">5. </w:t>
      </w:r>
      <w:r>
        <w:rPr>
          <w:rFonts w:ascii="宋体" w:eastAsia="宋体" w:hAnsi="宋体" w:cs="宋体"/>
          <w:color w:val="000000"/>
        </w:rPr>
        <w:t>观测点最可能位于该湖泊的（</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南岸</w:t>
      </w:r>
      <w:r>
        <w:rPr>
          <w:color w:val="000000"/>
        </w:rPr>
        <w:tab/>
      </w:r>
      <w:r>
        <w:rPr>
          <w:color w:val="000000"/>
        </w:rPr>
        <w:t xml:space="preserve">B. </w:t>
      </w:r>
      <w:r>
        <w:rPr>
          <w:rFonts w:ascii="宋体" w:eastAsia="宋体" w:hAnsi="宋体" w:cs="宋体"/>
          <w:color w:val="000000"/>
        </w:rPr>
        <w:t>北岸</w:t>
      </w:r>
      <w:r>
        <w:rPr>
          <w:color w:val="000000"/>
        </w:rPr>
        <w:tab/>
      </w:r>
      <w:r>
        <w:rPr>
          <w:color w:val="000000"/>
        </w:rPr>
        <w:t xml:space="preserve">C. </w:t>
      </w:r>
      <w:r>
        <w:rPr>
          <w:rFonts w:ascii="宋体" w:eastAsia="宋体" w:hAnsi="宋体" w:cs="宋体"/>
          <w:color w:val="000000"/>
        </w:rPr>
        <w:t>东岸</w:t>
      </w:r>
      <w:r>
        <w:rPr>
          <w:color w:val="000000"/>
        </w:rPr>
        <w:tab/>
      </w:r>
      <w:r>
        <w:rPr>
          <w:color w:val="000000"/>
        </w:rPr>
        <w:t xml:space="preserve">D. </w:t>
      </w:r>
      <w:r>
        <w:rPr>
          <w:rFonts w:ascii="宋体" w:eastAsia="宋体" w:hAnsi="宋体" w:cs="宋体"/>
          <w:color w:val="000000"/>
        </w:rPr>
        <w:t>西岸</w:t>
      </w:r>
    </w:p>
    <w:p>
      <w:pPr>
        <w:spacing w:line="360" w:lineRule="auto"/>
        <w:jc w:val="left"/>
        <w:textAlignment w:val="center"/>
        <w:rPr>
          <w:color w:val="000000"/>
        </w:rPr>
      </w:pPr>
      <w:r>
        <w:rPr>
          <w:color w:val="000000"/>
        </w:rPr>
        <w:t xml:space="preserve">6. </w:t>
      </w:r>
      <w:r>
        <w:rPr>
          <w:rFonts w:ascii="宋体" w:eastAsia="宋体" w:hAnsi="宋体" w:cs="宋体"/>
          <w:color w:val="000000"/>
        </w:rPr>
        <w:t>观测发现该观测点湖风的年平均风速要大于陆风，其主要原因是（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背景风强弱变化</w:t>
      </w:r>
      <w:r>
        <w:rPr>
          <w:color w:val="000000"/>
        </w:rPr>
        <w:tab/>
      </w:r>
      <w:r>
        <w:rPr>
          <w:color w:val="000000"/>
        </w:rPr>
        <w:t xml:space="preserve">B. </w:t>
      </w:r>
      <w:r>
        <w:rPr>
          <w:rFonts w:ascii="宋体" w:eastAsia="宋体" w:hAnsi="宋体" w:cs="宋体"/>
          <w:color w:val="000000"/>
        </w:rPr>
        <w:t>湖水性质的变化</w:t>
      </w:r>
      <w:r>
        <w:rPr>
          <w:color w:val="000000"/>
        </w:rPr>
        <w:tab/>
      </w:r>
      <w:r>
        <w:rPr>
          <w:color w:val="000000"/>
        </w:rPr>
        <w:t xml:space="preserve">C. </w:t>
      </w:r>
      <w:r>
        <w:rPr>
          <w:rFonts w:ascii="宋体" w:eastAsia="宋体" w:hAnsi="宋体" w:cs="宋体"/>
          <w:color w:val="000000"/>
        </w:rPr>
        <w:t>热岛效应的叠加</w:t>
      </w:r>
      <w:r>
        <w:rPr>
          <w:color w:val="000000"/>
        </w:rPr>
        <w:tab/>
      </w:r>
      <w:r>
        <w:rPr>
          <w:color w:val="000000"/>
        </w:rPr>
        <w:t xml:space="preserve">D. </w:t>
      </w:r>
      <w:r>
        <w:rPr>
          <w:rFonts w:ascii="宋体" w:eastAsia="宋体" w:hAnsi="宋体" w:cs="宋体"/>
          <w:color w:val="000000"/>
        </w:rPr>
        <w:t>昼夜长短的变化</w:t>
      </w:r>
    </w:p>
    <w:p>
      <w:pPr>
        <w:spacing w:line="360" w:lineRule="auto"/>
        <w:ind w:firstLine="420"/>
        <w:jc w:val="left"/>
        <w:textAlignment w:val="center"/>
        <w:rPr>
          <w:color w:val="000000"/>
        </w:rPr>
      </w:pPr>
      <w:r>
        <w:rPr>
          <w:rFonts w:ascii="楷体" w:eastAsia="楷体" w:hAnsi="楷体" w:cs="楷体"/>
          <w:color w:val="000000"/>
        </w:rPr>
        <w:t>乌拉尔河发源于乌拉尔山脉南部，流经俄罗斯联邦及哈萨克斯坦，注入里海，全长</w:t>
      </w:r>
      <w:r>
        <w:rPr>
          <w:rFonts w:ascii="Times New Roman" w:eastAsia="Times New Roman" w:hAnsi="Times New Roman" w:cs="Times New Roman"/>
          <w:color w:val="000000"/>
        </w:rPr>
        <w:t>2428</w:t>
      </w:r>
      <w:r>
        <w:rPr>
          <w:rFonts w:ascii="楷体" w:eastAsia="楷体" w:hAnsi="楷体" w:cs="楷体"/>
          <w:color w:val="000000"/>
        </w:rPr>
        <w:t>千米，是世界第四大内流河，为欧洲与亚洲的界河。如图为乌拉尔河水系示意图。据此完成下面小题。</w:t>
      </w:r>
    </w:p>
    <w:p>
      <w:pPr>
        <w:spacing w:line="360" w:lineRule="auto"/>
        <w:jc w:val="left"/>
        <w:textAlignment w:val="center"/>
        <w:rPr>
          <w:color w:val="000000"/>
        </w:rPr>
      </w:pPr>
      <w:r>
        <w:rPr>
          <w:color w:val="000000"/>
        </w:rPr>
        <w:drawing>
          <wp:inline>
            <wp:extent cx="3362325" cy="2676525"/>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9"/>
                    <a:stretch>
                      <a:fillRect/>
                    </a:stretch>
                  </pic:blipFill>
                  <pic:spPr>
                    <a:xfrm>
                      <a:off x="0" y="0"/>
                      <a:ext cx="3362325" cy="2676525"/>
                    </a:xfrm>
                    <a:prstGeom prst="rect">
                      <a:avLst/>
                    </a:prstGeom>
                  </pic:spPr>
                </pic:pic>
              </a:graphicData>
            </a:graphic>
          </wp:inline>
        </w:drawing>
      </w:r>
    </w:p>
    <w:p>
      <w:pPr>
        <w:spacing w:line="360" w:lineRule="auto"/>
        <w:jc w:val="left"/>
        <w:textAlignment w:val="center"/>
        <w:rPr>
          <w:color w:val="000000"/>
        </w:rPr>
      </w:pPr>
      <w:r>
        <w:rPr>
          <w:color w:val="000000"/>
        </w:rPr>
        <w:t xml:space="preserve">7. </w:t>
      </w:r>
      <w:r>
        <w:rPr>
          <w:rFonts w:ascii="宋体" w:eastAsia="宋体" w:hAnsi="宋体" w:cs="宋体"/>
          <w:color w:val="000000"/>
        </w:rPr>
        <w:t>乌拉尔河的主要补给水源为（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大气降水</w:t>
      </w:r>
      <w:r>
        <w:rPr>
          <w:color w:val="000000"/>
        </w:rPr>
        <w:tab/>
      </w:r>
      <w:r>
        <w:rPr>
          <w:color w:val="000000"/>
        </w:rPr>
        <w:t xml:space="preserve">B. </w:t>
      </w:r>
      <w:r>
        <w:rPr>
          <w:rFonts w:ascii="宋体" w:eastAsia="宋体" w:hAnsi="宋体" w:cs="宋体"/>
          <w:color w:val="000000"/>
        </w:rPr>
        <w:t>季节性积雪融水</w:t>
      </w:r>
      <w:r>
        <w:rPr>
          <w:color w:val="000000"/>
        </w:rPr>
        <w:tab/>
      </w:r>
      <w:r>
        <w:rPr>
          <w:color w:val="000000"/>
        </w:rPr>
        <w:t xml:space="preserve">C. </w:t>
      </w:r>
      <w:r>
        <w:rPr>
          <w:rFonts w:ascii="宋体" w:eastAsia="宋体" w:hAnsi="宋体" w:cs="宋体"/>
          <w:color w:val="000000"/>
        </w:rPr>
        <w:t>地下水</w:t>
      </w:r>
      <w:r>
        <w:rPr>
          <w:color w:val="000000"/>
        </w:rPr>
        <w:tab/>
      </w:r>
      <w:r>
        <w:rPr>
          <w:color w:val="000000"/>
        </w:rPr>
        <w:t xml:space="preserve">D. </w:t>
      </w:r>
      <w:r>
        <w:rPr>
          <w:rFonts w:ascii="宋体" w:eastAsia="宋体" w:hAnsi="宋体" w:cs="宋体"/>
          <w:color w:val="000000"/>
        </w:rPr>
        <w:t>永久性冰川融水</w:t>
      </w:r>
    </w:p>
    <w:p>
      <w:pPr>
        <w:spacing w:line="360" w:lineRule="auto"/>
        <w:jc w:val="left"/>
        <w:textAlignment w:val="center"/>
        <w:rPr>
          <w:color w:val="000000"/>
        </w:rPr>
      </w:pPr>
      <w:r>
        <w:rPr>
          <w:color w:val="000000"/>
        </w:rPr>
        <w:t>8</w:t>
      </w:r>
      <w:r>
        <w:rPr>
          <w:color w:val="000000"/>
          <w:position w:val="-22"/>
        </w:rPr>
        <w:drawing>
          <wp:inline>
            <wp:extent cx="31750" cy="88900"/>
            <wp:docPr id="10003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8"/>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乌拉尔河（</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上游河段流速慢</w:t>
      </w:r>
      <w:r>
        <w:rPr>
          <w:color w:val="000000"/>
        </w:rPr>
        <w:tab/>
      </w:r>
      <w:r>
        <w:rPr>
          <w:color w:val="000000"/>
        </w:rPr>
        <w:t xml:space="preserve">B. </w:t>
      </w:r>
      <w:r>
        <w:rPr>
          <w:rFonts w:ascii="宋体" w:eastAsia="宋体" w:hAnsi="宋体" w:cs="宋体"/>
          <w:color w:val="000000"/>
        </w:rPr>
        <w:t>下游雨水补给多</w:t>
      </w:r>
      <w:r>
        <w:rPr>
          <w:color w:val="000000"/>
        </w:rPr>
        <w:tab/>
      </w:r>
      <w:r>
        <w:rPr>
          <w:color w:val="000000"/>
        </w:rPr>
        <w:t xml:space="preserve">C. </w:t>
      </w:r>
      <w:r>
        <w:rPr>
          <w:rFonts w:ascii="宋体" w:eastAsia="宋体" w:hAnsi="宋体" w:cs="宋体"/>
          <w:color w:val="000000"/>
        </w:rPr>
        <w:t>冬春季易发凌汛</w:t>
      </w:r>
      <w:r>
        <w:rPr>
          <w:color w:val="000000"/>
        </w:rPr>
        <w:tab/>
      </w:r>
      <w:r>
        <w:rPr>
          <w:color w:val="000000"/>
        </w:rPr>
        <w:t xml:space="preserve">D. </w:t>
      </w:r>
      <w:r>
        <w:rPr>
          <w:rFonts w:ascii="宋体" w:eastAsia="宋体" w:hAnsi="宋体" w:cs="宋体"/>
          <w:color w:val="000000"/>
        </w:rPr>
        <w:t>径流季节变化大</w:t>
      </w:r>
    </w:p>
    <w:p>
      <w:pPr>
        <w:spacing w:line="360" w:lineRule="auto"/>
        <w:jc w:val="left"/>
        <w:textAlignment w:val="center"/>
        <w:rPr>
          <w:color w:val="000000"/>
        </w:rPr>
      </w:pPr>
      <w:r>
        <w:rPr>
          <w:color w:val="000000"/>
        </w:rPr>
        <w:t xml:space="preserve">9. </w:t>
      </w:r>
      <w:r>
        <w:rPr>
          <w:rFonts w:ascii="宋体" w:eastAsia="宋体" w:hAnsi="宋体" w:cs="宋体"/>
          <w:color w:val="000000"/>
        </w:rPr>
        <w:t>与①至②河段相比，②至③河段的径流量变化特点及原因是（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变大</w:t>
      </w:r>
      <w:r>
        <w:rPr>
          <w:rFonts w:ascii="Times New Roman" w:eastAsia="Times New Roman" w:hAnsi="Times New Roman" w:cs="Times New Roman"/>
          <w:color w:val="000000"/>
        </w:rPr>
        <w:t xml:space="preserve">  </w:t>
      </w:r>
      <w:r>
        <w:rPr>
          <w:rFonts w:ascii="宋体" w:eastAsia="宋体" w:hAnsi="宋体" w:cs="宋体"/>
          <w:color w:val="000000"/>
        </w:rPr>
        <w:t>气温降低蒸发较弱</w:t>
      </w:r>
      <w:r>
        <w:rPr>
          <w:color w:val="000000"/>
        </w:rPr>
        <w:tab/>
      </w:r>
      <w:r>
        <w:rPr>
          <w:color w:val="000000"/>
        </w:rPr>
        <w:t xml:space="preserve">B. </w:t>
      </w:r>
      <w:r>
        <w:rPr>
          <w:rFonts w:ascii="宋体" w:eastAsia="宋体" w:hAnsi="宋体" w:cs="宋体"/>
          <w:color w:val="000000"/>
        </w:rPr>
        <w:t>变大</w:t>
      </w:r>
      <w:r>
        <w:rPr>
          <w:rFonts w:ascii="Times New Roman" w:eastAsia="Times New Roman" w:hAnsi="Times New Roman" w:cs="Times New Roman"/>
          <w:color w:val="000000"/>
        </w:rPr>
        <w:t xml:space="preserve">  </w:t>
      </w:r>
      <w:r>
        <w:rPr>
          <w:rFonts w:ascii="宋体" w:eastAsia="宋体" w:hAnsi="宋体" w:cs="宋体"/>
          <w:color w:val="000000"/>
        </w:rPr>
        <w:t>降水量增大补给多</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变小</w:t>
      </w:r>
      <w:r>
        <w:rPr>
          <w:rFonts w:ascii="Times New Roman" w:eastAsia="Times New Roman" w:hAnsi="Times New Roman" w:cs="Times New Roman"/>
          <w:color w:val="000000"/>
        </w:rPr>
        <w:t xml:space="preserve">  </w:t>
      </w:r>
      <w:r>
        <w:rPr>
          <w:rFonts w:ascii="宋体" w:eastAsia="宋体" w:hAnsi="宋体" w:cs="宋体"/>
          <w:color w:val="000000"/>
        </w:rPr>
        <w:t>流速加快下渗量大</w:t>
      </w:r>
      <w:r>
        <w:rPr>
          <w:color w:val="000000"/>
        </w:rPr>
        <w:tab/>
      </w:r>
      <w:r>
        <w:rPr>
          <w:color w:val="000000"/>
        </w:rPr>
        <w:t xml:space="preserve">D. </w:t>
      </w:r>
      <w:r>
        <w:rPr>
          <w:rFonts w:ascii="宋体" w:eastAsia="宋体" w:hAnsi="宋体" w:cs="宋体"/>
          <w:color w:val="000000"/>
        </w:rPr>
        <w:t>变小</w:t>
      </w:r>
      <w:r>
        <w:rPr>
          <w:rFonts w:ascii="Times New Roman" w:eastAsia="Times New Roman" w:hAnsi="Times New Roman" w:cs="Times New Roman"/>
          <w:color w:val="000000"/>
        </w:rPr>
        <w:t xml:space="preserve">  </w:t>
      </w:r>
      <w:r>
        <w:rPr>
          <w:rFonts w:ascii="宋体" w:eastAsia="宋体" w:hAnsi="宋体" w:cs="宋体"/>
          <w:color w:val="000000"/>
        </w:rPr>
        <w:t>流经沙漠下渗量大</w:t>
      </w:r>
    </w:p>
    <w:p>
      <w:pPr>
        <w:spacing w:line="360" w:lineRule="auto"/>
        <w:ind w:firstLine="420"/>
        <w:jc w:val="left"/>
        <w:textAlignment w:val="center"/>
        <w:rPr>
          <w:color w:val="000000"/>
        </w:rPr>
      </w:pPr>
      <w:r>
        <w:rPr>
          <w:rFonts w:ascii="楷体" w:eastAsia="楷体" w:hAnsi="楷体" w:cs="楷体"/>
          <w:color w:val="000000"/>
        </w:rPr>
        <w:t>南迦巴瓦峰（简称南峰）海拔</w:t>
      </w:r>
      <w:r>
        <w:rPr>
          <w:rFonts w:ascii="Times New Roman" w:eastAsia="Times New Roman" w:hAnsi="Times New Roman" w:cs="Times New Roman"/>
          <w:color w:val="000000"/>
        </w:rPr>
        <w:t>7782</w:t>
      </w:r>
      <w:r>
        <w:rPr>
          <w:rFonts w:ascii="楷体" w:eastAsia="楷体" w:hAnsi="楷体" w:cs="楷体"/>
          <w:color w:val="000000"/>
        </w:rPr>
        <w:t>米，地处喜马拉雅山脉东端雅鲁藏布江大拐弯内侧；托木尔峰（简称托峰）海拔</w:t>
      </w:r>
      <w:r>
        <w:rPr>
          <w:rFonts w:ascii="Times New Roman" w:eastAsia="Times New Roman" w:hAnsi="Times New Roman" w:cs="Times New Roman"/>
          <w:color w:val="000000"/>
        </w:rPr>
        <w:t>7435</w:t>
      </w:r>
      <w:r>
        <w:rPr>
          <w:rFonts w:ascii="楷体" w:eastAsia="楷体" w:hAnsi="楷体" w:cs="楷体"/>
          <w:color w:val="000000"/>
        </w:rPr>
        <w:t>米，位于天山山脉的西端，两山都发育有比较完整的垂直自然带谱。如图为</w:t>
      </w:r>
      <w:r>
        <w:rPr>
          <w:rFonts w:ascii="Times New Roman" w:eastAsia="Times New Roman" w:hAnsi="Times New Roman" w:cs="Times New Roman"/>
          <w:color w:val="000000"/>
        </w:rPr>
        <w:t>“</w:t>
      </w:r>
      <w:r>
        <w:rPr>
          <w:rFonts w:ascii="楷体" w:eastAsia="楷体" w:hAnsi="楷体" w:cs="楷体"/>
          <w:color w:val="000000"/>
        </w:rPr>
        <w:t>南迦巴瓦峰与托木尔峰垂直自然带谱示意图</w:t>
      </w:r>
      <w:r>
        <w:rPr>
          <w:rFonts w:ascii="Times New Roman" w:eastAsia="Times New Roman" w:hAnsi="Times New Roman" w:cs="Times New Roman"/>
          <w:color w:val="000000"/>
        </w:rPr>
        <w:t>”</w:t>
      </w:r>
      <w:r>
        <w:rPr>
          <w:rFonts w:ascii="楷体" w:eastAsia="楷体" w:hAnsi="楷体" w:cs="楷体"/>
          <w:color w:val="000000"/>
        </w:rPr>
        <w:t>。据此完成下面小题。</w:t>
      </w:r>
    </w:p>
    <w:p>
      <w:pPr>
        <w:spacing w:line="360" w:lineRule="auto"/>
        <w:jc w:val="left"/>
        <w:textAlignment w:val="center"/>
        <w:rPr>
          <w:color w:val="000000"/>
        </w:rPr>
      </w:pPr>
      <w:r>
        <w:rPr>
          <w:color w:val="000000"/>
        </w:rPr>
        <w:drawing>
          <wp:inline>
            <wp:extent cx="4352925" cy="203835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0"/>
                    <a:stretch>
                      <a:fillRect/>
                    </a:stretch>
                  </pic:blipFill>
                  <pic:spPr>
                    <a:xfrm>
                      <a:off x="0" y="0"/>
                      <a:ext cx="4352925" cy="2038350"/>
                    </a:xfrm>
                    <a:prstGeom prst="rect">
                      <a:avLst/>
                    </a:prstGeom>
                  </pic:spPr>
                </pic:pic>
              </a:graphicData>
            </a:graphic>
          </wp:inline>
        </w:drawing>
      </w:r>
    </w:p>
    <w:p>
      <w:pPr>
        <w:spacing w:line="360" w:lineRule="auto"/>
        <w:jc w:val="left"/>
        <w:textAlignment w:val="center"/>
        <w:rPr>
          <w:color w:val="000000"/>
        </w:rPr>
      </w:pPr>
      <w:r>
        <w:rPr>
          <w:color w:val="000000"/>
        </w:rPr>
        <w:t xml:space="preserve">10. </w:t>
      </w:r>
      <w:r>
        <w:rPr>
          <w:rFonts w:ascii="宋体" w:eastAsia="宋体" w:hAnsi="宋体" w:cs="宋体"/>
          <w:color w:val="000000"/>
        </w:rPr>
        <w:t>甲、乙自然带分别是（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热带季雨林带</w:t>
      </w:r>
      <w:r>
        <w:rPr>
          <w:rFonts w:ascii="Times New Roman" w:eastAsia="Times New Roman" w:hAnsi="Times New Roman" w:cs="Times New Roman"/>
          <w:color w:val="000000"/>
        </w:rPr>
        <w:t xml:space="preserve">  </w:t>
      </w:r>
      <w:r>
        <w:rPr>
          <w:rFonts w:ascii="宋体" w:eastAsia="宋体" w:hAnsi="宋体" w:cs="宋体"/>
          <w:color w:val="000000"/>
        </w:rPr>
        <w:t>温带草原带</w:t>
      </w:r>
      <w:r>
        <w:rPr>
          <w:color w:val="000000"/>
        </w:rPr>
        <w:tab/>
      </w:r>
      <w:r>
        <w:rPr>
          <w:color w:val="000000"/>
        </w:rPr>
        <w:t xml:space="preserve">B. </w:t>
      </w:r>
      <w:r>
        <w:rPr>
          <w:rFonts w:ascii="宋体" w:eastAsia="宋体" w:hAnsi="宋体" w:cs="宋体"/>
          <w:color w:val="000000"/>
        </w:rPr>
        <w:t>热带雨林带</w:t>
      </w:r>
      <w:r>
        <w:rPr>
          <w:rFonts w:ascii="Times New Roman" w:eastAsia="Times New Roman" w:hAnsi="Times New Roman" w:cs="Times New Roman"/>
          <w:color w:val="000000"/>
        </w:rPr>
        <w:t xml:space="preserve">  </w:t>
      </w:r>
      <w:r>
        <w:rPr>
          <w:rFonts w:ascii="宋体" w:eastAsia="宋体" w:hAnsi="宋体" w:cs="宋体"/>
          <w:color w:val="000000"/>
        </w:rPr>
        <w:t>荒漠带</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热带雨林带</w:t>
      </w:r>
      <w:r>
        <w:rPr>
          <w:rFonts w:ascii="Times New Roman" w:eastAsia="Times New Roman" w:hAnsi="Times New Roman" w:cs="Times New Roman"/>
          <w:color w:val="000000"/>
        </w:rPr>
        <w:t xml:space="preserve">  </w:t>
      </w:r>
      <w:r>
        <w:rPr>
          <w:rFonts w:ascii="宋体" w:eastAsia="宋体" w:hAnsi="宋体" w:cs="宋体"/>
          <w:color w:val="000000"/>
        </w:rPr>
        <w:t>温带草甸带</w:t>
      </w:r>
      <w:r>
        <w:rPr>
          <w:color w:val="000000"/>
        </w:rPr>
        <w:tab/>
      </w:r>
      <w:r>
        <w:rPr>
          <w:color w:val="000000"/>
        </w:rPr>
        <w:t xml:space="preserve">D. </w:t>
      </w:r>
      <w:r>
        <w:rPr>
          <w:rFonts w:ascii="宋体" w:eastAsia="宋体" w:hAnsi="宋体" w:cs="宋体"/>
          <w:color w:val="000000"/>
        </w:rPr>
        <w:t>热带季雨林带</w:t>
      </w:r>
      <w:r>
        <w:rPr>
          <w:rFonts w:ascii="Times New Roman" w:eastAsia="Times New Roman" w:hAnsi="Times New Roman" w:cs="Times New Roman"/>
          <w:color w:val="000000"/>
        </w:rPr>
        <w:t xml:space="preserve">  </w:t>
      </w:r>
      <w:r>
        <w:rPr>
          <w:rFonts w:ascii="宋体" w:eastAsia="宋体" w:hAnsi="宋体" w:cs="宋体"/>
          <w:color w:val="000000"/>
        </w:rPr>
        <w:t>温带荒漠带</w:t>
      </w:r>
    </w:p>
    <w:p>
      <w:pPr>
        <w:spacing w:line="360" w:lineRule="auto"/>
        <w:jc w:val="left"/>
        <w:textAlignment w:val="center"/>
        <w:rPr>
          <w:color w:val="000000"/>
        </w:rPr>
      </w:pPr>
      <w:r>
        <w:rPr>
          <w:color w:val="000000"/>
        </w:rPr>
        <w:t xml:space="preserve">11. </w:t>
      </w:r>
      <w:r>
        <w:rPr>
          <w:rFonts w:ascii="宋体" w:eastAsia="宋体" w:hAnsi="宋体" w:cs="宋体"/>
          <w:color w:val="000000"/>
        </w:rPr>
        <w:t>山地寒温带针叶林带在南峰的高度高于托峰，主要影响因素是（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纬度</w:t>
      </w:r>
      <w:r>
        <w:rPr>
          <w:color w:val="000000"/>
        </w:rPr>
        <w:tab/>
      </w:r>
      <w:r>
        <w:rPr>
          <w:color w:val="000000"/>
        </w:rPr>
        <w:t xml:space="preserve">B. </w:t>
      </w:r>
      <w:r>
        <w:rPr>
          <w:rFonts w:ascii="宋体" w:eastAsia="宋体" w:hAnsi="宋体" w:cs="宋体"/>
          <w:color w:val="000000"/>
        </w:rPr>
        <w:t>相对高度</w:t>
      </w:r>
      <w:r>
        <w:rPr>
          <w:color w:val="000000"/>
        </w:rPr>
        <w:tab/>
      </w:r>
      <w:r>
        <w:rPr>
          <w:color w:val="000000"/>
        </w:rPr>
        <w:t xml:space="preserve">C. </w:t>
      </w:r>
      <w:r>
        <w:rPr>
          <w:rFonts w:ascii="宋体" w:eastAsia="宋体" w:hAnsi="宋体" w:cs="宋体"/>
          <w:color w:val="000000"/>
        </w:rPr>
        <w:t>大气环流</w:t>
      </w:r>
      <w:r>
        <w:rPr>
          <w:color w:val="000000"/>
        </w:rPr>
        <w:tab/>
      </w:r>
      <w:r>
        <w:rPr>
          <w:color w:val="000000"/>
        </w:rPr>
        <w:t xml:space="preserve">D. </w:t>
      </w:r>
      <w:r>
        <w:rPr>
          <w:rFonts w:ascii="宋体" w:eastAsia="宋体" w:hAnsi="宋体" w:cs="宋体"/>
          <w:color w:val="000000"/>
        </w:rPr>
        <w:t>海拔</w:t>
      </w:r>
    </w:p>
    <w:p>
      <w:pPr>
        <w:spacing w:line="360" w:lineRule="auto"/>
        <w:jc w:val="left"/>
        <w:textAlignment w:val="center"/>
        <w:rPr>
          <w:color w:val="000000"/>
        </w:rPr>
      </w:pPr>
      <w:r>
        <w:rPr>
          <w:color w:val="000000"/>
        </w:rPr>
        <w:t xml:space="preserve">12. </w:t>
      </w:r>
      <w:r>
        <w:rPr>
          <w:rFonts w:ascii="宋体" w:eastAsia="宋体" w:hAnsi="宋体" w:cs="宋体"/>
          <w:color w:val="000000"/>
        </w:rPr>
        <w:t>与托峰相比，南峰雪线分布特点形成的主导因素是（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①山体海拔</w:t>
      </w:r>
      <w:r>
        <w:rPr>
          <w:rFonts w:ascii="Times New Roman" w:eastAsia="Times New Roman" w:hAnsi="Times New Roman" w:cs="Times New Roman"/>
          <w:color w:val="000000"/>
        </w:rPr>
        <w:t xml:space="preserve"> </w:t>
      </w:r>
      <w:r>
        <w:rPr>
          <w:rFonts w:ascii="宋体" w:eastAsia="宋体" w:hAnsi="宋体" w:cs="宋体"/>
          <w:color w:val="000000"/>
        </w:rPr>
        <w:t>②纬度位置</w:t>
      </w:r>
      <w:r>
        <w:rPr>
          <w:rFonts w:ascii="Times New Roman" w:eastAsia="Times New Roman" w:hAnsi="Times New Roman" w:cs="Times New Roman"/>
          <w:color w:val="000000"/>
        </w:rPr>
        <w:t xml:space="preserve"> </w:t>
      </w:r>
      <w:r>
        <w:rPr>
          <w:rFonts w:ascii="宋体" w:eastAsia="宋体" w:hAnsi="宋体" w:cs="宋体"/>
          <w:color w:val="000000"/>
        </w:rPr>
        <w:t>③水汽来源方向</w:t>
      </w:r>
      <w:r>
        <w:rPr>
          <w:rFonts w:ascii="Times New Roman" w:eastAsia="Times New Roman" w:hAnsi="Times New Roman" w:cs="Times New Roman"/>
          <w:color w:val="000000"/>
        </w:rPr>
        <w:t xml:space="preserve"> </w:t>
      </w:r>
      <w:r>
        <w:rPr>
          <w:rFonts w:ascii="宋体" w:eastAsia="宋体" w:hAnsi="宋体" w:cs="宋体"/>
          <w:color w:val="000000"/>
        </w:rPr>
        <w:t>④山体坡度</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③④</w:t>
      </w:r>
    </w:p>
    <w:p>
      <w:pPr>
        <w:spacing w:line="360" w:lineRule="auto"/>
        <w:ind w:firstLine="420"/>
        <w:jc w:val="left"/>
        <w:textAlignment w:val="center"/>
        <w:rPr>
          <w:color w:val="000000"/>
        </w:rPr>
      </w:pPr>
      <w:r>
        <w:rPr>
          <w:rFonts w:ascii="楷体" w:eastAsia="楷体" w:hAnsi="楷体" w:cs="楷体"/>
          <w:color w:val="000000"/>
        </w:rPr>
        <w:t>近年来，老年人口迁移已逐渐成为我国人口迁移的重要组成部分。如图为</w:t>
      </w:r>
      <w:r>
        <w:rPr>
          <w:rFonts w:ascii="Times New Roman" w:eastAsia="Times New Roman" w:hAnsi="Times New Roman" w:cs="Times New Roman"/>
          <w:color w:val="000000"/>
        </w:rPr>
        <w:t>“1995—2020</w:t>
      </w:r>
      <w:r>
        <w:rPr>
          <w:rFonts w:ascii="楷体" w:eastAsia="楷体" w:hAnsi="楷体" w:cs="楷体"/>
          <w:color w:val="000000"/>
        </w:rPr>
        <w:t>年我国各省份老年人口净迁移率（数据未包括港澳台）统计图</w:t>
      </w:r>
      <w:r>
        <w:rPr>
          <w:rFonts w:ascii="Times New Roman" w:eastAsia="Times New Roman" w:hAnsi="Times New Roman" w:cs="Times New Roman"/>
          <w:color w:val="000000"/>
        </w:rPr>
        <w:t>”</w:t>
      </w:r>
      <w:r>
        <w:rPr>
          <w:rFonts w:ascii="楷体" w:eastAsia="楷体" w:hAnsi="楷体" w:cs="楷体"/>
          <w:color w:val="000000"/>
        </w:rPr>
        <w:t>。据此完成下面小题。</w:t>
      </w:r>
    </w:p>
    <w:p>
      <w:pPr>
        <w:spacing w:line="360" w:lineRule="auto"/>
        <w:jc w:val="left"/>
        <w:textAlignment w:val="center"/>
        <w:rPr>
          <w:color w:val="000000"/>
        </w:rPr>
      </w:pPr>
      <w:r>
        <w:rPr>
          <w:color w:val="000000"/>
        </w:rPr>
        <w:drawing>
          <wp:inline>
            <wp:extent cx="4324350" cy="2409825"/>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1"/>
                    <a:stretch>
                      <a:fillRect/>
                    </a:stretch>
                  </pic:blipFill>
                  <pic:spPr>
                    <a:xfrm>
                      <a:off x="0" y="0"/>
                      <a:ext cx="4324350" cy="2409825"/>
                    </a:xfrm>
                    <a:prstGeom prst="rect">
                      <a:avLst/>
                    </a:prstGeom>
                  </pic:spPr>
                </pic:pic>
              </a:graphicData>
            </a:graphic>
          </wp:inline>
        </w:drawing>
      </w:r>
    </w:p>
    <w:p>
      <w:pPr>
        <w:spacing w:line="360" w:lineRule="auto"/>
        <w:jc w:val="left"/>
        <w:textAlignment w:val="center"/>
        <w:rPr>
          <w:color w:val="000000"/>
        </w:rPr>
      </w:pPr>
      <w:r>
        <w:rPr>
          <w:color w:val="000000"/>
        </w:rPr>
        <w:t xml:space="preserve">13. </w:t>
      </w:r>
      <w:r>
        <w:rPr>
          <w:rFonts w:ascii="宋体" w:eastAsia="宋体" w:hAnsi="宋体" w:cs="宋体"/>
          <w:color w:val="000000"/>
        </w:rPr>
        <w:t>图示时段，我国老年人口迁移（</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西部地区均迁出加快</w:t>
      </w:r>
      <w:r>
        <w:rPr>
          <w:color w:val="000000"/>
        </w:rPr>
        <w:tab/>
      </w:r>
      <w:r>
        <w:rPr>
          <w:color w:val="000000"/>
        </w:rPr>
        <w:t xml:space="preserve">B. </w:t>
      </w:r>
      <w:r>
        <w:rPr>
          <w:rFonts w:ascii="宋体" w:eastAsia="宋体" w:hAnsi="宋体" w:cs="宋体"/>
          <w:color w:val="000000"/>
        </w:rPr>
        <w:t>东部地区均为净迁入</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东北地区均迁出减缓</w:t>
      </w:r>
      <w:r>
        <w:rPr>
          <w:color w:val="000000"/>
        </w:rPr>
        <w:tab/>
      </w:r>
      <w:r>
        <w:rPr>
          <w:color w:val="000000"/>
        </w:rPr>
        <w:t xml:space="preserve">D. </w:t>
      </w:r>
      <w:r>
        <w:rPr>
          <w:rFonts w:ascii="宋体" w:eastAsia="宋体" w:hAnsi="宋体" w:cs="宋体"/>
          <w:color w:val="000000"/>
        </w:rPr>
        <w:t>中部地区均为净迁出</w:t>
      </w:r>
    </w:p>
    <w:p>
      <w:pPr>
        <w:spacing w:line="360" w:lineRule="auto"/>
        <w:jc w:val="left"/>
        <w:textAlignment w:val="center"/>
        <w:rPr>
          <w:color w:val="000000"/>
        </w:rPr>
      </w:pPr>
      <w:r>
        <w:rPr>
          <w:color w:val="000000"/>
        </w:rPr>
        <w:t xml:space="preserve">14. </w:t>
      </w:r>
      <w:r>
        <w:rPr>
          <w:rFonts w:ascii="宋体" w:eastAsia="宋体" w:hAnsi="宋体" w:cs="宋体"/>
          <w:color w:val="000000"/>
        </w:rPr>
        <w:t>海南省吸引我国北方老年人口迁入主要原因是（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生活成本低</w:t>
      </w:r>
      <w:r>
        <w:rPr>
          <w:color w:val="000000"/>
        </w:rPr>
        <w:tab/>
      </w:r>
      <w:r>
        <w:rPr>
          <w:color w:val="000000"/>
        </w:rPr>
        <w:t xml:space="preserve">B. </w:t>
      </w:r>
      <w:r>
        <w:rPr>
          <w:rFonts w:ascii="宋体" w:eastAsia="宋体" w:hAnsi="宋体" w:cs="宋体"/>
          <w:color w:val="000000"/>
        </w:rPr>
        <w:t>气候温暖</w:t>
      </w:r>
      <w:r>
        <w:rPr>
          <w:color w:val="000000"/>
        </w:rPr>
        <w:tab/>
      </w:r>
      <w:r>
        <w:rPr>
          <w:color w:val="000000"/>
        </w:rPr>
        <w:t xml:space="preserve">C. </w:t>
      </w:r>
      <w:r>
        <w:rPr>
          <w:rFonts w:ascii="宋体" w:eastAsia="宋体" w:hAnsi="宋体" w:cs="宋体"/>
          <w:color w:val="000000"/>
        </w:rPr>
        <w:t>经济水平高</w:t>
      </w:r>
      <w:r>
        <w:rPr>
          <w:color w:val="000000"/>
        </w:rPr>
        <w:tab/>
      </w:r>
      <w:r>
        <w:rPr>
          <w:color w:val="000000"/>
        </w:rPr>
        <w:t xml:space="preserve">D. </w:t>
      </w:r>
      <w:r>
        <w:rPr>
          <w:rFonts w:ascii="宋体" w:eastAsia="宋体" w:hAnsi="宋体" w:cs="宋体"/>
          <w:color w:val="000000"/>
        </w:rPr>
        <w:t>医疗水平高</w:t>
      </w:r>
    </w:p>
    <w:p>
      <w:pPr>
        <w:spacing w:line="360" w:lineRule="auto"/>
        <w:jc w:val="left"/>
        <w:textAlignment w:val="center"/>
        <w:rPr>
          <w:color w:val="000000"/>
        </w:rPr>
      </w:pPr>
      <w:r>
        <w:rPr>
          <w:color w:val="000000"/>
        </w:rPr>
        <w:t xml:space="preserve">15. </w:t>
      </w:r>
      <w:r>
        <w:rPr>
          <w:rFonts w:ascii="宋体" w:eastAsia="宋体" w:hAnsi="宋体" w:cs="宋体"/>
          <w:color w:val="000000"/>
        </w:rPr>
        <w:t>老年人口的迁入将（</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①促进文化交流</w:t>
      </w:r>
      <w:r>
        <w:rPr>
          <w:rFonts w:ascii="Times New Roman" w:eastAsia="Times New Roman" w:hAnsi="Times New Roman" w:cs="Times New Roman"/>
          <w:color w:val="000000"/>
        </w:rPr>
        <w:t xml:space="preserve"> </w:t>
      </w:r>
      <w:r>
        <w:rPr>
          <w:rFonts w:ascii="宋体" w:eastAsia="宋体" w:hAnsi="宋体" w:cs="宋体"/>
          <w:color w:val="000000"/>
        </w:rPr>
        <w:t>②拉动服务业发展</w:t>
      </w:r>
      <w:r>
        <w:rPr>
          <w:rFonts w:ascii="Times New Roman" w:eastAsia="Times New Roman" w:hAnsi="Times New Roman" w:cs="Times New Roman"/>
          <w:color w:val="000000"/>
        </w:rPr>
        <w:t xml:space="preserve"> </w:t>
      </w:r>
      <w:r>
        <w:rPr>
          <w:rFonts w:ascii="宋体" w:eastAsia="宋体" w:hAnsi="宋体" w:cs="宋体"/>
          <w:color w:val="000000"/>
        </w:rPr>
        <w:t>③优化人口年龄结构</w:t>
      </w:r>
      <w:r>
        <w:rPr>
          <w:rFonts w:ascii="Times New Roman" w:eastAsia="Times New Roman" w:hAnsi="Times New Roman" w:cs="Times New Roman"/>
          <w:color w:val="000000"/>
        </w:rPr>
        <w:t xml:space="preserve"> </w:t>
      </w:r>
      <w:r>
        <w:rPr>
          <w:rFonts w:ascii="宋体" w:eastAsia="宋体" w:hAnsi="宋体" w:cs="宋体"/>
          <w:color w:val="000000"/>
        </w:rPr>
        <w:t>④完善基础设施</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②④</w:t>
      </w:r>
    </w:p>
    <w:p>
      <w:pPr>
        <w:spacing w:line="360" w:lineRule="auto"/>
        <w:ind w:firstLine="420"/>
        <w:jc w:val="left"/>
        <w:textAlignment w:val="center"/>
        <w:rPr>
          <w:color w:val="000000"/>
        </w:rPr>
      </w:pPr>
      <w:r>
        <w:rPr>
          <w:rFonts w:ascii="楷体" w:eastAsia="楷体" w:hAnsi="楷体" w:cs="楷体"/>
          <w:color w:val="000000"/>
        </w:rPr>
        <w:t>如图示意某公司在我国设立的蓝莓种植基地及收获时间分布图。基地多选在距离机场</w:t>
      </w:r>
      <w:r>
        <w:rPr>
          <w:rFonts w:ascii="Times New Roman" w:eastAsia="Times New Roman" w:hAnsi="Times New Roman" w:cs="Times New Roman"/>
          <w:color w:val="000000"/>
        </w:rPr>
        <w:t>50</w:t>
      </w:r>
      <w:r>
        <w:rPr>
          <w:rFonts w:ascii="楷体" w:eastAsia="楷体" w:hAnsi="楷体" w:cs="楷体"/>
          <w:color w:val="000000"/>
        </w:rPr>
        <w:t>千米以内的区域。据此完成下面小题。</w:t>
      </w:r>
    </w:p>
    <w:p>
      <w:pPr>
        <w:spacing w:line="360" w:lineRule="auto"/>
        <w:jc w:val="left"/>
        <w:textAlignment w:val="center"/>
        <w:rPr>
          <w:color w:val="000000"/>
        </w:rPr>
      </w:pPr>
      <w:r>
        <w:rPr>
          <w:color w:val="000000"/>
        </w:rPr>
        <w:drawing>
          <wp:inline>
            <wp:extent cx="2847975" cy="1933575"/>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2"/>
                    <a:stretch>
                      <a:fillRect/>
                    </a:stretch>
                  </pic:blipFill>
                  <pic:spPr>
                    <a:xfrm>
                      <a:off x="0" y="0"/>
                      <a:ext cx="2847975" cy="1933575"/>
                    </a:xfrm>
                    <a:prstGeom prst="rect">
                      <a:avLst/>
                    </a:prstGeom>
                  </pic:spPr>
                </pic:pic>
              </a:graphicData>
            </a:graphic>
          </wp:inline>
        </w:drawing>
      </w:r>
    </w:p>
    <w:p>
      <w:pPr>
        <w:spacing w:line="360" w:lineRule="auto"/>
        <w:jc w:val="left"/>
        <w:textAlignment w:val="center"/>
        <w:rPr>
          <w:color w:val="000000"/>
        </w:rPr>
      </w:pPr>
      <w:r>
        <w:rPr>
          <w:color w:val="000000"/>
        </w:rPr>
        <w:t xml:space="preserve">16. </w:t>
      </w:r>
      <w:r>
        <w:rPr>
          <w:rFonts w:ascii="宋体" w:eastAsia="宋体" w:hAnsi="宋体" w:cs="宋体"/>
          <w:color w:val="000000"/>
        </w:rPr>
        <w:t>影响图中各地蓝莓收获时间差异的主导因素为（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技术</w:t>
      </w:r>
      <w:r>
        <w:rPr>
          <w:color w:val="000000"/>
        </w:rPr>
        <w:tab/>
      </w:r>
      <w:r>
        <w:rPr>
          <w:color w:val="000000"/>
        </w:rPr>
        <w:t xml:space="preserve">B. </w:t>
      </w:r>
      <w:r>
        <w:rPr>
          <w:rFonts w:ascii="宋体" w:eastAsia="宋体" w:hAnsi="宋体" w:cs="宋体"/>
          <w:color w:val="000000"/>
        </w:rPr>
        <w:t>品种</w:t>
      </w:r>
      <w:r>
        <w:rPr>
          <w:color w:val="000000"/>
        </w:rPr>
        <w:tab/>
      </w:r>
      <w:r>
        <w:rPr>
          <w:color w:val="000000"/>
        </w:rPr>
        <w:t xml:space="preserve">C. </w:t>
      </w:r>
      <w:r>
        <w:rPr>
          <w:rFonts w:ascii="宋体" w:eastAsia="宋体" w:hAnsi="宋体" w:cs="宋体"/>
          <w:color w:val="000000"/>
        </w:rPr>
        <w:t>市场</w:t>
      </w:r>
      <w:r>
        <w:rPr>
          <w:color w:val="000000"/>
        </w:rPr>
        <w:tab/>
      </w:r>
      <w:r>
        <w:rPr>
          <w:color w:val="000000"/>
        </w:rPr>
        <w:t xml:space="preserve">D. </w:t>
      </w:r>
      <w:r>
        <w:rPr>
          <w:rFonts w:ascii="宋体" w:eastAsia="宋体" w:hAnsi="宋体" w:cs="宋体"/>
          <w:color w:val="000000"/>
        </w:rPr>
        <w:t>热量</w:t>
      </w:r>
    </w:p>
    <w:p>
      <w:pPr>
        <w:spacing w:line="360" w:lineRule="auto"/>
        <w:jc w:val="left"/>
        <w:textAlignment w:val="center"/>
        <w:rPr>
          <w:color w:val="000000"/>
        </w:rPr>
      </w:pPr>
      <w:r>
        <w:rPr>
          <w:color w:val="000000"/>
        </w:rPr>
        <w:t xml:space="preserve">17. </w:t>
      </w:r>
      <w:r>
        <w:rPr>
          <w:rFonts w:ascii="宋体" w:eastAsia="宋体" w:hAnsi="宋体" w:cs="宋体"/>
          <w:color w:val="000000"/>
        </w:rPr>
        <w:t>天津市采用温室大棚种植蓝莓的根本目的是（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提高经济效益</w:t>
      </w:r>
      <w:r>
        <w:rPr>
          <w:color w:val="000000"/>
        </w:rPr>
        <w:tab/>
      </w:r>
      <w:r>
        <w:rPr>
          <w:color w:val="000000"/>
        </w:rPr>
        <w:t xml:space="preserve">B. </w:t>
      </w:r>
      <w:r>
        <w:rPr>
          <w:rFonts w:ascii="宋体" w:eastAsia="宋体" w:hAnsi="宋体" w:cs="宋体"/>
          <w:color w:val="000000"/>
        </w:rPr>
        <w:t>保证品质</w:t>
      </w:r>
      <w:r>
        <w:rPr>
          <w:color w:val="000000"/>
        </w:rPr>
        <w:tab/>
      </w:r>
      <w:r>
        <w:rPr>
          <w:color w:val="000000"/>
        </w:rPr>
        <w:t xml:space="preserve">C. </w:t>
      </w:r>
      <w:r>
        <w:rPr>
          <w:rFonts w:ascii="宋体" w:eastAsia="宋体" w:hAnsi="宋体" w:cs="宋体"/>
          <w:color w:val="000000"/>
        </w:rPr>
        <w:t>规避自然灾害</w:t>
      </w:r>
      <w:r>
        <w:rPr>
          <w:color w:val="000000"/>
        </w:rPr>
        <w:tab/>
      </w:r>
      <w:r>
        <w:rPr>
          <w:color w:val="000000"/>
        </w:rPr>
        <w:t xml:space="preserve">D. </w:t>
      </w:r>
      <w:r>
        <w:rPr>
          <w:rFonts w:ascii="宋体" w:eastAsia="宋体" w:hAnsi="宋体" w:cs="宋体"/>
          <w:color w:val="000000"/>
        </w:rPr>
        <w:t>错峰上市</w:t>
      </w:r>
    </w:p>
    <w:p>
      <w:pPr>
        <w:spacing w:line="360" w:lineRule="auto"/>
        <w:jc w:val="left"/>
        <w:textAlignment w:val="center"/>
        <w:rPr>
          <w:color w:val="000000"/>
        </w:rPr>
      </w:pPr>
      <w:r>
        <w:rPr>
          <w:color w:val="000000"/>
        </w:rPr>
        <w:t xml:space="preserve">18. </w:t>
      </w:r>
      <w:r>
        <w:rPr>
          <w:rFonts w:ascii="宋体" w:eastAsia="宋体" w:hAnsi="宋体" w:cs="宋体"/>
          <w:color w:val="000000"/>
        </w:rPr>
        <w:t>基地选址距机场较近，主要是考虑（</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地价低廉</w:t>
      </w:r>
      <w:r>
        <w:rPr>
          <w:color w:val="000000"/>
        </w:rPr>
        <w:tab/>
      </w:r>
      <w:r>
        <w:rPr>
          <w:color w:val="000000"/>
        </w:rPr>
        <w:t xml:space="preserve">B. </w:t>
      </w:r>
      <w:r>
        <w:rPr>
          <w:rFonts w:ascii="宋体" w:eastAsia="宋体" w:hAnsi="宋体" w:cs="宋体"/>
          <w:color w:val="000000"/>
        </w:rPr>
        <w:t>便于游客出入</w:t>
      </w:r>
      <w:r>
        <w:rPr>
          <w:color w:val="000000"/>
        </w:rPr>
        <w:tab/>
      </w:r>
      <w:r>
        <w:rPr>
          <w:color w:val="000000"/>
        </w:rPr>
        <w:t xml:space="preserve">C. </w:t>
      </w:r>
      <w:r>
        <w:rPr>
          <w:rFonts w:ascii="宋体" w:eastAsia="宋体" w:hAnsi="宋体" w:cs="宋体"/>
          <w:color w:val="000000"/>
        </w:rPr>
        <w:t>快速运出</w:t>
      </w:r>
      <w:r>
        <w:rPr>
          <w:color w:val="000000"/>
        </w:rPr>
        <w:tab/>
      </w:r>
      <w:r>
        <w:rPr>
          <w:color w:val="000000"/>
        </w:rPr>
        <w:t xml:space="preserve">D. </w:t>
      </w:r>
      <w:r>
        <w:rPr>
          <w:rFonts w:ascii="宋体" w:eastAsia="宋体" w:hAnsi="宋体" w:cs="宋体"/>
          <w:color w:val="000000"/>
        </w:rPr>
        <w:t>人流量大</w:t>
      </w:r>
    </w:p>
    <w:p>
      <w:pPr>
        <w:spacing w:line="360" w:lineRule="auto"/>
        <w:ind w:firstLine="420"/>
        <w:jc w:val="left"/>
        <w:textAlignment w:val="center"/>
        <w:rPr>
          <w:color w:val="000000"/>
        </w:rPr>
      </w:pPr>
      <w:r>
        <w:rPr>
          <w:rFonts w:ascii="楷体" w:eastAsia="楷体" w:hAnsi="楷体" w:cs="楷体"/>
          <w:color w:val="000000"/>
        </w:rPr>
        <w:t>抚顺市是我国北方重要的工业基地，抚顺市早期城市中心和工矿区主要分布在浑河南岸。由于煤炭开采与城市建设矛盾日益突出，在政府的政策引导下，1972年城市发展重心开始有意向浑河北岸转移，然而十年后城市经济发展重心又转回浑河南岸。近年来，抚顺市为推动城市高质量发展，不断优化城区功能布局。图为“抚顺市区域图”。据此完成下面小题。</w:t>
      </w:r>
    </w:p>
    <w:p>
      <w:pPr>
        <w:spacing w:line="360" w:lineRule="auto"/>
        <w:jc w:val="left"/>
        <w:textAlignment w:val="center"/>
        <w:rPr>
          <w:color w:val="000000"/>
        </w:rPr>
      </w:pPr>
      <w:r>
        <w:rPr>
          <w:color w:val="000000"/>
        </w:rPr>
        <w:drawing>
          <wp:inline>
            <wp:extent cx="4200525" cy="2057400"/>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3"/>
                    <a:stretch>
                      <a:fillRect/>
                    </a:stretch>
                  </pic:blipFill>
                  <pic:spPr>
                    <a:xfrm>
                      <a:off x="0" y="0"/>
                      <a:ext cx="4200525" cy="2057400"/>
                    </a:xfrm>
                    <a:prstGeom prst="rect">
                      <a:avLst/>
                    </a:prstGeom>
                  </pic:spPr>
                </pic:pic>
              </a:graphicData>
            </a:graphic>
          </wp:inline>
        </w:drawing>
      </w:r>
    </w:p>
    <w:p>
      <w:pPr>
        <w:spacing w:line="360" w:lineRule="auto"/>
        <w:jc w:val="left"/>
        <w:textAlignment w:val="center"/>
        <w:rPr>
          <w:color w:val="000000"/>
        </w:rPr>
      </w:pPr>
      <w:r>
        <w:rPr>
          <w:color w:val="000000"/>
        </w:rPr>
        <w:t xml:space="preserve">19. </w:t>
      </w:r>
      <w:r>
        <w:rPr>
          <w:rFonts w:ascii="宋体" w:eastAsia="宋体" w:hAnsi="宋体" w:cs="宋体"/>
          <w:color w:val="000000"/>
        </w:rPr>
        <w:t>早期城市形态形成呈带状分布特征</w:t>
      </w:r>
      <w:r>
        <w:rPr>
          <w:rFonts w:ascii="宋体" w:eastAsia="宋体" w:hAnsi="宋体" w:cs="宋体"/>
          <w:color w:val="000000"/>
          <w:position w:val="0"/>
        </w:rPr>
        <w:drawing>
          <wp:inline>
            <wp:extent cx="133350" cy="177800"/>
            <wp:docPr id="10003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14"/>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主要原因是（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地形限制</w:t>
      </w:r>
      <w:r>
        <w:rPr>
          <w:color w:val="000000"/>
        </w:rPr>
        <w:tab/>
      </w:r>
      <w:r>
        <w:rPr>
          <w:color w:val="000000"/>
        </w:rPr>
        <w:t xml:space="preserve">B. </w:t>
      </w:r>
      <w:r>
        <w:rPr>
          <w:rFonts w:ascii="宋体" w:eastAsia="宋体" w:hAnsi="宋体" w:cs="宋体"/>
          <w:color w:val="000000"/>
        </w:rPr>
        <w:t>河流流向</w:t>
      </w:r>
      <w:r>
        <w:rPr>
          <w:color w:val="000000"/>
        </w:rPr>
        <w:tab/>
      </w:r>
      <w:r>
        <w:rPr>
          <w:color w:val="000000"/>
        </w:rPr>
        <w:t xml:space="preserve">C. </w:t>
      </w:r>
      <w:r>
        <w:rPr>
          <w:rFonts w:ascii="宋体" w:eastAsia="宋体" w:hAnsi="宋体" w:cs="宋体"/>
          <w:color w:val="000000"/>
        </w:rPr>
        <w:t>主导风向</w:t>
      </w:r>
      <w:r>
        <w:rPr>
          <w:color w:val="000000"/>
        </w:rPr>
        <w:tab/>
      </w:r>
      <w:r>
        <w:rPr>
          <w:color w:val="000000"/>
        </w:rPr>
        <w:t xml:space="preserve">D. </w:t>
      </w:r>
      <w:r>
        <w:rPr>
          <w:rFonts w:ascii="宋体" w:eastAsia="宋体" w:hAnsi="宋体" w:cs="宋体"/>
          <w:color w:val="000000"/>
        </w:rPr>
        <w:t>资源分布</w:t>
      </w:r>
    </w:p>
    <w:p>
      <w:pPr>
        <w:spacing w:line="360" w:lineRule="auto"/>
        <w:jc w:val="left"/>
        <w:textAlignment w:val="center"/>
        <w:rPr>
          <w:color w:val="000000"/>
        </w:rPr>
      </w:pPr>
      <w:r>
        <w:rPr>
          <w:color w:val="000000"/>
        </w:rPr>
        <w:t xml:space="preserve">20. </w:t>
      </w:r>
      <w:r>
        <w:rPr>
          <w:rFonts w:ascii="宋体" w:eastAsia="宋体" w:hAnsi="宋体" w:cs="宋体"/>
          <w:color w:val="000000"/>
        </w:rPr>
        <w:t>1983年抚顺市城市发展重心转回浑河南岸，主要因为（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主导产业区位选择</w:t>
      </w:r>
      <w:r>
        <w:rPr>
          <w:color w:val="000000"/>
        </w:rPr>
        <w:tab/>
      </w:r>
      <w:r>
        <w:rPr>
          <w:color w:val="000000"/>
        </w:rPr>
        <w:t xml:space="preserve">B. </w:t>
      </w:r>
      <w:r>
        <w:rPr>
          <w:rFonts w:ascii="宋体" w:eastAsia="宋体" w:hAnsi="宋体" w:cs="宋体"/>
          <w:color w:val="000000"/>
        </w:rPr>
        <w:t>城市干道布局调整</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北岸地域面积狭小</w:t>
      </w:r>
      <w:r>
        <w:rPr>
          <w:color w:val="000000"/>
        </w:rPr>
        <w:tab/>
      </w:r>
      <w:r>
        <w:rPr>
          <w:color w:val="000000"/>
        </w:rPr>
        <w:t xml:space="preserve">D. </w:t>
      </w:r>
      <w:r>
        <w:rPr>
          <w:rFonts w:ascii="宋体" w:eastAsia="宋体" w:hAnsi="宋体" w:cs="宋体"/>
          <w:color w:val="000000"/>
        </w:rPr>
        <w:t>环境质量保护需要</w:t>
      </w:r>
    </w:p>
    <w:p>
      <w:pPr>
        <w:spacing w:line="360" w:lineRule="auto"/>
        <w:jc w:val="left"/>
        <w:textAlignment w:val="center"/>
        <w:rPr>
          <w:color w:val="000000"/>
        </w:rPr>
      </w:pPr>
      <w:r>
        <w:rPr>
          <w:color w:val="000000"/>
        </w:rPr>
        <w:t xml:space="preserve">21. </w:t>
      </w:r>
      <w:r>
        <w:rPr>
          <w:rFonts w:ascii="宋体" w:eastAsia="宋体" w:hAnsi="宋体" w:cs="宋体"/>
          <w:color w:val="000000"/>
          <w:position w:val="0"/>
        </w:rPr>
        <w:drawing>
          <wp:inline>
            <wp:extent cx="158750" cy="190500"/>
            <wp:docPr id="116281494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2814945" name=""/>
                    <pic:cNvPicPr>
                      <a:picLocks noChangeAspect="1"/>
                    </pic:cNvPicPr>
                  </pic:nvPicPr>
                  <pic:blipFill>
                    <a:blip xmlns:r="http://schemas.openxmlformats.org/officeDocument/2006/relationships" r:embed="rId15"/>
                    <a:stretch>
                      <a:fillRect/>
                    </a:stretch>
                  </pic:blipFill>
                  <pic:spPr>
                    <a:xfrm>
                      <a:off x="0" y="0"/>
                      <a:ext cx="158750" cy="190500"/>
                    </a:xfrm>
                    <a:prstGeom prst="rect">
                      <a:avLst/>
                    </a:prstGeom>
                  </pic:spPr>
                </pic:pic>
              </a:graphicData>
            </a:graphic>
          </wp:inline>
        </w:drawing>
      </w:r>
      <w:r>
        <w:rPr>
          <w:rFonts w:ascii="宋体" w:eastAsia="宋体" w:hAnsi="宋体" w:cs="宋体"/>
          <w:color w:val="000000"/>
        </w:rPr>
        <w:t>优化功能布局，依据现有条件抚顺市城区宜（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向东建设新城镇发展带</w:t>
      </w:r>
      <w:r>
        <w:rPr>
          <w:color w:val="000000"/>
        </w:rPr>
        <w:tab/>
      </w:r>
      <w:r>
        <w:rPr>
          <w:color w:val="000000"/>
        </w:rPr>
        <w:t xml:space="preserve">B. </w:t>
      </w:r>
      <w:r>
        <w:rPr>
          <w:rFonts w:ascii="宋体" w:eastAsia="宋体" w:hAnsi="宋体" w:cs="宋体"/>
          <w:color w:val="000000"/>
        </w:rPr>
        <w:t>向西承接沈阳产业外延</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向南建设宜居宜业新区</w:t>
      </w:r>
      <w:r>
        <w:rPr>
          <w:color w:val="000000"/>
        </w:rPr>
        <w:tab/>
      </w:r>
      <w:r>
        <w:rPr>
          <w:color w:val="000000"/>
        </w:rPr>
        <w:t xml:space="preserve">D. </w:t>
      </w:r>
      <w:r>
        <w:rPr>
          <w:rFonts w:ascii="宋体" w:eastAsia="宋体" w:hAnsi="宋体" w:cs="宋体"/>
          <w:color w:val="000000"/>
        </w:rPr>
        <w:t>向北拓展工业发展空间</w:t>
      </w:r>
    </w:p>
    <w:p>
      <w:pPr>
        <w:spacing w:line="360" w:lineRule="auto"/>
        <w:ind w:firstLine="420"/>
        <w:jc w:val="left"/>
        <w:textAlignment w:val="center"/>
        <w:rPr>
          <w:color w:val="000000"/>
        </w:rPr>
      </w:pPr>
      <w:r>
        <w:rPr>
          <w:rFonts w:ascii="楷体" w:eastAsia="楷体" w:hAnsi="楷体" w:cs="楷体"/>
          <w:color w:val="000000"/>
        </w:rPr>
        <w:t>潍烟高铁是山东省境内连接潍坊市与烟台市的高速铁路，是国家</w:t>
      </w:r>
      <w:r>
        <w:rPr>
          <w:rFonts w:ascii="Times New Roman" w:eastAsia="Times New Roman" w:hAnsi="Times New Roman" w:cs="Times New Roman"/>
          <w:color w:val="000000"/>
        </w:rPr>
        <w:t>“</w:t>
      </w:r>
      <w:r>
        <w:rPr>
          <w:rFonts w:ascii="楷体" w:eastAsia="楷体" w:hAnsi="楷体" w:cs="楷体"/>
          <w:color w:val="000000"/>
        </w:rPr>
        <w:t>八纵八横</w:t>
      </w:r>
      <w:r>
        <w:rPr>
          <w:rFonts w:ascii="Times New Roman" w:eastAsia="Times New Roman" w:hAnsi="Times New Roman" w:cs="Times New Roman"/>
          <w:color w:val="000000"/>
        </w:rPr>
        <w:t>”</w:t>
      </w:r>
      <w:r>
        <w:rPr>
          <w:rFonts w:ascii="楷体" w:eastAsia="楷体" w:hAnsi="楷体" w:cs="楷体"/>
          <w:color w:val="000000"/>
        </w:rPr>
        <w:t>高铁网环渤海高铁的重要组成部分，</w:t>
      </w:r>
      <w:r>
        <w:rPr>
          <w:rFonts w:ascii="Times New Roman" w:eastAsia="Times New Roman" w:hAnsi="Times New Roman" w:cs="Times New Roman"/>
          <w:color w:val="000000"/>
        </w:rPr>
        <w:t>2024</w:t>
      </w:r>
      <w:r>
        <w:rPr>
          <w:rFonts w:ascii="楷体" w:eastAsia="楷体" w:hAnsi="楷体" w:cs="楷体"/>
          <w:color w:val="000000"/>
        </w:rPr>
        <w:t>年</w:t>
      </w:r>
      <w:r>
        <w:rPr>
          <w:rFonts w:ascii="Times New Roman" w:eastAsia="Times New Roman" w:hAnsi="Times New Roman" w:cs="Times New Roman"/>
          <w:color w:val="000000"/>
        </w:rPr>
        <w:t>9</w:t>
      </w:r>
      <w:r>
        <w:rPr>
          <w:rFonts w:ascii="楷体" w:eastAsia="楷体" w:hAnsi="楷体" w:cs="楷体"/>
          <w:color w:val="000000"/>
        </w:rPr>
        <w:t>月</w:t>
      </w:r>
      <w:r>
        <w:rPr>
          <w:rFonts w:ascii="Times New Roman" w:eastAsia="Times New Roman" w:hAnsi="Times New Roman" w:cs="Times New Roman"/>
          <w:color w:val="000000"/>
        </w:rPr>
        <w:t>19</w:t>
      </w:r>
      <w:r>
        <w:rPr>
          <w:rFonts w:ascii="楷体" w:eastAsia="楷体" w:hAnsi="楷体" w:cs="楷体"/>
          <w:color w:val="000000"/>
        </w:rPr>
        <w:t>日至</w:t>
      </w:r>
      <w:r>
        <w:rPr>
          <w:rFonts w:ascii="Times New Roman" w:eastAsia="Times New Roman" w:hAnsi="Times New Roman" w:cs="Times New Roman"/>
          <w:color w:val="000000"/>
        </w:rPr>
        <w:t>10</w:t>
      </w:r>
      <w:r>
        <w:rPr>
          <w:rFonts w:ascii="楷体" w:eastAsia="楷体" w:hAnsi="楷体" w:cs="楷体"/>
          <w:color w:val="000000"/>
        </w:rPr>
        <w:t>月</w:t>
      </w:r>
      <w:r>
        <w:rPr>
          <w:rFonts w:ascii="Times New Roman" w:eastAsia="Times New Roman" w:hAnsi="Times New Roman" w:cs="Times New Roman"/>
          <w:color w:val="000000"/>
        </w:rPr>
        <w:t>19</w:t>
      </w:r>
      <w:r>
        <w:rPr>
          <w:rFonts w:ascii="楷体" w:eastAsia="楷体" w:hAnsi="楷体" w:cs="楷体"/>
          <w:color w:val="000000"/>
        </w:rPr>
        <w:t>日开展运行试验。如图为</w:t>
      </w:r>
      <w:r>
        <w:rPr>
          <w:rFonts w:ascii="Times New Roman" w:eastAsia="Times New Roman" w:hAnsi="Times New Roman" w:cs="Times New Roman"/>
          <w:color w:val="000000"/>
        </w:rPr>
        <w:t>“</w:t>
      </w:r>
      <w:r>
        <w:rPr>
          <w:rFonts w:ascii="楷体" w:eastAsia="楷体" w:hAnsi="楷体" w:cs="楷体"/>
          <w:color w:val="000000"/>
        </w:rPr>
        <w:t>潍烟高铁线路示意图</w:t>
      </w:r>
      <w:r>
        <w:rPr>
          <w:rFonts w:ascii="Times New Roman" w:eastAsia="Times New Roman" w:hAnsi="Times New Roman" w:cs="Times New Roman"/>
          <w:color w:val="000000"/>
        </w:rPr>
        <w:t>”</w:t>
      </w:r>
      <w:r>
        <w:rPr>
          <w:rFonts w:ascii="楷体" w:eastAsia="楷体" w:hAnsi="楷体" w:cs="楷体"/>
          <w:color w:val="000000"/>
        </w:rPr>
        <w:t>。据此完成下面小题。</w:t>
      </w:r>
    </w:p>
    <w:p>
      <w:pPr>
        <w:spacing w:line="360" w:lineRule="auto"/>
        <w:jc w:val="left"/>
        <w:textAlignment w:val="center"/>
        <w:rPr>
          <w:color w:val="000000"/>
        </w:rPr>
      </w:pPr>
      <w:r>
        <w:rPr>
          <w:color w:val="000000"/>
        </w:rPr>
        <w:drawing>
          <wp:inline>
            <wp:extent cx="2447925" cy="1428750"/>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6"/>
                    <a:stretch>
                      <a:fillRect/>
                    </a:stretch>
                  </pic:blipFill>
                  <pic:spPr>
                    <a:xfrm>
                      <a:off x="0" y="0"/>
                      <a:ext cx="2447925" cy="1428750"/>
                    </a:xfrm>
                    <a:prstGeom prst="rect">
                      <a:avLst/>
                    </a:prstGeom>
                  </pic:spPr>
                </pic:pic>
              </a:graphicData>
            </a:graphic>
          </wp:inline>
        </w:drawing>
      </w:r>
    </w:p>
    <w:p>
      <w:pPr>
        <w:spacing w:line="360" w:lineRule="auto"/>
        <w:jc w:val="left"/>
        <w:textAlignment w:val="center"/>
        <w:rPr>
          <w:color w:val="000000"/>
        </w:rPr>
      </w:pPr>
      <w:r>
        <w:rPr>
          <w:color w:val="000000"/>
        </w:rPr>
        <w:t xml:space="preserve">22. </w:t>
      </w:r>
      <w:r>
        <w:rPr>
          <w:rFonts w:ascii="宋体" w:eastAsia="宋体" w:hAnsi="宋体" w:cs="宋体"/>
          <w:color w:val="000000"/>
        </w:rPr>
        <w:t>影响潍烟高铁修建决策的主要因素是（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矿物运输</w:t>
      </w:r>
      <w:r>
        <w:rPr>
          <w:color w:val="000000"/>
        </w:rPr>
        <w:tab/>
      </w:r>
      <w:r>
        <w:rPr>
          <w:color w:val="000000"/>
        </w:rPr>
        <w:t xml:space="preserve">B. </w:t>
      </w:r>
      <w:r>
        <w:rPr>
          <w:rFonts w:ascii="宋体" w:eastAsia="宋体" w:hAnsi="宋体" w:cs="宋体"/>
          <w:color w:val="000000"/>
        </w:rPr>
        <w:t>科学技术</w:t>
      </w:r>
      <w:r>
        <w:rPr>
          <w:color w:val="000000"/>
        </w:rPr>
        <w:tab/>
      </w:r>
      <w:r>
        <w:rPr>
          <w:color w:val="000000"/>
        </w:rPr>
        <w:t xml:space="preserve">C. </w:t>
      </w:r>
      <w:r>
        <w:rPr>
          <w:rFonts w:ascii="宋体" w:eastAsia="宋体" w:hAnsi="宋体" w:cs="宋体"/>
          <w:color w:val="000000"/>
        </w:rPr>
        <w:t>国防安全</w:t>
      </w:r>
      <w:r>
        <w:rPr>
          <w:color w:val="000000"/>
        </w:rPr>
        <w:tab/>
      </w:r>
      <w:r>
        <w:rPr>
          <w:color w:val="000000"/>
        </w:rPr>
        <w:t xml:space="preserve">D. </w:t>
      </w:r>
      <w:r>
        <w:rPr>
          <w:rFonts w:ascii="宋体" w:eastAsia="宋体" w:hAnsi="宋体" w:cs="宋体"/>
          <w:color w:val="000000"/>
        </w:rPr>
        <w:t>区域发展</w:t>
      </w:r>
    </w:p>
    <w:p>
      <w:pPr>
        <w:spacing w:line="360" w:lineRule="auto"/>
        <w:jc w:val="left"/>
        <w:textAlignment w:val="center"/>
        <w:rPr>
          <w:color w:val="000000"/>
        </w:rPr>
      </w:pPr>
      <w:r>
        <w:rPr>
          <w:color w:val="000000"/>
        </w:rPr>
        <w:t xml:space="preserve">23. </w:t>
      </w:r>
      <w:r>
        <w:rPr>
          <w:rFonts w:ascii="宋体" w:eastAsia="宋体" w:hAnsi="宋体" w:cs="宋体"/>
          <w:color w:val="000000"/>
        </w:rPr>
        <w:t>潍烟高铁的建设运营对区域的影响是（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提升了潍坊城市的等级</w:t>
      </w:r>
      <w:r>
        <w:rPr>
          <w:color w:val="000000"/>
        </w:rPr>
        <w:tab/>
      </w:r>
      <w:r>
        <w:rPr>
          <w:color w:val="000000"/>
        </w:rPr>
        <w:t xml:space="preserve">B. </w:t>
      </w:r>
      <w:r>
        <w:rPr>
          <w:rFonts w:ascii="宋体" w:eastAsia="宋体" w:hAnsi="宋体" w:cs="宋体"/>
          <w:color w:val="000000"/>
        </w:rPr>
        <w:t>促进了矿产资源的外运</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加速了生产要素</w:t>
      </w:r>
      <w:r>
        <w:rPr>
          <w:rFonts w:ascii="宋体" w:eastAsia="宋体" w:hAnsi="宋体" w:cs="宋体"/>
          <w:color w:val="000000"/>
          <w:position w:val="0"/>
        </w:rPr>
        <w:drawing>
          <wp:inline>
            <wp:extent cx="133350" cy="177800"/>
            <wp:docPr id="10002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14"/>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流通</w:t>
      </w:r>
      <w:r>
        <w:rPr>
          <w:color w:val="000000"/>
        </w:rPr>
        <w:tab/>
      </w:r>
      <w:r>
        <w:rPr>
          <w:color w:val="000000"/>
        </w:rPr>
        <w:t xml:space="preserve">D. </w:t>
      </w:r>
      <w:r>
        <w:rPr>
          <w:rFonts w:ascii="宋体" w:eastAsia="宋体" w:hAnsi="宋体" w:cs="宋体"/>
          <w:color w:val="000000"/>
        </w:rPr>
        <w:t>加剧了区域人口的流出</w:t>
      </w:r>
    </w:p>
    <w:p>
      <w:pPr>
        <w:spacing w:line="285" w:lineRule="auto"/>
        <w:jc w:val="left"/>
        <w:textAlignment w:val="center"/>
        <w:rPr>
          <w:color w:val="000000"/>
        </w:rPr>
      </w:pPr>
      <w:r>
        <w:rPr>
          <w:rFonts w:ascii="宋体" w:eastAsia="宋体" w:hAnsi="宋体" w:cs="宋体"/>
          <w:b/>
          <w:color w:val="000000"/>
          <w:sz w:val="24"/>
        </w:rPr>
        <w:t>二、综合题：本大题共</w:t>
      </w:r>
      <w:r>
        <w:rPr>
          <w:rFonts w:ascii="Times New Roman" w:eastAsia="Times New Roman" w:hAnsi="Times New Roman" w:cs="Times New Roman"/>
          <w:b/>
          <w:color w:val="000000"/>
          <w:sz w:val="24"/>
        </w:rPr>
        <w:t>3</w:t>
      </w:r>
      <w:r>
        <w:rPr>
          <w:rFonts w:ascii="宋体" w:eastAsia="宋体" w:hAnsi="宋体" w:cs="宋体"/>
          <w:b/>
          <w:color w:val="000000"/>
          <w:sz w:val="24"/>
        </w:rPr>
        <w:t>小题，共计</w:t>
      </w:r>
      <w:r>
        <w:rPr>
          <w:rFonts w:ascii="Times New Roman" w:eastAsia="Times New Roman" w:hAnsi="Times New Roman" w:cs="Times New Roman"/>
          <w:b/>
          <w:color w:val="000000"/>
          <w:sz w:val="24"/>
        </w:rPr>
        <w:t>54</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24. </w:t>
      </w:r>
      <w:r>
        <w:rPr>
          <w:rFonts w:ascii="宋体" w:eastAsia="宋体" w:hAnsi="宋体" w:cs="宋体"/>
          <w:color w:val="000000"/>
        </w:rPr>
        <w:t>阅读材料，完成下列各题。</w:t>
      </w:r>
    </w:p>
    <w:p>
      <w:pPr>
        <w:spacing w:line="360" w:lineRule="auto"/>
        <w:ind w:firstLine="420"/>
        <w:jc w:val="left"/>
        <w:textAlignment w:val="center"/>
        <w:rPr>
          <w:color w:val="000000"/>
        </w:rPr>
      </w:pPr>
      <w:r>
        <w:rPr>
          <w:rFonts w:ascii="楷体" w:eastAsia="楷体" w:hAnsi="楷体" w:cs="楷体"/>
          <w:color w:val="000000"/>
        </w:rPr>
        <w:t>门头沟位于北京市西部，为华北平原向内蒙古高原过渡地带。地势险要，</w:t>
      </w:r>
      <w:r>
        <w:rPr>
          <w:rFonts w:ascii="Times New Roman" w:eastAsia="Times New Roman" w:hAnsi="Times New Roman" w:cs="Times New Roman"/>
          <w:color w:val="000000"/>
        </w:rPr>
        <w:t>“</w:t>
      </w:r>
      <w:r>
        <w:rPr>
          <w:rFonts w:ascii="楷体" w:eastAsia="楷体" w:hAnsi="楷体" w:cs="楷体"/>
          <w:color w:val="000000"/>
        </w:rPr>
        <w:t>东望都邑，西走塞上而通大漠</w:t>
      </w:r>
      <w:r>
        <w:rPr>
          <w:rFonts w:ascii="Times New Roman" w:eastAsia="Times New Roman" w:hAnsi="Times New Roman" w:cs="Times New Roman"/>
          <w:color w:val="000000"/>
        </w:rPr>
        <w:t>”</w:t>
      </w:r>
      <w:r>
        <w:rPr>
          <w:rFonts w:ascii="楷体" w:eastAsia="楷体" w:hAnsi="楷体" w:cs="楷体"/>
          <w:color w:val="000000"/>
        </w:rPr>
        <w:t>，古代多为兵家必争之地。如图为</w:t>
      </w:r>
      <w:r>
        <w:rPr>
          <w:rFonts w:ascii="Times New Roman" w:eastAsia="Times New Roman" w:hAnsi="Times New Roman" w:cs="Times New Roman"/>
          <w:color w:val="000000"/>
        </w:rPr>
        <w:t>“</w:t>
      </w:r>
      <w:r>
        <w:rPr>
          <w:rFonts w:ascii="楷体" w:eastAsia="楷体" w:hAnsi="楷体" w:cs="楷体"/>
          <w:color w:val="000000"/>
        </w:rPr>
        <w:t>门头沟及其周边地区的等高线（单位：</w:t>
      </w:r>
      <w:r>
        <w:rPr>
          <w:rFonts w:ascii="Times New Roman" w:eastAsia="Times New Roman" w:hAnsi="Times New Roman" w:cs="Times New Roman"/>
          <w:color w:val="000000"/>
        </w:rPr>
        <w:t>m</w:t>
      </w:r>
      <w:r>
        <w:rPr>
          <w:rFonts w:ascii="楷体" w:eastAsia="楷体" w:hAnsi="楷体" w:cs="楷体"/>
          <w:color w:val="000000"/>
        </w:rPr>
        <w:t>）地形图</w:t>
      </w:r>
      <w:r>
        <w:rPr>
          <w:rFonts w:ascii="Times New Roman" w:eastAsia="Times New Roman" w:hAnsi="Times New Roman" w:cs="Times New Roman"/>
          <w:color w:val="000000"/>
        </w:rPr>
        <w:t>”</w:t>
      </w:r>
      <w:r>
        <w:rPr>
          <w:rFonts w:ascii="楷体" w:eastAsia="楷体" w:hAnsi="楷体" w:cs="楷体"/>
          <w:color w:val="000000"/>
        </w:rPr>
        <w:t>。</w:t>
      </w:r>
    </w:p>
    <w:p>
      <w:pPr>
        <w:spacing w:line="360" w:lineRule="auto"/>
        <w:jc w:val="left"/>
        <w:textAlignment w:val="center"/>
        <w:rPr>
          <w:color w:val="000000"/>
        </w:rPr>
      </w:pPr>
      <w:r>
        <w:rPr>
          <w:color w:val="000000"/>
        </w:rPr>
        <w:drawing>
          <wp:inline>
            <wp:extent cx="3790950" cy="2314575"/>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7"/>
                    <a:stretch>
                      <a:fillRect/>
                    </a:stretch>
                  </pic:blipFill>
                  <pic:spPr>
                    <a:xfrm>
                      <a:off x="0" y="0"/>
                      <a:ext cx="3790950" cy="231457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请描述图示地区的地形特征</w:t>
      </w:r>
      <w:r>
        <w:rPr>
          <w:color w:val="000000"/>
        </w:rPr>
        <w:t>_______</w:t>
      </w:r>
    </w:p>
    <w:p>
      <w:pPr>
        <w:spacing w:line="360" w:lineRule="auto"/>
        <w:jc w:val="left"/>
        <w:textAlignment w:val="center"/>
        <w:rPr>
          <w:color w:val="000000"/>
        </w:rPr>
      </w:pPr>
      <w:r>
        <w:rPr>
          <w:color w:val="000000"/>
        </w:rPr>
        <w:t>（2）</w:t>
      </w:r>
      <w:r>
        <w:rPr>
          <w:rFonts w:ascii="宋体" w:eastAsia="宋体" w:hAnsi="宋体" w:cs="宋体"/>
          <w:color w:val="000000"/>
        </w:rPr>
        <w:t>简述图示土壤层较厚区形成的地理背景以及土壤厚积区的形成过程</w:t>
      </w:r>
      <w:r>
        <w:rPr>
          <w:color w:val="000000"/>
        </w:rPr>
        <w:t>_______</w:t>
      </w:r>
    </w:p>
    <w:p>
      <w:pPr>
        <w:spacing w:line="360" w:lineRule="auto"/>
        <w:jc w:val="left"/>
        <w:textAlignment w:val="center"/>
        <w:rPr>
          <w:color w:val="000000"/>
        </w:rPr>
      </w:pPr>
      <w:r>
        <w:rPr>
          <w:color w:val="000000"/>
        </w:rPr>
        <w:t>（3）</w:t>
      </w:r>
      <w:r>
        <w:rPr>
          <w:rFonts w:ascii="宋体" w:eastAsia="宋体" w:hAnsi="宋体" w:cs="宋体"/>
          <w:color w:val="000000"/>
        </w:rPr>
        <w:t>简述门头沟地形特征对城镇分布的影响</w:t>
      </w:r>
      <w:r>
        <w:rPr>
          <w:color w:val="000000"/>
        </w:rPr>
        <w:t>_______</w:t>
      </w:r>
    </w:p>
    <w:p>
      <w:pPr>
        <w:spacing w:line="360" w:lineRule="auto"/>
        <w:jc w:val="left"/>
        <w:textAlignment w:val="center"/>
        <w:rPr>
          <w:color w:val="000000"/>
        </w:rPr>
      </w:pPr>
      <w:r>
        <w:rPr>
          <w:color w:val="000000"/>
        </w:rPr>
        <w:t xml:space="preserve">25. </w:t>
      </w:r>
      <w:r>
        <w:rPr>
          <w:rFonts w:ascii="宋体" w:eastAsia="宋体" w:hAnsi="宋体" w:cs="宋体"/>
          <w:color w:val="000000"/>
        </w:rPr>
        <w:t>阅读材料，完成下列各题。</w:t>
      </w:r>
    </w:p>
    <w:p>
      <w:pPr>
        <w:spacing w:line="360" w:lineRule="auto"/>
        <w:ind w:firstLine="420"/>
        <w:jc w:val="left"/>
        <w:textAlignment w:val="center"/>
        <w:rPr>
          <w:color w:val="000000"/>
        </w:rPr>
      </w:pPr>
      <w:r>
        <w:rPr>
          <w:rFonts w:ascii="楷体" w:eastAsia="楷体" w:hAnsi="楷体" w:cs="楷体"/>
          <w:color w:val="000000"/>
        </w:rPr>
        <w:t>材料一库布齐沙漠年均降水量为</w:t>
      </w:r>
      <w:r>
        <w:rPr>
          <w:rFonts w:ascii="Times New Roman" w:eastAsia="Times New Roman" w:hAnsi="Times New Roman" w:cs="Times New Roman"/>
          <w:color w:val="000000"/>
        </w:rPr>
        <w:t>250~300mm</w:t>
      </w:r>
      <w:r>
        <w:rPr>
          <w:rFonts w:ascii="楷体" w:eastAsia="楷体" w:hAnsi="楷体" w:cs="楷体"/>
          <w:color w:val="000000"/>
        </w:rPr>
        <w:t>，多大风日，曾经是一望无际的沙漠。其内部沙丘分布有明显的空间差异，西部多流动沙丘、东部多半固定沙丘。近年来，科研人员和当地干部群众采用</w:t>
      </w:r>
      <w:r>
        <w:rPr>
          <w:rFonts w:ascii="Times New Roman" w:eastAsia="Times New Roman" w:hAnsi="Times New Roman" w:cs="Times New Roman"/>
          <w:color w:val="000000"/>
        </w:rPr>
        <w:t>“</w:t>
      </w:r>
      <w:r>
        <w:rPr>
          <w:rFonts w:ascii="楷体" w:eastAsia="楷体" w:hAnsi="楷体" w:cs="楷体"/>
          <w:color w:val="000000"/>
        </w:rPr>
        <w:t>乔灌草结合，以灌为主</w:t>
      </w:r>
      <w:r>
        <w:rPr>
          <w:rFonts w:ascii="Times New Roman" w:eastAsia="Times New Roman" w:hAnsi="Times New Roman" w:cs="Times New Roman"/>
          <w:color w:val="000000"/>
        </w:rPr>
        <w:t>”</w:t>
      </w:r>
      <w:r>
        <w:rPr>
          <w:rFonts w:ascii="楷体" w:eastAsia="楷体" w:hAnsi="楷体" w:cs="楷体"/>
          <w:color w:val="000000"/>
        </w:rPr>
        <w:t>的植物配置模式进行治理，使荒漠化土地呈现整体好转的良好态势。现在的库布齐沙漠植被覆盖率大幅度提高，成为中国独特的生态地标。</w:t>
      </w:r>
    </w:p>
    <w:p>
      <w:pPr>
        <w:spacing w:line="360" w:lineRule="auto"/>
        <w:ind w:firstLine="420"/>
        <w:jc w:val="left"/>
        <w:textAlignment w:val="center"/>
        <w:rPr>
          <w:color w:val="000000"/>
        </w:rPr>
      </w:pPr>
      <w:r>
        <w:rPr>
          <w:rFonts w:ascii="楷体" w:eastAsia="楷体" w:hAnsi="楷体" w:cs="楷体"/>
          <w:color w:val="000000"/>
        </w:rPr>
        <w:t>材料二图</w:t>
      </w:r>
      <w:r>
        <w:rPr>
          <w:rFonts w:ascii="Times New Roman" w:eastAsia="Times New Roman" w:hAnsi="Times New Roman" w:cs="Times New Roman"/>
          <w:color w:val="000000"/>
        </w:rPr>
        <w:t>1</w:t>
      </w:r>
      <w:r>
        <w:rPr>
          <w:rFonts w:ascii="楷体" w:eastAsia="楷体" w:hAnsi="楷体" w:cs="楷体"/>
          <w:color w:val="000000"/>
        </w:rPr>
        <w:t>为</w:t>
      </w:r>
      <w:r>
        <w:rPr>
          <w:rFonts w:ascii="Times New Roman" w:eastAsia="Times New Roman" w:hAnsi="Times New Roman" w:cs="Times New Roman"/>
          <w:color w:val="000000"/>
        </w:rPr>
        <w:t>“</w:t>
      </w:r>
      <w:r>
        <w:rPr>
          <w:rFonts w:ascii="楷体" w:eastAsia="楷体" w:hAnsi="楷体" w:cs="楷体"/>
          <w:color w:val="000000"/>
        </w:rPr>
        <w:t>库布齐沙漠的位置示意图</w:t>
      </w:r>
      <w:r>
        <w:rPr>
          <w:rFonts w:ascii="Times New Roman" w:eastAsia="Times New Roman" w:hAnsi="Times New Roman" w:cs="Times New Roman"/>
          <w:color w:val="000000"/>
        </w:rPr>
        <w:t>”</w:t>
      </w:r>
      <w:r>
        <w:rPr>
          <w:rFonts w:ascii="楷体" w:eastAsia="楷体" w:hAnsi="楷体" w:cs="楷体"/>
          <w:color w:val="000000"/>
        </w:rPr>
        <w:t>，图</w:t>
      </w:r>
      <w:r>
        <w:rPr>
          <w:rFonts w:ascii="Times New Roman" w:eastAsia="Times New Roman" w:hAnsi="Times New Roman" w:cs="Times New Roman"/>
          <w:color w:val="000000"/>
        </w:rPr>
        <w:t>2</w:t>
      </w:r>
      <w:r>
        <w:rPr>
          <w:rFonts w:ascii="楷体" w:eastAsia="楷体" w:hAnsi="楷体" w:cs="楷体"/>
          <w:color w:val="000000"/>
        </w:rPr>
        <w:t>为该沙漠公路两侧草方格沙障景观图。</w:t>
      </w:r>
    </w:p>
    <w:p>
      <w:pPr>
        <w:spacing w:line="360" w:lineRule="auto"/>
        <w:jc w:val="left"/>
        <w:textAlignment w:val="center"/>
        <w:rPr>
          <w:color w:val="000000"/>
        </w:rPr>
      </w:pPr>
      <w:r>
        <w:rPr>
          <w:color w:val="000000"/>
        </w:rPr>
        <w:drawing>
          <wp:inline>
            <wp:extent cx="4086225" cy="1543050"/>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8"/>
                    <a:stretch>
                      <a:fillRect/>
                    </a:stretch>
                  </pic:blipFill>
                  <pic:spPr>
                    <a:xfrm>
                      <a:off x="0" y="0"/>
                      <a:ext cx="4086225" cy="154305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与库布齐沙漠西部相比，简述东部多半固定沙丘分布的原因</w:t>
      </w:r>
      <w:r>
        <w:rPr>
          <w:color w:val="000000"/>
        </w:rPr>
        <w:t>_______</w:t>
      </w:r>
    </w:p>
    <w:p>
      <w:pPr>
        <w:spacing w:line="360" w:lineRule="auto"/>
        <w:jc w:val="left"/>
        <w:textAlignment w:val="center"/>
        <w:rPr>
          <w:color w:val="000000"/>
        </w:rPr>
      </w:pPr>
      <w:r>
        <w:rPr>
          <w:color w:val="000000"/>
        </w:rPr>
        <w:t>（2）</w:t>
      </w:r>
      <w:r>
        <w:rPr>
          <w:rFonts w:ascii="宋体" w:eastAsia="宋体" w:hAnsi="宋体" w:cs="宋体"/>
          <w:color w:val="000000"/>
        </w:rPr>
        <w:t>与乔木和草类植物相比，分析灌木在库布齐沙漠治理中的独特优势</w:t>
      </w:r>
      <w:r>
        <w:rPr>
          <w:color w:val="000000"/>
        </w:rPr>
        <w:t>_______</w:t>
      </w:r>
    </w:p>
    <w:p>
      <w:pPr>
        <w:spacing w:line="360" w:lineRule="auto"/>
        <w:jc w:val="left"/>
        <w:textAlignment w:val="center"/>
        <w:rPr>
          <w:color w:val="000000"/>
        </w:rPr>
      </w:pPr>
      <w:r>
        <w:rPr>
          <w:color w:val="000000"/>
        </w:rPr>
        <w:t>（3）</w:t>
      </w:r>
      <w:r>
        <w:rPr>
          <w:rFonts w:ascii="宋体" w:eastAsia="宋体" w:hAnsi="宋体" w:cs="宋体"/>
          <w:color w:val="000000"/>
        </w:rPr>
        <w:t>调查发现穿越库布齐沙漠公路两侧植树带植被生长较好，试说明原因</w:t>
      </w:r>
      <w:r>
        <w:rPr>
          <w:color w:val="000000"/>
        </w:rPr>
        <w:t>_______</w:t>
      </w:r>
    </w:p>
    <w:p>
      <w:pPr>
        <w:spacing w:line="360" w:lineRule="auto"/>
        <w:jc w:val="left"/>
        <w:textAlignment w:val="center"/>
        <w:rPr>
          <w:color w:val="000000"/>
        </w:rPr>
      </w:pPr>
      <w:r>
        <w:rPr>
          <w:color w:val="000000"/>
        </w:rPr>
        <w:t xml:space="preserve">26. </w:t>
      </w:r>
      <w:r>
        <w:rPr>
          <w:rFonts w:ascii="宋体" w:eastAsia="宋体" w:hAnsi="宋体" w:cs="宋体"/>
          <w:color w:val="000000"/>
        </w:rPr>
        <w:t>阅读材料，完成下列各题。</w:t>
      </w:r>
    </w:p>
    <w:p>
      <w:pPr>
        <w:spacing w:line="360" w:lineRule="auto"/>
        <w:ind w:firstLine="420"/>
        <w:jc w:val="left"/>
        <w:textAlignment w:val="center"/>
        <w:rPr>
          <w:color w:val="000000"/>
        </w:rPr>
      </w:pPr>
      <w:r>
        <w:rPr>
          <w:rFonts w:ascii="楷体" w:eastAsia="楷体" w:hAnsi="楷体" w:cs="楷体"/>
          <w:color w:val="000000"/>
        </w:rPr>
        <w:t>材料一上海大都市区是我国经济、科技水平发展最快的都市区，其对周边地区具有强大的辐射带动作用。产业空间和结构演变过程可以一定程度上反映上海大都市的辐射带动作用。</w:t>
      </w:r>
    </w:p>
    <w:p>
      <w:pPr>
        <w:spacing w:line="360" w:lineRule="auto"/>
        <w:ind w:firstLine="420"/>
        <w:jc w:val="left"/>
        <w:textAlignment w:val="center"/>
        <w:rPr>
          <w:color w:val="000000"/>
        </w:rPr>
      </w:pPr>
      <w:r>
        <w:rPr>
          <w:rFonts w:ascii="楷体" w:eastAsia="楷体" w:hAnsi="楷体" w:cs="楷体"/>
          <w:color w:val="000000"/>
        </w:rPr>
        <w:t>材料二如图为</w:t>
      </w:r>
      <w:r>
        <w:rPr>
          <w:rFonts w:ascii="Times New Roman" w:eastAsia="Times New Roman" w:hAnsi="Times New Roman" w:cs="Times New Roman"/>
          <w:color w:val="000000"/>
        </w:rPr>
        <w:t>“1994~2020</w:t>
      </w:r>
      <w:r>
        <w:rPr>
          <w:rFonts w:ascii="楷体" w:eastAsia="楷体" w:hAnsi="楷体" w:cs="楷体"/>
          <w:color w:val="000000"/>
        </w:rPr>
        <w:t>年上海大都市区产业演变形态示意图</w:t>
      </w:r>
      <w:r>
        <w:rPr>
          <w:rFonts w:ascii="Times New Roman" w:eastAsia="Times New Roman" w:hAnsi="Times New Roman" w:cs="Times New Roman"/>
          <w:color w:val="000000"/>
        </w:rPr>
        <w:t>”</w:t>
      </w:r>
      <w:r>
        <w:rPr>
          <w:rFonts w:ascii="楷体" w:eastAsia="楷体" w:hAnsi="楷体" w:cs="楷体"/>
          <w:color w:val="000000"/>
        </w:rPr>
        <w:t>。</w:t>
      </w:r>
    </w:p>
    <w:p>
      <w:pPr>
        <w:spacing w:line="360" w:lineRule="auto"/>
        <w:jc w:val="left"/>
        <w:textAlignment w:val="center"/>
        <w:rPr>
          <w:color w:val="000000"/>
        </w:rPr>
      </w:pPr>
      <w:r>
        <w:rPr>
          <w:color w:val="000000"/>
        </w:rPr>
        <w:drawing>
          <wp:inline>
            <wp:extent cx="4257675" cy="1428750"/>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9"/>
                    <a:stretch>
                      <a:fillRect/>
                    </a:stretch>
                  </pic:blipFill>
                  <pic:spPr>
                    <a:xfrm>
                      <a:off x="0" y="0"/>
                      <a:ext cx="4257675" cy="142875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简述</w:t>
      </w:r>
      <w:r>
        <w:rPr>
          <w:rFonts w:ascii="Times New Roman" w:eastAsia="Times New Roman" w:hAnsi="Times New Roman" w:cs="Times New Roman"/>
          <w:color w:val="000000"/>
        </w:rPr>
        <w:t>1994~2020</w:t>
      </w:r>
      <w:r>
        <w:rPr>
          <w:rFonts w:ascii="宋体" w:eastAsia="宋体" w:hAnsi="宋体" w:cs="宋体"/>
          <w:color w:val="000000"/>
        </w:rPr>
        <w:t>年上海大都市区产业空间演变特征</w:t>
      </w:r>
      <w:r>
        <w:rPr>
          <w:color w:val="000000"/>
        </w:rPr>
        <w:t>_______</w:t>
      </w:r>
    </w:p>
    <w:p>
      <w:pPr>
        <w:spacing w:line="360" w:lineRule="auto"/>
        <w:jc w:val="left"/>
        <w:textAlignment w:val="center"/>
        <w:rPr>
          <w:color w:val="000000"/>
        </w:rPr>
      </w:pPr>
      <w:r>
        <w:rPr>
          <w:color w:val="000000"/>
        </w:rPr>
        <w:t>（2）</w:t>
      </w:r>
      <w:r>
        <w:rPr>
          <w:rFonts w:ascii="宋体" w:eastAsia="宋体" w:hAnsi="宋体" w:cs="宋体"/>
          <w:color w:val="000000"/>
        </w:rPr>
        <w:t>分析上海大都市区产业空间演变特征的成因</w:t>
      </w:r>
      <w:r>
        <w:rPr>
          <w:color w:val="000000"/>
        </w:rPr>
        <w:t>_______</w:t>
      </w:r>
    </w:p>
    <w:p>
      <w:pPr>
        <w:spacing w:line="360" w:lineRule="auto"/>
        <w:jc w:val="left"/>
        <w:textAlignment w:val="center"/>
        <w:rPr>
          <w:color w:val="000000"/>
        </w:rPr>
      </w:pPr>
      <w:r>
        <w:rPr>
          <w:color w:val="000000"/>
        </w:rPr>
        <w:t>（3）</w:t>
      </w:r>
      <w:r>
        <w:rPr>
          <w:rFonts w:ascii="宋体" w:eastAsia="宋体" w:hAnsi="宋体" w:cs="宋体"/>
          <w:color w:val="000000"/>
        </w:rPr>
        <w:t>说明上海大都市区产业演变对区域发展的意义</w:t>
      </w:r>
      <w:r>
        <w:rPr>
          <w:color w:val="000000"/>
        </w:rPr>
        <w:t>_______</w:t>
      </w:r>
    </w:p>
    <w:p>
      <w:pPr>
        <w:spacing w:line="285" w:lineRule="auto"/>
        <w:jc w:val="left"/>
        <w:textAlignment w:val="center"/>
        <w:rPr>
          <w:color w:val="000000"/>
        </w:rPr>
      </w:pPr>
    </w:p>
    <w:p>
      <w:pPr>
        <w:spacing w:line="285" w:lineRule="auto"/>
        <w:jc w:val="left"/>
        <w:textAlignment w:val="center"/>
        <w:rPr>
          <w:color w:val="000000"/>
        </w:rPr>
      </w:pPr>
    </w:p>
    <w:p>
      <w:pPr>
        <w:spacing w:line="285" w:lineRule="auto"/>
        <w:jc w:val="left"/>
        <w:textAlignment w:val="center"/>
        <w:rPr>
          <w:color w:val="000000"/>
        </w:rPr>
      </w:pPr>
    </w:p>
    <w:p>
      <w:pPr>
        <w:spacing w:line="360" w:lineRule="auto"/>
        <w:jc w:val="left"/>
        <w:textAlignment w:val="center"/>
        <w:rPr>
          <w:color w:val="000000"/>
        </w:rPr>
      </w:pPr>
      <w:r>
        <w:rPr>
          <w:color w:val="000000"/>
        </w:rPr>
        <w:br/>
      </w:r>
    </w:p>
    <w:p>
      <w:pPr>
        <w:spacing w:line="360" w:lineRule="auto"/>
        <w:jc w:val="both"/>
        <w:textAlignment w:val="center"/>
        <w:rPr>
          <w:color w:val="000000"/>
        </w:rPr>
      </w:pPr>
    </w:p>
    <w:sectPr w:rsidSect="00C321EB">
      <w:pgSz w:w="11906" w:h="16838"/>
      <w:pgMar w:top="910" w:right="1080" w:bottom="1440" w:left="1080" w:header="851" w:footer="992"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1"/>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wmf"/><Relationship Id="rId15" Type="http://schemas.openxmlformats.org/officeDocument/2006/relationships/image" Target="media/image11.wmf"/><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image" Target="media/image14.png"/><Relationship Id="rId19" Type="http://schemas.openxmlformats.org/officeDocument/2006/relationships/image" Target="media/image15.png"/><Relationship Id="rId2" Type="http://schemas.openxmlformats.org/officeDocument/2006/relationships/webSettings" Target="webSettings.xml"/><Relationship Id="rId22" Type="http://schemas.openxmlformats.org/officeDocument/2006/relationships/theme" Target="theme/theme1.xml"/><Relationship Id="rId23" Type="http://schemas.openxmlformats.org/officeDocument/2006/relationships/numbering" Target="numbering.xml"/><Relationship Id="rId24" Type="http://schemas.openxmlformats.org/officeDocument/2006/relationships/styles" Target="styles.xml"/><Relationship Id="rId3" Type="http://schemas.openxmlformats.org/officeDocument/2006/relationships/fontTable" Target="fontTable.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wmf"/><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