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0 -->
  <w:body>
    <w:p>
      <w:pPr>
        <w:widowControl w:val="0"/>
        <w:spacing w:before="0" w:after="0" w:line="360" w:lineRule="auto"/>
        <w:jc w:val="center"/>
        <w:rPr>
          <w:sz w:val="32"/>
          <w:szCs w:val="32"/>
        </w:rPr>
      </w:pPr>
      <w:r>
        <w:rPr>
          <w:strike w:val="0"/>
          <w:sz w:val="32"/>
          <w:szCs w:val="32"/>
          <w:u w:val="none"/>
        </w:rPr>
        <w:drawing>
          <wp:anchor simplePos="0" relativeHeight="251658240" behindDoc="0" locked="0" layoutInCell="1" allowOverlap="1">
            <wp:simplePos x="0" y="0"/>
            <wp:positionH relativeFrom="page">
              <wp:posOffset>12268200</wp:posOffset>
            </wp:positionH>
            <wp:positionV relativeFrom="topMargin">
              <wp:posOffset>11734800</wp:posOffset>
            </wp:positionV>
            <wp:extent cx="381000" cy="4572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381000" cy="457200"/>
                    </a:xfrm>
                    <a:prstGeom prst="rect">
                      <a:avLst/>
                    </a:prstGeom>
                  </pic:spPr>
                </pic:pic>
              </a:graphicData>
            </a:graphic>
          </wp:anchor>
        </w:drawing>
      </w:r>
      <w:r>
        <w:rPr>
          <w:rFonts w:ascii="SimSun" w:eastAsia="SimSun" w:hAnsi="SimSun" w:cs="SimSun"/>
          <w:b/>
          <w:bCs/>
          <w:sz w:val="32"/>
          <w:szCs w:val="32"/>
        </w:rPr>
        <w:t>河南省</w:t>
      </w:r>
      <w:r>
        <w:rPr>
          <w:b/>
          <w:bCs/>
          <w:sz w:val="32"/>
          <w:szCs w:val="32"/>
        </w:rPr>
        <w:t>2025</w:t>
      </w:r>
      <w:r>
        <w:rPr>
          <w:rFonts w:ascii="SimSun" w:eastAsia="SimSun" w:hAnsi="SimSun" w:cs="SimSun"/>
          <w:b/>
          <w:bCs/>
          <w:sz w:val="32"/>
          <w:szCs w:val="32"/>
        </w:rPr>
        <w:t>年高考综合改革适应性演练</w:t>
      </w:r>
    </w:p>
    <w:p>
      <w:pPr>
        <w:widowControl w:val="0"/>
        <w:spacing w:before="0" w:after="0" w:line="360" w:lineRule="auto"/>
        <w:jc w:val="center"/>
        <w:rPr>
          <w:sz w:val="32"/>
          <w:szCs w:val="32"/>
        </w:rPr>
      </w:pPr>
      <w:r>
        <w:rPr>
          <w:rFonts w:ascii="SimSun" w:eastAsia="SimSun" w:hAnsi="SimSun" w:cs="SimSun"/>
          <w:b/>
          <w:bCs/>
          <w:sz w:val="32"/>
          <w:szCs w:val="32"/>
        </w:rPr>
        <w:t>生物学</w:t>
      </w:r>
    </w:p>
    <w:p>
      <w:pPr>
        <w:widowControl w:val="0"/>
        <w:spacing w:before="0" w:after="0" w:line="360" w:lineRule="auto"/>
      </w:pPr>
      <w:r>
        <w:rPr>
          <w:rFonts w:ascii="SimSun" w:eastAsia="SimSun" w:hAnsi="SimSun" w:cs="SimSun"/>
          <w:b/>
          <w:bCs/>
        </w:rPr>
        <w:t>注意事项：</w:t>
      </w:r>
    </w:p>
    <w:p>
      <w:pPr>
        <w:widowControl w:val="0"/>
        <w:spacing w:before="0" w:after="0" w:line="360" w:lineRule="auto"/>
      </w:pPr>
      <w:r>
        <w:rPr>
          <w:b/>
          <w:bCs/>
        </w:rPr>
        <w:t>1</w:t>
      </w:r>
      <w:r>
        <w:rPr>
          <w:rFonts w:ascii="SimSun" w:eastAsia="SimSun" w:hAnsi="SimSun" w:cs="SimSun"/>
          <w:b/>
          <w:bCs/>
        </w:rPr>
        <w:t>．答卷前，考生务必将自己的姓名、考生号等填写在答题卡上。</w:t>
      </w:r>
    </w:p>
    <w:p>
      <w:pPr>
        <w:widowControl w:val="0"/>
        <w:spacing w:before="0" w:after="0" w:line="360" w:lineRule="auto"/>
      </w:pPr>
      <w:r>
        <w:rPr>
          <w:b/>
          <w:bCs/>
        </w:rPr>
        <w:t>2</w:t>
      </w:r>
      <w:r>
        <w:rPr>
          <w:rFonts w:ascii="SimSun" w:eastAsia="SimSun" w:hAnsi="SimSun" w:cs="SimSun"/>
          <w:b/>
          <w:bCs/>
        </w:rPr>
        <w:t>．回答选择题时，选出每小题答案后，用铅笔把答题卡上对应题目的答案标号涂黑。如需改动，用橡皮擦干净后，再选涂其他答案标号。回答非选择题时，将答案写在答题卡上。写在本试卷上无效。</w:t>
      </w:r>
    </w:p>
    <w:p>
      <w:pPr>
        <w:widowControl w:val="0"/>
        <w:spacing w:before="0" w:after="0" w:line="360" w:lineRule="auto"/>
      </w:pPr>
      <w:r>
        <w:rPr>
          <w:b/>
          <w:bCs/>
        </w:rPr>
        <w:t>3</w:t>
      </w:r>
      <w:r>
        <w:rPr>
          <w:rFonts w:ascii="SimSun" w:eastAsia="SimSun" w:hAnsi="SimSun" w:cs="SimSun"/>
          <w:b/>
          <w:bCs/>
        </w:rPr>
        <w:t>．考试结束后，将本试卷和答题卡一并交回。</w:t>
      </w:r>
    </w:p>
    <w:p>
      <w:pPr>
        <w:widowControl w:val="0"/>
        <w:spacing w:before="0" w:after="0" w:line="360" w:lineRule="auto"/>
      </w:pPr>
      <w:r>
        <w:rPr>
          <w:rFonts w:ascii="SimSun" w:eastAsia="SimSun" w:hAnsi="SimSun" w:cs="SimSun"/>
          <w:b/>
          <w:bCs/>
        </w:rPr>
        <w:t>一、选择题：本题共</w:t>
      </w:r>
      <w:r>
        <w:rPr>
          <w:b/>
          <w:bCs/>
        </w:rPr>
        <w:t>16</w:t>
      </w:r>
      <w:r>
        <w:rPr>
          <w:rFonts w:ascii="SimSun" w:eastAsia="SimSun" w:hAnsi="SimSun" w:cs="SimSun"/>
          <w:b/>
          <w:bCs/>
        </w:rPr>
        <w:t>小题，每小题</w:t>
      </w:r>
      <w:r>
        <w:rPr>
          <w:b/>
          <w:bCs/>
        </w:rPr>
        <w:t>3</w:t>
      </w:r>
      <w:r>
        <w:rPr>
          <w:rFonts w:ascii="SimSun" w:eastAsia="SimSun" w:hAnsi="SimSun" w:cs="SimSun"/>
          <w:b/>
          <w:bCs/>
        </w:rPr>
        <w:t>分，共</w:t>
      </w:r>
      <w:r>
        <w:rPr>
          <w:b/>
          <w:bCs/>
        </w:rPr>
        <w:t>48</w:t>
      </w:r>
      <w:r>
        <w:rPr>
          <w:rFonts w:ascii="SimSun" w:eastAsia="SimSun" w:hAnsi="SimSun" w:cs="SimSun"/>
          <w:b/>
          <w:bCs/>
        </w:rPr>
        <w:t>分。在每小题给出的四个选项中，只有一项是符合题目要求的。</w:t>
      </w:r>
    </w:p>
    <w:p>
      <w:pPr>
        <w:widowControl w:val="0"/>
        <w:spacing w:before="0" w:after="0" w:line="360" w:lineRule="auto"/>
        <w:rPr>
          <w:sz w:val="21"/>
          <w:szCs w:val="21"/>
        </w:rPr>
      </w:pPr>
      <w:r>
        <w:rPr>
          <w:sz w:val="21"/>
          <w:szCs w:val="21"/>
        </w:rPr>
        <w:t xml:space="preserve">1. </w:t>
      </w:r>
      <w:r>
        <w:rPr>
          <w:rFonts w:ascii="SimSun" w:eastAsia="SimSun" w:hAnsi="SimSun" w:cs="SimSun"/>
          <w:sz w:val="21"/>
          <w:szCs w:val="21"/>
        </w:rPr>
        <w:t>中国的饮食文化源远流长。某传统美食口味独特，配料丰富（有海带、面筋、粉条和香油等）。下列叙述错误的是（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海带中的碘元素可用于合成甲状腺激素</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香油中的不饱和脂肪酸可用于合成磷脂</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面筋中的蛋白质变性后生物活性丧失但理化性质不变</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粉条中的淀粉彻底水解后可产生合成糖原的基本单位</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【分析】组成生物体的有机物都是以碳骨架作为结构基础的，主要包括糖类、脂质、蛋白质和核酸。无机盐是细胞必不可少的许多化合物的成分，如镁是构成叶绿素的元素、碘是构成甲状腺激素的元素。</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、碘是构成甲状腺激素的元素，海带中的碘元素可用于合成甲状腺激素，</w:t>
      </w:r>
      <w:r>
        <w:rPr>
          <w:sz w:val="21"/>
          <w:szCs w:val="21"/>
        </w:rPr>
        <w:t>A</w:t>
      </w:r>
      <w:r>
        <w:rPr>
          <w:rFonts w:ascii="SimSun" w:eastAsia="SimSun" w:hAnsi="SimSun" w:cs="SimSun"/>
          <w:sz w:val="21"/>
          <w:szCs w:val="21"/>
        </w:rPr>
        <w:t>正确；</w:t>
      </w:r>
    </w:p>
    <w:p>
      <w:pPr>
        <w:widowControl w:val="0"/>
        <w:spacing w:before="0" w:after="0" w:line="360" w:lineRule="auto"/>
        <w:rPr>
          <w:sz w:val="21"/>
          <w:szCs w:val="21"/>
        </w:rPr>
      </w:pPr>
      <w:r>
        <w:rPr>
          <w:sz w:val="21"/>
          <w:szCs w:val="21"/>
        </w:rPr>
        <w:t>B</w:t>
      </w:r>
      <w:r>
        <w:rPr>
          <w:rFonts w:ascii="SimSun" w:eastAsia="SimSun" w:hAnsi="SimSun" w:cs="SimSun"/>
          <w:sz w:val="21"/>
          <w:szCs w:val="21"/>
        </w:rPr>
        <w:t>、香油中的脂肪属于植物脂肪，植物脂肪一般为不饱和脂肪酸，磷脂水解的产物是甘油、脂肪酸、磷酸及其衍生物，脂肪的水解产物为甘油和脂肪酸，故脂肪水解的产物能用于合成磷脂分子，</w:t>
      </w:r>
      <w:r>
        <w:rPr>
          <w:sz w:val="21"/>
          <w:szCs w:val="21"/>
        </w:rPr>
        <w:t>B</w:t>
      </w:r>
      <w:r>
        <w:rPr>
          <w:rFonts w:ascii="SimSun" w:eastAsia="SimSun" w:hAnsi="SimSun" w:cs="SimSun"/>
          <w:sz w:val="21"/>
          <w:szCs w:val="21"/>
        </w:rPr>
        <w:t>正确；</w:t>
      </w:r>
    </w:p>
    <w:p>
      <w:pPr>
        <w:widowControl w:val="0"/>
        <w:spacing w:before="0" w:after="0" w:line="360" w:lineRule="auto"/>
        <w:rPr>
          <w:sz w:val="21"/>
          <w:szCs w:val="21"/>
        </w:rPr>
      </w:pPr>
      <w:r>
        <w:rPr>
          <w:sz w:val="21"/>
          <w:szCs w:val="21"/>
        </w:rPr>
        <w:t>C</w:t>
      </w:r>
      <w:r>
        <w:rPr>
          <w:rFonts w:ascii="SimSun" w:eastAsia="SimSun" w:hAnsi="SimSun" w:cs="SimSun"/>
          <w:sz w:val="21"/>
          <w:szCs w:val="21"/>
        </w:rPr>
        <w:t>、蛋白质在高温、过酸或过碱等条件下会因空间结构发生改变而变性，变性后的蛋白质其生物活性也丧失，从而导致其理化性质的改变，若理化性质不变，则不能体现了结构与功能相适应的观点，</w:t>
      </w:r>
      <w:r>
        <w:rPr>
          <w:sz w:val="21"/>
          <w:szCs w:val="21"/>
        </w:rPr>
        <w:t>C</w:t>
      </w:r>
      <w:r>
        <w:rPr>
          <w:rFonts w:ascii="SimSun" w:eastAsia="SimSun" w:hAnsi="SimSun" w:cs="SimSun"/>
          <w:sz w:val="21"/>
          <w:szCs w:val="21"/>
        </w:rPr>
        <w:t>错误；</w:t>
      </w:r>
    </w:p>
    <w:p>
      <w:pPr>
        <w:widowControl w:val="0"/>
        <w:spacing w:before="0" w:after="0" w:line="360" w:lineRule="auto"/>
        <w:rPr>
          <w:sz w:val="21"/>
          <w:szCs w:val="21"/>
        </w:rPr>
      </w:pPr>
      <w:r>
        <w:rPr>
          <w:sz w:val="21"/>
          <w:szCs w:val="21"/>
        </w:rPr>
        <w:t>D</w:t>
      </w:r>
      <w:r>
        <w:rPr>
          <w:rFonts w:ascii="SimSun" w:eastAsia="SimSun" w:hAnsi="SimSun" w:cs="SimSun"/>
          <w:sz w:val="21"/>
          <w:szCs w:val="21"/>
        </w:rPr>
        <w:t>、粉条中的淀粉彻底水解后可产生生成葡萄糖，葡萄糖是合成糖原的基本单位，</w:t>
      </w:r>
      <w:r>
        <w:rPr>
          <w:sz w:val="21"/>
          <w:szCs w:val="21"/>
        </w:rPr>
        <w:t>D</w:t>
      </w:r>
      <w:r>
        <w:rPr>
          <w:rFonts w:ascii="SimSun" w:eastAsia="SimSun" w:hAnsi="SimSun" w:cs="SimSun"/>
          <w:sz w:val="21"/>
          <w:szCs w:val="21"/>
        </w:rPr>
        <w:t>正确。</w:t>
      </w:r>
    </w:p>
    <w:p>
      <w:pPr>
        <w:widowControl w:val="0"/>
        <w:spacing w:before="0" w:after="0" w:line="360" w:lineRule="auto"/>
        <w:rPr>
          <w:sz w:val="21"/>
          <w:szCs w:val="21"/>
        </w:rPr>
      </w:pPr>
      <w:r>
        <w:rPr>
          <w:rFonts w:ascii="SimSun" w:eastAsia="SimSun" w:hAnsi="SimSun" w:cs="SimSun"/>
          <w:sz w:val="21"/>
          <w:szCs w:val="21"/>
        </w:rPr>
        <w:t>故选</w:t>
      </w:r>
      <w:r>
        <w:rPr>
          <w:sz w:val="21"/>
          <w:szCs w:val="21"/>
        </w:rPr>
        <w:t>C</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2. </w:t>
      </w:r>
      <w:r>
        <w:rPr>
          <w:rFonts w:ascii="SimSun" w:eastAsia="SimSun" w:hAnsi="SimSun" w:cs="SimSun"/>
          <w:sz w:val="21"/>
          <w:szCs w:val="21"/>
        </w:rPr>
        <w:t>植物可通过细胞自噬实现自清洁和胁迫应答。在自噬过程中，受损蛋白质或细胞器被膜包裹后形成自噬小体，自噬小体与液泡融合进而完成内容物的降解和利用。下列推测错误的是（</w:t>
      </w:r>
      <w:r>
        <w:rPr>
          <w:sz w:val="21"/>
          <w:szCs w:val="21"/>
        </w:rPr>
        <w:t xml:space="preserve">    </w:t>
      </w:r>
      <w:r>
        <w:rPr>
          <w:rFonts w:ascii="SimSun" w:eastAsia="SimSun" w:hAnsi="SimSun" w:cs="SimSun"/>
          <w:sz w:val="21"/>
          <w:szCs w:val="21"/>
        </w:rPr>
        <w:t>）</w:t>
      </w:r>
      <w:r>
        <w:rPr>
          <w:strike w:val="0"/>
          <w:sz w:val="21"/>
          <w:szCs w:val="21"/>
          <w:u w:val="none"/>
        </w:rPr>
        <w:drawing>
          <wp:inline>
            <wp:extent cx="28575" cy="28575"/>
            <wp:docPr id="100011" name=""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内质网可以为植物自噬小体的膜结构提供原材料</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植物自噬小体的锚定和运输与细胞骨架密切相关</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液泡中含有多种水解酶，有类似于溶酶体的功能</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钠盐胁迫下，植物减弱细胞自噬活动以维持生存</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溶酶体是由高尔基体断裂产生，单层膜包裹的小泡，溶酶体为细胞内由单层脂蛋白膜包绕的内含一系列酸性水解酶的小体。是细胞内具有单层膜囊状结构的细胞器，溶酶体内含有许多种水解酶类，能够分解很多种物质，溶酶体被比喻为细胞内的</w:t>
      </w:r>
      <w:r>
        <w:rPr>
          <w:sz w:val="21"/>
          <w:szCs w:val="21"/>
        </w:rPr>
        <w:t>“</w:t>
      </w:r>
      <w:r>
        <w:rPr>
          <w:rFonts w:ascii="SimSun" w:eastAsia="SimSun" w:hAnsi="SimSun" w:cs="SimSun"/>
          <w:sz w:val="21"/>
          <w:szCs w:val="21"/>
        </w:rPr>
        <w:t>酶仓库</w:t>
      </w:r>
      <w:r>
        <w:rPr>
          <w:sz w:val="21"/>
          <w:szCs w:val="21"/>
        </w:rPr>
        <w:t>”</w:t>
      </w:r>
      <w:r>
        <w:rPr>
          <w:rFonts w:ascii="SimSun" w:eastAsia="SimSun" w:hAnsi="SimSun" w:cs="SimSun"/>
          <w:sz w:val="21"/>
          <w:szCs w:val="21"/>
        </w:rPr>
        <w:t>、</w:t>
      </w:r>
      <w:r>
        <w:rPr>
          <w:sz w:val="21"/>
          <w:szCs w:val="21"/>
        </w:rPr>
        <w:t>“</w:t>
      </w:r>
      <w:r>
        <w:rPr>
          <w:rFonts w:ascii="SimSun" w:eastAsia="SimSun" w:hAnsi="SimSun" w:cs="SimSun"/>
          <w:sz w:val="21"/>
          <w:szCs w:val="21"/>
        </w:rPr>
        <w:t>消化系统</w:t>
      </w:r>
      <w:r>
        <w:rPr>
          <w:sz w:val="21"/>
          <w:szCs w:val="21"/>
        </w:rPr>
        <w:t>”</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、内质网是脂质的合成车间，自噬小体膜结构的主要成分是脂质和蛋白质，因此内质网可以为植物自噬小体的膜结构提供原材料，</w:t>
      </w:r>
      <w:r>
        <w:rPr>
          <w:sz w:val="21"/>
          <w:szCs w:val="21"/>
        </w:rPr>
        <w:t>A</w:t>
      </w:r>
      <w:r>
        <w:rPr>
          <w:rFonts w:ascii="SimSun" w:eastAsia="SimSun" w:hAnsi="SimSun" w:cs="SimSun"/>
          <w:sz w:val="21"/>
          <w:szCs w:val="21"/>
        </w:rPr>
        <w:t>正确；</w:t>
      </w:r>
    </w:p>
    <w:p>
      <w:pPr>
        <w:widowControl w:val="0"/>
        <w:spacing w:before="0" w:after="0" w:line="360" w:lineRule="auto"/>
        <w:rPr>
          <w:sz w:val="21"/>
          <w:szCs w:val="21"/>
        </w:rPr>
      </w:pPr>
      <w:r>
        <w:rPr>
          <w:sz w:val="21"/>
          <w:szCs w:val="21"/>
        </w:rPr>
        <w:t>B</w:t>
      </w:r>
      <w:r>
        <w:rPr>
          <w:rFonts w:ascii="SimSun" w:eastAsia="SimSun" w:hAnsi="SimSun" w:cs="SimSun"/>
          <w:sz w:val="21"/>
          <w:szCs w:val="21"/>
        </w:rPr>
        <w:t>、细胞骨架与物质运输、能量转换、信息传递等生命活动密切相关，植物自噬小体的定向和运输与细胞骨架密切相关，</w:t>
      </w:r>
      <w:r>
        <w:rPr>
          <w:sz w:val="21"/>
          <w:szCs w:val="21"/>
        </w:rPr>
        <w:t>B</w:t>
      </w:r>
      <w:r>
        <w:rPr>
          <w:rFonts w:ascii="SimSun" w:eastAsia="SimSun" w:hAnsi="SimSun" w:cs="SimSun"/>
          <w:sz w:val="21"/>
          <w:szCs w:val="21"/>
        </w:rPr>
        <w:t>正确；</w:t>
      </w:r>
    </w:p>
    <w:p>
      <w:pPr>
        <w:widowControl w:val="0"/>
        <w:spacing w:before="0" w:after="0" w:line="360" w:lineRule="auto"/>
        <w:rPr>
          <w:sz w:val="21"/>
          <w:szCs w:val="21"/>
        </w:rPr>
      </w:pPr>
      <w:r>
        <w:rPr>
          <w:sz w:val="21"/>
          <w:szCs w:val="21"/>
        </w:rPr>
        <w:t>C</w:t>
      </w:r>
      <w:r>
        <w:rPr>
          <w:rFonts w:ascii="SimSun" w:eastAsia="SimSun" w:hAnsi="SimSun" w:cs="SimSun"/>
          <w:sz w:val="21"/>
          <w:szCs w:val="21"/>
        </w:rPr>
        <w:t>、液泡中含有多种水解酶，有类似于溶酶体的功能，</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、钠盐胁迫下，植物通过增强细胞自噬活动以维持生存，</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D</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3. </w:t>
      </w:r>
      <w:r>
        <w:rPr>
          <w:rFonts w:ascii="SimSun" w:eastAsia="SimSun" w:hAnsi="SimSun" w:cs="SimSun"/>
          <w:sz w:val="21"/>
          <w:szCs w:val="21"/>
        </w:rPr>
        <w:t>大肠杆菌和枯草芽孢杆菌中的复合体</w:t>
      </w:r>
      <w:r>
        <w:rPr>
          <w:sz w:val="21"/>
          <w:szCs w:val="21"/>
        </w:rPr>
        <w:t>A</w:t>
      </w:r>
      <w:r>
        <w:rPr>
          <w:rFonts w:ascii="SimSun" w:eastAsia="SimSun" w:hAnsi="SimSun" w:cs="SimSun"/>
          <w:sz w:val="21"/>
          <w:szCs w:val="21"/>
        </w:rPr>
        <w:t>均由</w:t>
      </w:r>
      <w:r>
        <w:rPr>
          <w:sz w:val="21"/>
          <w:szCs w:val="21"/>
        </w:rPr>
        <w:t>RNA</w:t>
      </w:r>
      <w:r>
        <w:rPr>
          <w:rFonts w:ascii="SimSun" w:eastAsia="SimSun" w:hAnsi="SimSun" w:cs="SimSun"/>
          <w:sz w:val="21"/>
          <w:szCs w:val="21"/>
        </w:rPr>
        <w:t>和蛋白质组成，具有催化活性。下列实验组合中，能推出</w:t>
      </w:r>
      <w:r>
        <w:rPr>
          <w:sz w:val="21"/>
          <w:szCs w:val="21"/>
        </w:rPr>
        <w:t>“</w:t>
      </w:r>
      <w:r>
        <w:rPr>
          <w:rFonts w:ascii="SimSun" w:eastAsia="SimSun" w:hAnsi="SimSun" w:cs="SimSun"/>
          <w:sz w:val="21"/>
          <w:szCs w:val="21"/>
        </w:rPr>
        <w:t>大肠杆菌复合体</w:t>
      </w:r>
      <w:r>
        <w:rPr>
          <w:sz w:val="21"/>
          <w:szCs w:val="21"/>
        </w:rPr>
        <w:t>A</w:t>
      </w:r>
      <w:r>
        <w:rPr>
          <w:rFonts w:ascii="SimSun" w:eastAsia="SimSun" w:hAnsi="SimSun" w:cs="SimSun"/>
          <w:sz w:val="21"/>
          <w:szCs w:val="21"/>
        </w:rPr>
        <w:t>中的单独</w:t>
      </w:r>
      <w:r>
        <w:rPr>
          <w:sz w:val="21"/>
          <w:szCs w:val="21"/>
        </w:rPr>
        <w:t>RNA</w:t>
      </w:r>
      <w:r>
        <w:rPr>
          <w:rFonts w:ascii="SimSun" w:eastAsia="SimSun" w:hAnsi="SimSun" w:cs="SimSun"/>
          <w:sz w:val="21"/>
          <w:szCs w:val="21"/>
        </w:rPr>
        <w:t>组分有催化活性，但单独蛋白质组分无催化活性</w:t>
      </w:r>
      <w:r>
        <w:rPr>
          <w:sz w:val="21"/>
          <w:szCs w:val="21"/>
        </w:rPr>
        <w:t>”</w:t>
      </w:r>
      <w:r>
        <w:rPr>
          <w:rFonts w:ascii="SimSun" w:eastAsia="SimSun" w:hAnsi="SimSun" w:cs="SimSun"/>
          <w:sz w:val="21"/>
          <w:szCs w:val="21"/>
        </w:rPr>
        <w:t>这一结论的是（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①大肠杆菌复合体</w:t>
      </w:r>
      <w:r>
        <w:rPr>
          <w:sz w:val="21"/>
          <w:szCs w:val="21"/>
        </w:rPr>
        <w:t>A</w:t>
      </w:r>
      <w:r>
        <w:rPr>
          <w:rFonts w:ascii="SimSun" w:eastAsia="SimSun" w:hAnsi="SimSun" w:cs="SimSun"/>
          <w:sz w:val="21"/>
          <w:szCs w:val="21"/>
        </w:rPr>
        <w:t>经核糖核酸酶处理后，丧失催化活性</w:t>
      </w:r>
    </w:p>
    <w:p>
      <w:pPr>
        <w:widowControl w:val="0"/>
        <w:spacing w:before="0" w:after="0" w:line="360" w:lineRule="auto"/>
        <w:rPr>
          <w:sz w:val="21"/>
          <w:szCs w:val="21"/>
        </w:rPr>
      </w:pPr>
      <w:r>
        <w:rPr>
          <w:rFonts w:ascii="SimSun" w:eastAsia="SimSun" w:hAnsi="SimSun" w:cs="SimSun"/>
          <w:sz w:val="21"/>
          <w:szCs w:val="21"/>
        </w:rPr>
        <w:t>②大肠杆菌复合体</w:t>
      </w:r>
      <w:r>
        <w:rPr>
          <w:sz w:val="21"/>
          <w:szCs w:val="21"/>
        </w:rPr>
        <w:t>A</w:t>
      </w:r>
      <w:r>
        <w:rPr>
          <w:rFonts w:ascii="SimSun" w:eastAsia="SimSun" w:hAnsi="SimSun" w:cs="SimSun"/>
          <w:sz w:val="21"/>
          <w:szCs w:val="21"/>
        </w:rPr>
        <w:t>经蛋白水解酶处理后，仍有催化活性</w:t>
      </w:r>
    </w:p>
    <w:p>
      <w:pPr>
        <w:widowControl w:val="0"/>
        <w:spacing w:before="0" w:after="0" w:line="360" w:lineRule="auto"/>
        <w:rPr>
          <w:sz w:val="21"/>
          <w:szCs w:val="21"/>
        </w:rPr>
      </w:pPr>
      <w:r>
        <w:rPr>
          <w:rFonts w:ascii="SimSun" w:eastAsia="SimSun" w:hAnsi="SimSun" w:cs="SimSun"/>
          <w:sz w:val="21"/>
          <w:szCs w:val="21"/>
        </w:rPr>
        <w:t>③从大肠杆菌复合体</w:t>
      </w:r>
      <w:r>
        <w:rPr>
          <w:sz w:val="21"/>
          <w:szCs w:val="21"/>
        </w:rPr>
        <w:t>A</w:t>
      </w:r>
      <w:r>
        <w:rPr>
          <w:rFonts w:ascii="SimSun" w:eastAsia="SimSun" w:hAnsi="SimSun" w:cs="SimSun"/>
          <w:sz w:val="21"/>
          <w:szCs w:val="21"/>
        </w:rPr>
        <w:t>中分离的蛋白质组分，没有催化活性</w:t>
      </w:r>
    </w:p>
    <w:p>
      <w:pPr>
        <w:widowControl w:val="0"/>
        <w:spacing w:before="0" w:after="0" w:line="360" w:lineRule="auto"/>
        <w:rPr>
          <w:sz w:val="21"/>
          <w:szCs w:val="21"/>
        </w:rPr>
      </w:pPr>
      <w:r>
        <w:rPr>
          <w:rFonts w:ascii="SimSun" w:eastAsia="SimSun" w:hAnsi="SimSun" w:cs="SimSun"/>
          <w:sz w:val="21"/>
          <w:szCs w:val="21"/>
        </w:rPr>
        <w:t>④通过体外转录得到大肠杆菌复合体</w:t>
      </w:r>
      <w:r>
        <w:rPr>
          <w:sz w:val="21"/>
          <w:szCs w:val="21"/>
        </w:rPr>
        <w:t>A</w:t>
      </w:r>
      <w:r>
        <w:rPr>
          <w:rFonts w:ascii="SimSun" w:eastAsia="SimSun" w:hAnsi="SimSun" w:cs="SimSun"/>
          <w:sz w:val="21"/>
          <w:szCs w:val="21"/>
        </w:rPr>
        <w:t>中的</w:t>
      </w:r>
      <w:r>
        <w:rPr>
          <w:sz w:val="21"/>
          <w:szCs w:val="21"/>
        </w:rPr>
        <w:t>RNA</w:t>
      </w:r>
      <w:r>
        <w:rPr>
          <w:rFonts w:ascii="SimSun" w:eastAsia="SimSun" w:hAnsi="SimSun" w:cs="SimSun"/>
          <w:sz w:val="21"/>
          <w:szCs w:val="21"/>
        </w:rPr>
        <w:t>，具有催化活性</w:t>
      </w:r>
    </w:p>
    <w:p>
      <w:pPr>
        <w:widowControl w:val="0"/>
        <w:spacing w:before="0" w:after="0" w:line="360" w:lineRule="auto"/>
        <w:rPr>
          <w:sz w:val="21"/>
          <w:szCs w:val="21"/>
        </w:rPr>
      </w:pPr>
      <w:r>
        <w:rPr>
          <w:rFonts w:ascii="SimSun" w:eastAsia="SimSun" w:hAnsi="SimSun" w:cs="SimSun"/>
          <w:sz w:val="21"/>
          <w:szCs w:val="21"/>
        </w:rPr>
        <w:t>⑤大肠杆菌复合体</w:t>
      </w:r>
      <w:r>
        <w:rPr>
          <w:sz w:val="21"/>
          <w:szCs w:val="21"/>
        </w:rPr>
        <w:t>A</w:t>
      </w:r>
      <w:r>
        <w:rPr>
          <w:rFonts w:ascii="SimSun" w:eastAsia="SimSun" w:hAnsi="SimSun" w:cs="SimSun"/>
          <w:sz w:val="21"/>
          <w:szCs w:val="21"/>
        </w:rPr>
        <w:t>的</w:t>
      </w:r>
      <w:r>
        <w:rPr>
          <w:sz w:val="21"/>
          <w:szCs w:val="21"/>
        </w:rPr>
        <w:t>RNA</w:t>
      </w:r>
      <w:r>
        <w:rPr>
          <w:rFonts w:ascii="SimSun" w:eastAsia="SimSun" w:hAnsi="SimSun" w:cs="SimSun"/>
          <w:sz w:val="21"/>
          <w:szCs w:val="21"/>
        </w:rPr>
        <w:t>与枯草芽孢杆菌复合体</w:t>
      </w:r>
      <w:r>
        <w:rPr>
          <w:sz w:val="21"/>
          <w:szCs w:val="21"/>
        </w:rPr>
        <w:t>A</w:t>
      </w:r>
      <w:r>
        <w:rPr>
          <w:rFonts w:ascii="SimSun" w:eastAsia="SimSun" w:hAnsi="SimSun" w:cs="SimSun"/>
          <w:sz w:val="21"/>
          <w:szCs w:val="21"/>
        </w:rPr>
        <w:t>的蛋白质组装成的复合体，具有催化活性</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①③</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①⑤</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②③</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②④</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A</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【分析】我们需要明确题目中的关键信息：大肠杆菌和枯草芽孢杆菌中的复合体</w:t>
      </w:r>
      <w:r>
        <w:rPr>
          <w:sz w:val="21"/>
          <w:szCs w:val="21"/>
        </w:rPr>
        <w:t>A</w:t>
      </w:r>
      <w:r>
        <w:rPr>
          <w:rFonts w:ascii="SimSun" w:eastAsia="SimSun" w:hAnsi="SimSun" w:cs="SimSun"/>
          <w:sz w:val="21"/>
          <w:szCs w:val="21"/>
        </w:rPr>
        <w:t>均由</w:t>
      </w:r>
      <w:r>
        <w:rPr>
          <w:sz w:val="21"/>
          <w:szCs w:val="21"/>
        </w:rPr>
        <w:t>RNA</w:t>
      </w:r>
      <w:r>
        <w:rPr>
          <w:rFonts w:ascii="SimSun" w:eastAsia="SimSun" w:hAnsi="SimSun" w:cs="SimSun"/>
          <w:sz w:val="21"/>
          <w:szCs w:val="21"/>
        </w:rPr>
        <w:t>和蛋白质组成，并且具有催化活性。我们的目标是推断出“大肠杆菌复合体</w:t>
      </w:r>
      <w:r>
        <w:rPr>
          <w:sz w:val="21"/>
          <w:szCs w:val="21"/>
        </w:rPr>
        <w:t>A</w:t>
      </w:r>
      <w:r>
        <w:rPr>
          <w:rFonts w:ascii="SimSun" w:eastAsia="SimSun" w:hAnsi="SimSun" w:cs="SimSun"/>
          <w:sz w:val="21"/>
          <w:szCs w:val="21"/>
        </w:rPr>
        <w:t>中的单独</w:t>
      </w:r>
      <w:r>
        <w:rPr>
          <w:sz w:val="21"/>
          <w:szCs w:val="21"/>
        </w:rPr>
        <w:t>RNA</w:t>
      </w:r>
      <w:r>
        <w:rPr>
          <w:rFonts w:ascii="SimSun" w:eastAsia="SimSun" w:hAnsi="SimSun" w:cs="SimSun"/>
          <w:sz w:val="21"/>
          <w:szCs w:val="21"/>
        </w:rPr>
        <w:t>组分有催化活性，但单独蛋白质组分无催化活性”。</w:t>
      </w:r>
      <w:r>
        <w:rPr>
          <w:strike w:val="0"/>
          <w:sz w:val="21"/>
          <w:szCs w:val="21"/>
          <w:u w:val="none"/>
        </w:rPr>
        <w:drawing>
          <wp:inline>
            <wp:extent cx="28575" cy="28575"/>
            <wp:docPr id="100025" name=""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【详解】</w:t>
      </w:r>
      <w:r>
        <w:rPr>
          <w:rFonts w:ascii="Cambria Math" w:eastAsia="Cambria Math" w:hAnsi="Cambria Math" w:cs="Cambria Math"/>
          <w:sz w:val="21"/>
          <w:szCs w:val="21"/>
        </w:rPr>
        <w:t>①</w:t>
      </w:r>
      <w:r>
        <w:rPr>
          <w:sz w:val="21"/>
          <w:szCs w:val="21"/>
        </w:rPr>
        <w:t xml:space="preserve"> </w:t>
      </w:r>
      <w:r>
        <w:rPr>
          <w:rFonts w:ascii="SimSun" w:eastAsia="SimSun" w:hAnsi="SimSun" w:cs="SimSun"/>
          <w:sz w:val="21"/>
          <w:szCs w:val="21"/>
        </w:rPr>
        <w:t>大肠杆菌复合体</w:t>
      </w:r>
      <w:r>
        <w:rPr>
          <w:sz w:val="21"/>
          <w:szCs w:val="21"/>
        </w:rPr>
        <w:t>A</w:t>
      </w:r>
      <w:r>
        <w:rPr>
          <w:rFonts w:ascii="SimSun" w:eastAsia="SimSun" w:hAnsi="SimSun" w:cs="SimSun"/>
          <w:sz w:val="21"/>
          <w:szCs w:val="21"/>
        </w:rPr>
        <w:t>经核糖核酸酶处理后，丧失催化活性。 这个实验说明</w:t>
      </w:r>
      <w:r>
        <w:rPr>
          <w:sz w:val="21"/>
          <w:szCs w:val="21"/>
        </w:rPr>
        <w:t>RNA</w:t>
      </w:r>
      <w:r>
        <w:rPr>
          <w:rFonts w:ascii="SimSun" w:eastAsia="SimSun" w:hAnsi="SimSun" w:cs="SimSun"/>
          <w:sz w:val="21"/>
          <w:szCs w:val="21"/>
        </w:rPr>
        <w:t>是复合体</w:t>
      </w:r>
      <w:r>
        <w:rPr>
          <w:sz w:val="21"/>
          <w:szCs w:val="21"/>
        </w:rPr>
        <w:t>A</w:t>
      </w:r>
      <w:r>
        <w:rPr>
          <w:rFonts w:ascii="SimSun" w:eastAsia="SimSun" w:hAnsi="SimSun" w:cs="SimSun"/>
          <w:sz w:val="21"/>
          <w:szCs w:val="21"/>
        </w:rPr>
        <w:t>催化活性所必需的，因为如果</w:t>
      </w:r>
      <w:r>
        <w:rPr>
          <w:sz w:val="21"/>
          <w:szCs w:val="21"/>
        </w:rPr>
        <w:t>RNA</w:t>
      </w:r>
      <w:r>
        <w:rPr>
          <w:rFonts w:ascii="SimSun" w:eastAsia="SimSun" w:hAnsi="SimSun" w:cs="SimSun"/>
          <w:sz w:val="21"/>
          <w:szCs w:val="21"/>
        </w:rPr>
        <w:t>被降解，复合体就失去了催化活性，但这并不能直接证明单独的</w:t>
      </w:r>
      <w:r>
        <w:rPr>
          <w:sz w:val="21"/>
          <w:szCs w:val="21"/>
        </w:rPr>
        <w:t>RNA</w:t>
      </w:r>
      <w:r>
        <w:rPr>
          <w:rFonts w:ascii="SimSun" w:eastAsia="SimSun" w:hAnsi="SimSun" w:cs="SimSun"/>
          <w:sz w:val="21"/>
          <w:szCs w:val="21"/>
        </w:rPr>
        <w:t>有催化活性，因为可能是</w:t>
      </w:r>
      <w:r>
        <w:rPr>
          <w:sz w:val="21"/>
          <w:szCs w:val="21"/>
        </w:rPr>
        <w:t>RNA</w:t>
      </w:r>
      <w:r>
        <w:rPr>
          <w:rFonts w:ascii="SimSun" w:eastAsia="SimSun" w:hAnsi="SimSun" w:cs="SimSun"/>
          <w:sz w:val="21"/>
          <w:szCs w:val="21"/>
        </w:rPr>
        <w:t>和蛋白质共同作用的结果。</w:t>
      </w:r>
    </w:p>
    <w:p>
      <w:pPr>
        <w:widowControl w:val="0"/>
        <w:spacing w:before="0" w:after="0" w:line="360" w:lineRule="auto"/>
        <w:rPr>
          <w:sz w:val="21"/>
          <w:szCs w:val="21"/>
        </w:rPr>
      </w:pPr>
      <w:r>
        <w:rPr>
          <w:rFonts w:ascii="Cambria Math" w:eastAsia="Cambria Math" w:hAnsi="Cambria Math" w:cs="Cambria Math"/>
          <w:sz w:val="21"/>
          <w:szCs w:val="21"/>
        </w:rPr>
        <w:t>②</w:t>
      </w:r>
      <w:r>
        <w:rPr>
          <w:sz w:val="21"/>
          <w:szCs w:val="21"/>
        </w:rPr>
        <w:t xml:space="preserve"> </w:t>
      </w:r>
      <w:r>
        <w:rPr>
          <w:rFonts w:ascii="SimSun" w:eastAsia="SimSun" w:hAnsi="SimSun" w:cs="SimSun"/>
          <w:sz w:val="21"/>
          <w:szCs w:val="21"/>
        </w:rPr>
        <w:t>大肠杆菌复合体</w:t>
      </w:r>
      <w:r>
        <w:rPr>
          <w:sz w:val="21"/>
          <w:szCs w:val="21"/>
        </w:rPr>
        <w:t>A</w:t>
      </w:r>
      <w:r>
        <w:rPr>
          <w:rFonts w:ascii="SimSun" w:eastAsia="SimSun" w:hAnsi="SimSun" w:cs="SimSun"/>
          <w:sz w:val="21"/>
          <w:szCs w:val="21"/>
        </w:rPr>
        <w:t>经蛋白水解酶处理后，仍有催化活性。 这个实验表明，即使蛋白质被降解，复合体</w:t>
      </w:r>
      <w:r>
        <w:rPr>
          <w:sz w:val="21"/>
          <w:szCs w:val="21"/>
        </w:rPr>
        <w:t>A</w:t>
      </w:r>
      <w:r>
        <w:rPr>
          <w:rFonts w:ascii="SimSun" w:eastAsia="SimSun" w:hAnsi="SimSun" w:cs="SimSun"/>
          <w:sz w:val="21"/>
          <w:szCs w:val="21"/>
        </w:rPr>
        <w:t>仍然保持催化活性。这强烈暗示单独的蛋白质组分可能不是催化活性的来源。</w:t>
      </w:r>
    </w:p>
    <w:p>
      <w:pPr>
        <w:widowControl w:val="0"/>
        <w:spacing w:before="0" w:after="0" w:line="360" w:lineRule="auto"/>
        <w:rPr>
          <w:sz w:val="21"/>
          <w:szCs w:val="21"/>
        </w:rPr>
      </w:pPr>
      <w:r>
        <w:rPr>
          <w:rFonts w:ascii="Cambria Math" w:eastAsia="Cambria Math" w:hAnsi="Cambria Math" w:cs="Cambria Math"/>
          <w:sz w:val="21"/>
          <w:szCs w:val="21"/>
        </w:rPr>
        <w:t>③</w:t>
      </w:r>
      <w:r>
        <w:rPr>
          <w:sz w:val="21"/>
          <w:szCs w:val="21"/>
        </w:rPr>
        <w:t xml:space="preserve"> </w:t>
      </w:r>
      <w:r>
        <w:rPr>
          <w:rFonts w:ascii="SimSun" w:eastAsia="SimSun" w:hAnsi="SimSun" w:cs="SimSun"/>
          <w:sz w:val="21"/>
          <w:szCs w:val="21"/>
        </w:rPr>
        <w:t>从大肠杆菌复合体</w:t>
      </w:r>
      <w:r>
        <w:rPr>
          <w:sz w:val="21"/>
          <w:szCs w:val="21"/>
        </w:rPr>
        <w:t>A</w:t>
      </w:r>
      <w:r>
        <w:rPr>
          <w:rFonts w:ascii="SimSun" w:eastAsia="SimSun" w:hAnsi="SimSun" w:cs="SimSun"/>
          <w:sz w:val="21"/>
          <w:szCs w:val="21"/>
        </w:rPr>
        <w:t>中分离的蛋白质组分，没有催化活性。 这个实验直接证明了单独的蛋白质组分没有催化活性。</w:t>
      </w:r>
    </w:p>
    <w:p>
      <w:pPr>
        <w:widowControl w:val="0"/>
        <w:spacing w:before="0" w:after="0" w:line="360" w:lineRule="auto"/>
        <w:rPr>
          <w:sz w:val="21"/>
          <w:szCs w:val="21"/>
        </w:rPr>
      </w:pPr>
      <w:r>
        <w:rPr>
          <w:rFonts w:ascii="Cambria Math" w:eastAsia="Cambria Math" w:hAnsi="Cambria Math" w:cs="Cambria Math"/>
          <w:sz w:val="21"/>
          <w:szCs w:val="21"/>
        </w:rPr>
        <w:t>④</w:t>
      </w:r>
      <w:r>
        <w:rPr>
          <w:sz w:val="21"/>
          <w:szCs w:val="21"/>
        </w:rPr>
        <w:t xml:space="preserve"> </w:t>
      </w:r>
      <w:r>
        <w:rPr>
          <w:rFonts w:ascii="SimSun" w:eastAsia="SimSun" w:hAnsi="SimSun" w:cs="SimSun"/>
          <w:sz w:val="21"/>
          <w:szCs w:val="21"/>
        </w:rPr>
        <w:t>通过体外转录得到大肠杆菌复合体</w:t>
      </w:r>
      <w:r>
        <w:rPr>
          <w:sz w:val="21"/>
          <w:szCs w:val="21"/>
        </w:rPr>
        <w:t>A</w:t>
      </w:r>
      <w:r>
        <w:rPr>
          <w:rFonts w:ascii="SimSun" w:eastAsia="SimSun" w:hAnsi="SimSun" w:cs="SimSun"/>
          <w:sz w:val="21"/>
          <w:szCs w:val="21"/>
        </w:rPr>
        <w:t>中的</w:t>
      </w:r>
      <w:r>
        <w:rPr>
          <w:sz w:val="21"/>
          <w:szCs w:val="21"/>
        </w:rPr>
        <w:t>RNA</w:t>
      </w:r>
      <w:r>
        <w:rPr>
          <w:rFonts w:ascii="SimSun" w:eastAsia="SimSun" w:hAnsi="SimSun" w:cs="SimSun"/>
          <w:sz w:val="21"/>
          <w:szCs w:val="21"/>
        </w:rPr>
        <w:t>，具有催化活性。 如果这个实验成立，它将直接证明单独的</w:t>
      </w:r>
      <w:r>
        <w:rPr>
          <w:sz w:val="21"/>
          <w:szCs w:val="21"/>
        </w:rPr>
        <w:t>RNA</w:t>
      </w:r>
      <w:r>
        <w:rPr>
          <w:rFonts w:ascii="SimSun" w:eastAsia="SimSun" w:hAnsi="SimSun" w:cs="SimSun"/>
          <w:sz w:val="21"/>
          <w:szCs w:val="21"/>
        </w:rPr>
        <w:t>组分具有催化活性。然而，这个选项在给出的答案中并没有直接用于推断，可能是因为在实际实验中，这样的直接证据可能较难获得。</w:t>
      </w:r>
    </w:p>
    <w:p>
      <w:pPr>
        <w:widowControl w:val="0"/>
        <w:spacing w:before="0" w:after="0" w:line="360" w:lineRule="auto"/>
        <w:rPr>
          <w:sz w:val="21"/>
          <w:szCs w:val="21"/>
        </w:rPr>
      </w:pPr>
      <w:r>
        <w:rPr>
          <w:rFonts w:ascii="Cambria Math" w:eastAsia="Cambria Math" w:hAnsi="Cambria Math" w:cs="Cambria Math"/>
          <w:sz w:val="21"/>
          <w:szCs w:val="21"/>
        </w:rPr>
        <w:t>⑤</w:t>
      </w:r>
      <w:r>
        <w:rPr>
          <w:sz w:val="21"/>
          <w:szCs w:val="21"/>
        </w:rPr>
        <w:t xml:space="preserve"> </w:t>
      </w:r>
      <w:r>
        <w:rPr>
          <w:rFonts w:ascii="SimSun" w:eastAsia="SimSun" w:hAnsi="SimSun" w:cs="SimSun"/>
          <w:sz w:val="21"/>
          <w:szCs w:val="21"/>
        </w:rPr>
        <w:t>大肠杆菌复合体</w:t>
      </w:r>
      <w:r>
        <w:rPr>
          <w:sz w:val="21"/>
          <w:szCs w:val="21"/>
        </w:rPr>
        <w:t>A</w:t>
      </w:r>
      <w:r>
        <w:rPr>
          <w:rFonts w:ascii="SimSun" w:eastAsia="SimSun" w:hAnsi="SimSun" w:cs="SimSun"/>
          <w:sz w:val="21"/>
          <w:szCs w:val="21"/>
        </w:rPr>
        <w:t>的</w:t>
      </w:r>
      <w:r>
        <w:rPr>
          <w:sz w:val="21"/>
          <w:szCs w:val="21"/>
        </w:rPr>
        <w:t>RNA</w:t>
      </w:r>
      <w:r>
        <w:rPr>
          <w:rFonts w:ascii="SimSun" w:eastAsia="SimSun" w:hAnsi="SimSun" w:cs="SimSun"/>
          <w:sz w:val="21"/>
          <w:szCs w:val="21"/>
        </w:rPr>
        <w:t>与枯草芽孢杆菌复合体</w:t>
      </w:r>
      <w:r>
        <w:rPr>
          <w:sz w:val="21"/>
          <w:szCs w:val="21"/>
        </w:rPr>
        <w:t>A</w:t>
      </w:r>
      <w:r>
        <w:rPr>
          <w:rFonts w:ascii="SimSun" w:eastAsia="SimSun" w:hAnsi="SimSun" w:cs="SimSun"/>
          <w:sz w:val="21"/>
          <w:szCs w:val="21"/>
        </w:rPr>
        <w:t>的蛋白质组装成的复合体，具有催化活性。 这个实验表明，即使使用来自不同菌种的蛋白质和</w:t>
      </w:r>
      <w:r>
        <w:rPr>
          <w:sz w:val="21"/>
          <w:szCs w:val="21"/>
        </w:rPr>
        <w:t>RNA</w:t>
      </w:r>
      <w:r>
        <w:rPr>
          <w:rFonts w:ascii="SimSun" w:eastAsia="SimSun" w:hAnsi="SimSun" w:cs="SimSun"/>
          <w:sz w:val="21"/>
          <w:szCs w:val="21"/>
        </w:rPr>
        <w:t>，只要它们能够组装成复合体，就仍然具有催化活性。这进一步支持了</w:t>
      </w:r>
      <w:r>
        <w:rPr>
          <w:sz w:val="21"/>
          <w:szCs w:val="21"/>
        </w:rPr>
        <w:t>RNA</w:t>
      </w:r>
      <w:r>
        <w:rPr>
          <w:rFonts w:ascii="SimSun" w:eastAsia="SimSun" w:hAnsi="SimSun" w:cs="SimSun"/>
          <w:sz w:val="21"/>
          <w:szCs w:val="21"/>
        </w:rPr>
        <w:t>是催化活性的主要来源的假设，因为即使蛋白质组分被替换，催化活性仍然保留。但需要注意的是，这个实验并不能直接证明单独的</w:t>
      </w:r>
      <w:r>
        <w:rPr>
          <w:sz w:val="21"/>
          <w:szCs w:val="21"/>
        </w:rPr>
        <w:t>RNA</w:t>
      </w:r>
      <w:r>
        <w:rPr>
          <w:rFonts w:ascii="SimSun" w:eastAsia="SimSun" w:hAnsi="SimSun" w:cs="SimSun"/>
          <w:sz w:val="21"/>
          <w:szCs w:val="21"/>
        </w:rPr>
        <w:t>有催化活性，因为可能存在</w:t>
      </w:r>
      <w:r>
        <w:rPr>
          <w:sz w:val="21"/>
          <w:szCs w:val="21"/>
        </w:rPr>
        <w:t>RNA</w:t>
      </w:r>
      <w:r>
        <w:rPr>
          <w:rFonts w:ascii="SimSun" w:eastAsia="SimSun" w:hAnsi="SimSun" w:cs="SimSun"/>
          <w:sz w:val="21"/>
          <w:szCs w:val="21"/>
        </w:rPr>
        <w:t>和蛋白质的某种相互作用。然而，在结合其他实验证据时，它可以作为一个支持性的证据。</w:t>
      </w:r>
    </w:p>
    <w:p>
      <w:pPr>
        <w:widowControl w:val="0"/>
        <w:spacing w:before="0" w:after="0" w:line="360" w:lineRule="auto"/>
        <w:rPr>
          <w:sz w:val="21"/>
          <w:szCs w:val="21"/>
        </w:rPr>
      </w:pPr>
      <w:r>
        <w:rPr>
          <w:rFonts w:ascii="SimSun" w:eastAsia="SimSun" w:hAnsi="SimSun" w:cs="SimSun"/>
          <w:sz w:val="21"/>
          <w:szCs w:val="21"/>
        </w:rPr>
        <w:t>综上所述，能推出“大肠杆菌复合体</w:t>
      </w:r>
      <w:r>
        <w:rPr>
          <w:sz w:val="21"/>
          <w:szCs w:val="21"/>
        </w:rPr>
        <w:t>A</w:t>
      </w:r>
      <w:r>
        <w:rPr>
          <w:rFonts w:ascii="SimSun" w:eastAsia="SimSun" w:hAnsi="SimSun" w:cs="SimSun"/>
          <w:sz w:val="21"/>
          <w:szCs w:val="21"/>
        </w:rPr>
        <w:t>中的单独</w:t>
      </w:r>
      <w:r>
        <w:rPr>
          <w:sz w:val="21"/>
          <w:szCs w:val="21"/>
        </w:rPr>
        <w:t>RNA</w:t>
      </w:r>
      <w:r>
        <w:rPr>
          <w:rFonts w:ascii="SimSun" w:eastAsia="SimSun" w:hAnsi="SimSun" w:cs="SimSun"/>
          <w:sz w:val="21"/>
          <w:szCs w:val="21"/>
        </w:rPr>
        <w:t>组分有催化活性，但单独蛋白质组分无催化活性”这一结论的实验组合是</w:t>
      </w:r>
      <w:r>
        <w:rPr>
          <w:rFonts w:ascii="Cambria Math" w:eastAsia="Cambria Math" w:hAnsi="Cambria Math" w:cs="Cambria Math"/>
          <w:sz w:val="21"/>
          <w:szCs w:val="21"/>
        </w:rPr>
        <w:t>①③</w:t>
      </w:r>
      <w:r>
        <w:rPr>
          <w:rFonts w:ascii="SimSun" w:eastAsia="SimSun" w:hAnsi="SimSun" w:cs="SimSun"/>
          <w:sz w:val="21"/>
          <w:szCs w:val="21"/>
        </w:rPr>
        <w:t>、</w:t>
      </w:r>
      <w:r>
        <w:rPr>
          <w:rFonts w:ascii="Cambria Math" w:eastAsia="Cambria Math" w:hAnsi="Cambria Math" w:cs="Cambria Math"/>
          <w:sz w:val="21"/>
          <w:szCs w:val="21"/>
        </w:rPr>
        <w:t>③④</w:t>
      </w:r>
      <w:r>
        <w:rPr>
          <w:rFonts w:ascii="SimSun" w:eastAsia="SimSun" w:hAnsi="SimSun" w:cs="SimSun"/>
          <w:sz w:val="21"/>
          <w:szCs w:val="21"/>
        </w:rPr>
        <w:t>、</w:t>
      </w:r>
      <w:r>
        <w:rPr>
          <w:rFonts w:ascii="Cambria Math" w:eastAsia="Cambria Math" w:hAnsi="Cambria Math" w:cs="Cambria Math"/>
          <w:sz w:val="21"/>
          <w:szCs w:val="21"/>
        </w:rPr>
        <w:t>③⑤</w:t>
      </w:r>
      <w:r>
        <w:rPr>
          <w:rFonts w:ascii="SimSun" w:eastAsia="SimSun" w:hAnsi="SimSun" w:cs="SimSun"/>
          <w:sz w:val="21"/>
          <w:szCs w:val="21"/>
        </w:rPr>
        <w:t>，</w:t>
      </w:r>
      <w:r>
        <w:rPr>
          <w:sz w:val="21"/>
          <w:szCs w:val="21"/>
        </w:rPr>
        <w:t>A</w:t>
      </w:r>
      <w:r>
        <w:rPr>
          <w:rFonts w:ascii="SimSun" w:eastAsia="SimSun" w:hAnsi="SimSun" w:cs="SimSun"/>
          <w:sz w:val="21"/>
          <w:szCs w:val="21"/>
        </w:rPr>
        <w:t>正确，</w:t>
      </w:r>
      <w:r>
        <w:rPr>
          <w:sz w:val="21"/>
          <w:szCs w:val="21"/>
        </w:rPr>
        <w:t>BCD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A</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4. </w:t>
      </w:r>
      <w:r>
        <w:rPr>
          <w:rFonts w:ascii="SimSun" w:eastAsia="SimSun" w:hAnsi="SimSun" w:cs="SimSun"/>
          <w:sz w:val="21"/>
          <w:szCs w:val="21"/>
        </w:rPr>
        <w:t>醛固酮可诱导肾小管和集合管的管壁上皮细胞合成多种蛋白质，如顶端膜上的钠离子通道和基底膜上的钠钾泵，促进肾小管和集合管对</w:t>
      </w:r>
      <w:r>
        <w:rPr>
          <w:sz w:val="21"/>
          <w:szCs w:val="21"/>
        </w:rPr>
        <w:t>Na</w:t>
      </w:r>
      <w:r>
        <w:rPr>
          <w:sz w:val="14"/>
          <w:szCs w:val="14"/>
        </w:rPr>
        <w:t>+</w:t>
      </w:r>
      <w:r>
        <w:rPr>
          <w:rFonts w:ascii="SimSun" w:eastAsia="SimSun" w:hAnsi="SimSun" w:cs="SimSun"/>
          <w:sz w:val="21"/>
          <w:szCs w:val="21"/>
        </w:rPr>
        <w:t>的重吸收，如图所示。下列叙述错误的是（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3295650" cy="2724150"/>
            <wp:docPr id="10003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
                    <pic:cNvPicPr>
                      <a:picLocks noChangeAspect="1"/>
                    </pic:cNvPicPr>
                  </pic:nvPicPr>
                  <pic:blipFill>
                    <a:blip xmlns:r="http://schemas.openxmlformats.org/officeDocument/2006/relationships" r:embed="rId8"/>
                    <a:stretch>
                      <a:fillRect/>
                    </a:stretch>
                  </pic:blipFill>
                  <pic:spPr>
                    <a:xfrm>
                      <a:off x="0" y="0"/>
                      <a:ext cx="3295650" cy="2724150"/>
                    </a:xfrm>
                    <a:prstGeom prst="rect">
                      <a:avLst/>
                    </a:prstGeom>
                  </pic:spPr>
                </pic:pic>
              </a:graphicData>
            </a:graphic>
          </wp:inline>
        </w:drawing>
      </w:r>
      <w:r>
        <w:rPr>
          <w:strike w:val="0"/>
          <w:sz w:val="21"/>
          <w:szCs w:val="21"/>
          <w:u w:val="none"/>
        </w:rPr>
        <w:drawing>
          <wp:inline>
            <wp:extent cx="28575" cy="28575"/>
            <wp:docPr id="100041" name=""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醛固酮促进</w:t>
      </w:r>
      <w:r>
        <w:rPr>
          <w:sz w:val="21"/>
          <w:szCs w:val="21"/>
        </w:rPr>
        <w:t>Na</w:t>
      </w:r>
      <w:r>
        <w:rPr>
          <w:sz w:val="14"/>
          <w:szCs w:val="14"/>
        </w:rPr>
        <w:t>+</w:t>
      </w:r>
      <w:r>
        <w:rPr>
          <w:rFonts w:ascii="SimSun" w:eastAsia="SimSun" w:hAnsi="SimSun" w:cs="SimSun"/>
          <w:sz w:val="21"/>
          <w:szCs w:val="21"/>
        </w:rPr>
        <w:t>重吸收的同时也促进</w:t>
      </w:r>
      <w:r>
        <w:rPr>
          <w:sz w:val="21"/>
          <w:szCs w:val="21"/>
        </w:rPr>
        <w:t>K</w:t>
      </w:r>
      <w:r>
        <w:rPr>
          <w:sz w:val="14"/>
          <w:szCs w:val="14"/>
        </w:rPr>
        <w:t>+</w:t>
      </w:r>
      <w:r>
        <w:rPr>
          <w:rFonts w:ascii="SimSun" w:eastAsia="SimSun" w:hAnsi="SimSun" w:cs="SimSun"/>
          <w:sz w:val="21"/>
          <w:szCs w:val="21"/>
        </w:rPr>
        <w:t>的排出</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血</w:t>
      </w:r>
      <w:r>
        <w:rPr>
          <w:sz w:val="21"/>
          <w:szCs w:val="21"/>
        </w:rPr>
        <w:t>Na</w:t>
      </w:r>
      <w:r>
        <w:rPr>
          <w:sz w:val="14"/>
          <w:szCs w:val="14"/>
        </w:rPr>
        <w:t>+</w:t>
      </w:r>
      <w:r>
        <w:rPr>
          <w:rFonts w:ascii="SimSun" w:eastAsia="SimSun" w:hAnsi="SimSun" w:cs="SimSun"/>
          <w:sz w:val="21"/>
          <w:szCs w:val="21"/>
        </w:rPr>
        <w:t>和血</w:t>
      </w:r>
      <w:r>
        <w:rPr>
          <w:sz w:val="21"/>
          <w:szCs w:val="21"/>
        </w:rPr>
        <w:t>K</w:t>
      </w:r>
      <w:r>
        <w:rPr>
          <w:sz w:val="14"/>
          <w:szCs w:val="14"/>
        </w:rPr>
        <w:t>+</w:t>
      </w:r>
      <w:r>
        <w:rPr>
          <w:rFonts w:ascii="SimSun" w:eastAsia="SimSun" w:hAnsi="SimSun" w:cs="SimSun"/>
          <w:sz w:val="21"/>
          <w:szCs w:val="21"/>
        </w:rPr>
        <w:t>浓度升高均可促进醛固酮的分泌</w:t>
      </w:r>
    </w:p>
    <w:p>
      <w:pPr>
        <w:widowControl w:val="0"/>
        <w:spacing w:before="0" w:after="0" w:line="360" w:lineRule="auto"/>
        <w:rPr>
          <w:sz w:val="21"/>
          <w:szCs w:val="21"/>
        </w:rPr>
      </w:pPr>
      <w:r>
        <w:rPr>
          <w:sz w:val="21"/>
          <w:szCs w:val="21"/>
        </w:rPr>
        <w:t>C. Na</w:t>
      </w:r>
      <w:r>
        <w:rPr>
          <w:sz w:val="14"/>
          <w:szCs w:val="14"/>
        </w:rPr>
        <w:t>+</w:t>
      </w:r>
      <w:r>
        <w:rPr>
          <w:rFonts w:ascii="SimSun" w:eastAsia="SimSun" w:hAnsi="SimSun" w:cs="SimSun"/>
          <w:sz w:val="21"/>
          <w:szCs w:val="21"/>
        </w:rPr>
        <w:t>由管腔进入血管的方式既有主动运输又有被动运输</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顶端膜上的</w:t>
      </w:r>
      <w:r>
        <w:rPr>
          <w:sz w:val="21"/>
          <w:szCs w:val="21"/>
        </w:rPr>
        <w:t>K</w:t>
      </w:r>
      <w:r>
        <w:rPr>
          <w:sz w:val="14"/>
          <w:szCs w:val="14"/>
        </w:rPr>
        <w:t>+</w:t>
      </w:r>
      <w:r>
        <w:rPr>
          <w:rFonts w:ascii="SimSun" w:eastAsia="SimSun" w:hAnsi="SimSun" w:cs="SimSun"/>
          <w:sz w:val="21"/>
          <w:szCs w:val="21"/>
        </w:rPr>
        <w:t>外流依赖于基底膜上钠钾泵的正常活动</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 xml:space="preserve">【分析】醛固酮是由肾上腺皮质所分泌的一种激素，可促进肾小管和集合管对 </w:t>
      </w:r>
      <w:r>
        <w:rPr>
          <w:sz w:val="21"/>
          <w:szCs w:val="21"/>
        </w:rPr>
        <w:t>Na</w:t>
      </w:r>
      <w:r>
        <w:rPr>
          <w:sz w:val="14"/>
          <w:szCs w:val="14"/>
        </w:rPr>
        <w:t>+</w:t>
      </w:r>
      <w:r>
        <w:rPr>
          <w:rFonts w:ascii="SimSun" w:eastAsia="SimSun" w:hAnsi="SimSun" w:cs="SimSun"/>
          <w:sz w:val="21"/>
          <w:szCs w:val="21"/>
        </w:rPr>
        <w:t>的重吸收，同时增加了</w:t>
      </w:r>
      <w:r>
        <w:rPr>
          <w:sz w:val="21"/>
          <w:szCs w:val="21"/>
        </w:rPr>
        <w:t>K</w:t>
      </w:r>
      <w:r>
        <w:rPr>
          <w:sz w:val="14"/>
          <w:szCs w:val="14"/>
        </w:rPr>
        <w:t>+</w:t>
      </w:r>
      <w:r>
        <w:rPr>
          <w:rFonts w:ascii="SimSun" w:eastAsia="SimSun" w:hAnsi="SimSun" w:cs="SimSun"/>
          <w:sz w:val="21"/>
          <w:szCs w:val="21"/>
        </w:rPr>
        <w:t>的排出，即产生“保钠排钾”的作用。</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、据题图分析可知，醛固酮的主要作用是促进肾小管和集合管对</w:t>
      </w:r>
      <w:r>
        <w:rPr>
          <w:sz w:val="21"/>
          <w:szCs w:val="21"/>
        </w:rPr>
        <w:t>Na</w:t>
      </w:r>
      <w:r>
        <w:rPr>
          <w:sz w:val="14"/>
          <w:szCs w:val="14"/>
        </w:rPr>
        <w:t>+</w:t>
      </w:r>
      <w:r>
        <w:rPr>
          <w:rFonts w:ascii="SimSun" w:eastAsia="SimSun" w:hAnsi="SimSun" w:cs="SimSun"/>
          <w:sz w:val="21"/>
          <w:szCs w:val="21"/>
        </w:rPr>
        <w:t>的重吸收，并增加</w:t>
      </w:r>
      <w:r>
        <w:rPr>
          <w:sz w:val="21"/>
          <w:szCs w:val="21"/>
        </w:rPr>
        <w:t>K</w:t>
      </w:r>
      <w:r>
        <w:rPr>
          <w:sz w:val="14"/>
          <w:szCs w:val="14"/>
        </w:rPr>
        <w:t>+</w:t>
      </w:r>
      <w:r>
        <w:rPr>
          <w:rFonts w:ascii="SimSun" w:eastAsia="SimSun" w:hAnsi="SimSun" w:cs="SimSun"/>
          <w:sz w:val="21"/>
          <w:szCs w:val="21"/>
        </w:rPr>
        <w:t>的排泄。醛固酮通过诱导肾小管和集合管的管壁上皮细胞合成多种蛋白质，如顶端膜上的钠离子通道和基底膜上的钠钾泵，从而增加</w:t>
      </w:r>
      <w:r>
        <w:rPr>
          <w:sz w:val="21"/>
          <w:szCs w:val="21"/>
        </w:rPr>
        <w:t>Na</w:t>
      </w:r>
      <w:r>
        <w:rPr>
          <w:sz w:val="14"/>
          <w:szCs w:val="14"/>
        </w:rPr>
        <w:t>+</w:t>
      </w:r>
      <w:r>
        <w:rPr>
          <w:rFonts w:ascii="SimSun" w:eastAsia="SimSun" w:hAnsi="SimSun" w:cs="SimSun"/>
          <w:sz w:val="21"/>
          <w:szCs w:val="21"/>
        </w:rPr>
        <w:t>的重吸收并促进</w:t>
      </w:r>
      <w:r>
        <w:rPr>
          <w:sz w:val="21"/>
          <w:szCs w:val="21"/>
        </w:rPr>
        <w:t>K</w:t>
      </w:r>
      <w:r>
        <w:rPr>
          <w:sz w:val="14"/>
          <w:szCs w:val="14"/>
        </w:rPr>
        <w:t>+</w:t>
      </w:r>
      <w:r>
        <w:rPr>
          <w:rFonts w:ascii="SimSun" w:eastAsia="SimSun" w:hAnsi="SimSun" w:cs="SimSun"/>
          <w:sz w:val="21"/>
          <w:szCs w:val="21"/>
        </w:rPr>
        <w:t>的排出，</w:t>
      </w:r>
      <w:r>
        <w:rPr>
          <w:sz w:val="21"/>
          <w:szCs w:val="21"/>
        </w:rPr>
        <w:t>A</w:t>
      </w:r>
      <w:r>
        <w:rPr>
          <w:rFonts w:ascii="SimSun" w:eastAsia="SimSun" w:hAnsi="SimSun" w:cs="SimSun"/>
          <w:sz w:val="21"/>
          <w:szCs w:val="21"/>
        </w:rPr>
        <w:t>正确；</w:t>
      </w:r>
    </w:p>
    <w:p>
      <w:pPr>
        <w:widowControl w:val="0"/>
        <w:spacing w:before="0" w:after="0" w:line="360" w:lineRule="auto"/>
        <w:rPr>
          <w:sz w:val="21"/>
          <w:szCs w:val="21"/>
        </w:rPr>
      </w:pPr>
      <w:r>
        <w:rPr>
          <w:sz w:val="21"/>
          <w:szCs w:val="21"/>
        </w:rPr>
        <w:t>B</w:t>
      </w:r>
      <w:r>
        <w:rPr>
          <w:rFonts w:ascii="SimSun" w:eastAsia="SimSun" w:hAnsi="SimSun" w:cs="SimSun"/>
          <w:sz w:val="21"/>
          <w:szCs w:val="21"/>
        </w:rPr>
        <w:t>、醛固酮的分泌主要受血</w:t>
      </w:r>
      <w:r>
        <w:rPr>
          <w:sz w:val="21"/>
          <w:szCs w:val="21"/>
        </w:rPr>
        <w:t>Na</w:t>
      </w:r>
      <w:r>
        <w:rPr>
          <w:sz w:val="14"/>
          <w:szCs w:val="14"/>
        </w:rPr>
        <w:t>+</w:t>
      </w:r>
      <w:r>
        <w:rPr>
          <w:rFonts w:ascii="SimSun" w:eastAsia="SimSun" w:hAnsi="SimSun" w:cs="SimSun"/>
          <w:sz w:val="21"/>
          <w:szCs w:val="21"/>
        </w:rPr>
        <w:t>浓度的调节，当血</w:t>
      </w:r>
      <w:r>
        <w:rPr>
          <w:sz w:val="21"/>
          <w:szCs w:val="21"/>
        </w:rPr>
        <w:t>Na</w:t>
      </w:r>
      <w:r>
        <w:rPr>
          <w:sz w:val="14"/>
          <w:szCs w:val="14"/>
        </w:rPr>
        <w:t>+</w:t>
      </w:r>
      <w:r>
        <w:rPr>
          <w:rFonts w:ascii="SimSun" w:eastAsia="SimSun" w:hAnsi="SimSun" w:cs="SimSun"/>
          <w:sz w:val="21"/>
          <w:szCs w:val="21"/>
        </w:rPr>
        <w:t>浓度降低时，醛固酮的分泌会增加，以促进</w:t>
      </w:r>
      <w:r>
        <w:rPr>
          <w:sz w:val="21"/>
          <w:szCs w:val="21"/>
        </w:rPr>
        <w:t>Na</w:t>
      </w:r>
      <w:r>
        <w:rPr>
          <w:sz w:val="14"/>
          <w:szCs w:val="14"/>
        </w:rPr>
        <w:t>+</w:t>
      </w:r>
      <w:r>
        <w:rPr>
          <w:rFonts w:ascii="SimSun" w:eastAsia="SimSun" w:hAnsi="SimSun" w:cs="SimSun"/>
          <w:sz w:val="21"/>
          <w:szCs w:val="21"/>
        </w:rPr>
        <w:t>的重吸收并恢复血</w:t>
      </w:r>
      <w:r>
        <w:rPr>
          <w:sz w:val="21"/>
          <w:szCs w:val="21"/>
        </w:rPr>
        <w:t>Na</w:t>
      </w:r>
      <w:r>
        <w:rPr>
          <w:sz w:val="14"/>
          <w:szCs w:val="14"/>
        </w:rPr>
        <w:t>+</w:t>
      </w:r>
      <w:r>
        <w:rPr>
          <w:rFonts w:ascii="SimSun" w:eastAsia="SimSun" w:hAnsi="SimSun" w:cs="SimSun"/>
          <w:sz w:val="21"/>
          <w:szCs w:val="21"/>
        </w:rPr>
        <w:t>浓度的平衡。而血</w:t>
      </w:r>
      <w:r>
        <w:rPr>
          <w:sz w:val="21"/>
          <w:szCs w:val="21"/>
        </w:rPr>
        <w:t>K</w:t>
      </w:r>
      <w:r>
        <w:rPr>
          <w:sz w:val="14"/>
          <w:szCs w:val="14"/>
        </w:rPr>
        <w:t>+</w:t>
      </w:r>
      <w:r>
        <w:rPr>
          <w:rFonts w:ascii="SimSun" w:eastAsia="SimSun" w:hAnsi="SimSun" w:cs="SimSun"/>
          <w:sz w:val="21"/>
          <w:szCs w:val="21"/>
        </w:rPr>
        <w:t>浓度的升高则会抑制醛固酮的分泌，因为</w:t>
      </w:r>
      <w:r>
        <w:rPr>
          <w:sz w:val="21"/>
          <w:szCs w:val="21"/>
        </w:rPr>
        <w:t>K</w:t>
      </w:r>
      <w:r>
        <w:rPr>
          <w:sz w:val="14"/>
          <w:szCs w:val="14"/>
        </w:rPr>
        <w:t>+</w:t>
      </w:r>
      <w:r>
        <w:rPr>
          <w:rFonts w:ascii="SimSun" w:eastAsia="SimSun" w:hAnsi="SimSun" w:cs="SimSun"/>
          <w:sz w:val="21"/>
          <w:szCs w:val="21"/>
        </w:rPr>
        <w:t>浓度的升高会促进</w:t>
      </w:r>
      <w:r>
        <w:rPr>
          <w:sz w:val="21"/>
          <w:szCs w:val="21"/>
        </w:rPr>
        <w:t>K</w:t>
      </w:r>
      <w:r>
        <w:rPr>
          <w:sz w:val="14"/>
          <w:szCs w:val="14"/>
        </w:rPr>
        <w:t>+</w:t>
      </w:r>
      <w:r>
        <w:rPr>
          <w:rFonts w:ascii="SimSun" w:eastAsia="SimSun" w:hAnsi="SimSun" w:cs="SimSun"/>
          <w:sz w:val="21"/>
          <w:szCs w:val="21"/>
        </w:rPr>
        <w:t>的排泄，而醛固酮的作用是促进</w:t>
      </w:r>
      <w:r>
        <w:rPr>
          <w:sz w:val="21"/>
          <w:szCs w:val="21"/>
        </w:rPr>
        <w:t>K</w:t>
      </w:r>
      <w:r>
        <w:rPr>
          <w:sz w:val="14"/>
          <w:szCs w:val="14"/>
        </w:rPr>
        <w:t>+</w:t>
      </w:r>
      <w:r>
        <w:rPr>
          <w:rFonts w:ascii="SimSun" w:eastAsia="SimSun" w:hAnsi="SimSun" w:cs="SimSun"/>
          <w:sz w:val="21"/>
          <w:szCs w:val="21"/>
        </w:rPr>
        <w:t>的排泄，所以血</w:t>
      </w:r>
      <w:r>
        <w:rPr>
          <w:sz w:val="21"/>
          <w:szCs w:val="21"/>
        </w:rPr>
        <w:t>K</w:t>
      </w:r>
      <w:r>
        <w:rPr>
          <w:sz w:val="14"/>
          <w:szCs w:val="14"/>
        </w:rPr>
        <w:t>+</w:t>
      </w:r>
      <w:r>
        <w:rPr>
          <w:rFonts w:ascii="SimSun" w:eastAsia="SimSun" w:hAnsi="SimSun" w:cs="SimSun"/>
          <w:sz w:val="21"/>
          <w:szCs w:val="21"/>
        </w:rPr>
        <w:t>浓度的升高会负反馈抑制醛固酮的分泌，</w:t>
      </w:r>
      <w:r>
        <w:rPr>
          <w:sz w:val="21"/>
          <w:szCs w:val="21"/>
        </w:rPr>
        <w:t>B</w:t>
      </w:r>
      <w:r>
        <w:rPr>
          <w:rFonts w:ascii="SimSun" w:eastAsia="SimSun" w:hAnsi="SimSun" w:cs="SimSun"/>
          <w:sz w:val="21"/>
          <w:szCs w:val="21"/>
        </w:rPr>
        <w:t>错误；</w:t>
      </w:r>
    </w:p>
    <w:p>
      <w:pPr>
        <w:widowControl w:val="0"/>
        <w:spacing w:before="0" w:after="0" w:line="360" w:lineRule="auto"/>
        <w:rPr>
          <w:sz w:val="21"/>
          <w:szCs w:val="21"/>
        </w:rPr>
      </w:pPr>
      <w:r>
        <w:rPr>
          <w:sz w:val="21"/>
          <w:szCs w:val="21"/>
        </w:rPr>
        <w:t>C</w:t>
      </w:r>
      <w:r>
        <w:rPr>
          <w:rFonts w:ascii="SimSun" w:eastAsia="SimSun" w:hAnsi="SimSun" w:cs="SimSun"/>
          <w:sz w:val="21"/>
          <w:szCs w:val="21"/>
        </w:rPr>
        <w:t>、据题图分析可知，</w:t>
      </w:r>
      <w:r>
        <w:rPr>
          <w:sz w:val="21"/>
          <w:szCs w:val="21"/>
        </w:rPr>
        <w:t>Na</w:t>
      </w:r>
      <w:r>
        <w:rPr>
          <w:sz w:val="14"/>
          <w:szCs w:val="14"/>
        </w:rPr>
        <w:t>+</w:t>
      </w:r>
      <w:r>
        <w:rPr>
          <w:rFonts w:ascii="SimSun" w:eastAsia="SimSun" w:hAnsi="SimSun" w:cs="SimSun"/>
          <w:sz w:val="21"/>
          <w:szCs w:val="21"/>
        </w:rPr>
        <w:t>由管腔进入血管的过程包括两个步骤：首先通过顶端膜上的钠离子通道以协助扩散的方式（一种被动运输方式）进入上皮细胞，然后通过基底膜上的钠钾泵以主动运输的方式被泵出上皮细胞进入血管，</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、顶端膜上的</w:t>
      </w:r>
      <w:r>
        <w:rPr>
          <w:sz w:val="21"/>
          <w:szCs w:val="21"/>
        </w:rPr>
        <w:t>K</w:t>
      </w:r>
      <w:r>
        <w:rPr>
          <w:sz w:val="14"/>
          <w:szCs w:val="14"/>
        </w:rPr>
        <w:t>+</w:t>
      </w:r>
      <w:r>
        <w:rPr>
          <w:rFonts w:ascii="SimSun" w:eastAsia="SimSun" w:hAnsi="SimSun" w:cs="SimSun"/>
          <w:sz w:val="21"/>
          <w:szCs w:val="21"/>
        </w:rPr>
        <w:t>外流是依赖于顺浓度梯度进行，即</w:t>
      </w:r>
      <w:r>
        <w:rPr>
          <w:sz w:val="21"/>
          <w:szCs w:val="21"/>
        </w:rPr>
        <w:t>K</w:t>
      </w:r>
      <w:r>
        <w:rPr>
          <w:sz w:val="14"/>
          <w:szCs w:val="14"/>
        </w:rPr>
        <w:t>+</w:t>
      </w:r>
      <w:r>
        <w:rPr>
          <w:rFonts w:ascii="SimSun" w:eastAsia="SimSun" w:hAnsi="SimSun" w:cs="SimSun"/>
          <w:sz w:val="21"/>
          <w:szCs w:val="21"/>
        </w:rPr>
        <w:t>在细胞内的浓度高于在管腔中的浓度，且细胞膜对</w:t>
      </w:r>
      <w:r>
        <w:rPr>
          <w:sz w:val="21"/>
          <w:szCs w:val="21"/>
        </w:rPr>
        <w:t>K</w:t>
      </w:r>
      <w:r>
        <w:rPr>
          <w:sz w:val="14"/>
          <w:szCs w:val="14"/>
        </w:rPr>
        <w:t>+</w:t>
      </w:r>
      <w:r>
        <w:rPr>
          <w:rFonts w:ascii="SimSun" w:eastAsia="SimSun" w:hAnsi="SimSun" w:cs="SimSun"/>
          <w:sz w:val="21"/>
          <w:szCs w:val="21"/>
        </w:rPr>
        <w:t>具有通透性。然而，这个过程的持续进行需要基底膜上钠钾泵的正常活动来维持。钠钾泵通过消耗</w:t>
      </w:r>
      <w:r>
        <w:rPr>
          <w:sz w:val="21"/>
          <w:szCs w:val="21"/>
        </w:rPr>
        <w:t>ATP</w:t>
      </w:r>
      <w:r>
        <w:rPr>
          <w:rFonts w:ascii="SimSun" w:eastAsia="SimSun" w:hAnsi="SimSun" w:cs="SimSun"/>
          <w:sz w:val="21"/>
          <w:szCs w:val="21"/>
        </w:rPr>
        <w:t>将</w:t>
      </w:r>
      <w:r>
        <w:rPr>
          <w:sz w:val="21"/>
          <w:szCs w:val="21"/>
        </w:rPr>
        <w:t>Na</w:t>
      </w:r>
      <w:r>
        <w:rPr>
          <w:sz w:val="14"/>
          <w:szCs w:val="14"/>
        </w:rPr>
        <w:t>+</w:t>
      </w:r>
      <w:r>
        <w:rPr>
          <w:rFonts w:ascii="SimSun" w:eastAsia="SimSun" w:hAnsi="SimSun" w:cs="SimSun"/>
          <w:sz w:val="21"/>
          <w:szCs w:val="21"/>
        </w:rPr>
        <w:t>从细胞内泵出并将</w:t>
      </w:r>
      <w:r>
        <w:rPr>
          <w:sz w:val="21"/>
          <w:szCs w:val="21"/>
        </w:rPr>
        <w:t>K</w:t>
      </w:r>
      <w:r>
        <w:rPr>
          <w:sz w:val="14"/>
          <w:szCs w:val="14"/>
        </w:rPr>
        <w:t>+</w:t>
      </w:r>
      <w:r>
        <w:rPr>
          <w:rFonts w:ascii="SimSun" w:eastAsia="SimSun" w:hAnsi="SimSun" w:cs="SimSun"/>
          <w:sz w:val="21"/>
          <w:szCs w:val="21"/>
        </w:rPr>
        <w:t>泵入细胞内，从而维持了细胞内外的</w:t>
      </w:r>
      <w:r>
        <w:rPr>
          <w:sz w:val="21"/>
          <w:szCs w:val="21"/>
        </w:rPr>
        <w:t>Na</w:t>
      </w:r>
      <w:r>
        <w:rPr>
          <w:sz w:val="14"/>
          <w:szCs w:val="14"/>
        </w:rPr>
        <w:t>+</w:t>
      </w:r>
      <w:r>
        <w:rPr>
          <w:rFonts w:ascii="SimSun" w:eastAsia="SimSun" w:hAnsi="SimSun" w:cs="SimSun"/>
          <w:sz w:val="21"/>
          <w:szCs w:val="21"/>
        </w:rPr>
        <w:t>和</w:t>
      </w:r>
      <w:r>
        <w:rPr>
          <w:sz w:val="21"/>
          <w:szCs w:val="21"/>
        </w:rPr>
        <w:t>K</w:t>
      </w:r>
      <w:r>
        <w:rPr>
          <w:sz w:val="14"/>
          <w:szCs w:val="14"/>
        </w:rPr>
        <w:t>+</w:t>
      </w:r>
      <w:r>
        <w:rPr>
          <w:rFonts w:ascii="SimSun" w:eastAsia="SimSun" w:hAnsi="SimSun" w:cs="SimSun"/>
          <w:sz w:val="21"/>
          <w:szCs w:val="21"/>
        </w:rPr>
        <w:t>浓度差，为顶端膜上的</w:t>
      </w:r>
      <w:r>
        <w:rPr>
          <w:sz w:val="21"/>
          <w:szCs w:val="21"/>
        </w:rPr>
        <w:t>K</w:t>
      </w:r>
      <w:r>
        <w:rPr>
          <w:sz w:val="14"/>
          <w:szCs w:val="14"/>
        </w:rPr>
        <w:t>+</w:t>
      </w:r>
      <w:r>
        <w:rPr>
          <w:rFonts w:ascii="SimSun" w:eastAsia="SimSun" w:hAnsi="SimSun" w:cs="SimSun"/>
          <w:sz w:val="21"/>
          <w:szCs w:val="21"/>
        </w:rPr>
        <w:t>外流提供了动力，</w:t>
      </w:r>
      <w:r>
        <w:rPr>
          <w:sz w:val="21"/>
          <w:szCs w:val="21"/>
        </w:rPr>
        <w:t>D</w:t>
      </w:r>
      <w:r>
        <w:rPr>
          <w:rFonts w:ascii="SimSun" w:eastAsia="SimSun" w:hAnsi="SimSun" w:cs="SimSun"/>
          <w:sz w:val="21"/>
          <w:szCs w:val="21"/>
        </w:rPr>
        <w:t>正确。</w:t>
      </w:r>
    </w:p>
    <w:p>
      <w:pPr>
        <w:widowControl w:val="0"/>
        <w:spacing w:before="0" w:after="0" w:line="360" w:lineRule="auto"/>
        <w:rPr>
          <w:sz w:val="21"/>
          <w:szCs w:val="21"/>
        </w:rPr>
      </w:pPr>
      <w:r>
        <w:rPr>
          <w:rFonts w:ascii="SimSun" w:eastAsia="SimSun" w:hAnsi="SimSun" w:cs="SimSun"/>
          <w:sz w:val="21"/>
          <w:szCs w:val="21"/>
        </w:rPr>
        <w:t>故选</w:t>
      </w:r>
      <w:r>
        <w:rPr>
          <w:sz w:val="21"/>
          <w:szCs w:val="21"/>
        </w:rPr>
        <w:t>B</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5. </w:t>
      </w:r>
      <w:r>
        <w:rPr>
          <w:rFonts w:ascii="SimSun" w:eastAsia="SimSun" w:hAnsi="SimSun" w:cs="SimSun"/>
          <w:sz w:val="21"/>
          <w:szCs w:val="21"/>
        </w:rPr>
        <w:t>水稻（</w:t>
      </w:r>
      <w:r>
        <w:rPr>
          <w:sz w:val="21"/>
          <w:szCs w:val="21"/>
        </w:rPr>
        <w:t>2n=24</w:t>
      </w:r>
      <w:r>
        <w:rPr>
          <w:rFonts w:ascii="SimSun" w:eastAsia="SimSun" w:hAnsi="SimSun" w:cs="SimSun"/>
          <w:sz w:val="21"/>
          <w:szCs w:val="21"/>
        </w:rPr>
        <w:t>）</w:t>
      </w:r>
      <w:r>
        <w:rPr>
          <w:sz w:val="21"/>
          <w:szCs w:val="21"/>
        </w:rPr>
        <w:t>BBM1</w:t>
      </w:r>
      <w:r>
        <w:rPr>
          <w:rFonts w:ascii="SimSun" w:eastAsia="SimSun" w:hAnsi="SimSun" w:cs="SimSun"/>
          <w:sz w:val="21"/>
          <w:szCs w:val="21"/>
        </w:rPr>
        <w:t>蛋白由雄配子携带进入雌配子，进而启动胚发育，而</w:t>
      </w:r>
      <w:r>
        <w:rPr>
          <w:sz w:val="21"/>
          <w:szCs w:val="21"/>
        </w:rPr>
        <w:t>BBMI</w:t>
      </w:r>
      <w:r>
        <w:rPr>
          <w:rFonts w:ascii="SimSun" w:eastAsia="SimSun" w:hAnsi="SimSun" w:cs="SimSun"/>
          <w:sz w:val="21"/>
          <w:szCs w:val="21"/>
        </w:rPr>
        <w:t>基因缺失突变体的受精卵无法发育。野生型或</w:t>
      </w:r>
      <w:r>
        <w:rPr>
          <w:sz w:val="21"/>
          <w:szCs w:val="21"/>
        </w:rPr>
        <w:t>BBMI</w:t>
      </w:r>
      <w:r>
        <w:rPr>
          <w:rFonts w:ascii="SimSun" w:eastAsia="SimSun" w:hAnsi="SimSun" w:cs="SimSun"/>
          <w:sz w:val="21"/>
          <w:szCs w:val="21"/>
        </w:rPr>
        <w:t>基因缺失突变体的雌配子中导入</w:t>
      </w:r>
      <w:r>
        <w:rPr>
          <w:sz w:val="21"/>
          <w:szCs w:val="21"/>
        </w:rPr>
        <w:t>BBMI</w:t>
      </w:r>
      <w:r>
        <w:rPr>
          <w:rFonts w:ascii="SimSun" w:eastAsia="SimSun" w:hAnsi="SimSun" w:cs="SimSun"/>
          <w:sz w:val="21"/>
          <w:szCs w:val="21"/>
        </w:rPr>
        <w:t>基因并表达，则无需受精即可启动胚发育。下列推测错误的是（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A. BBM1</w:t>
      </w:r>
      <w:r>
        <w:rPr>
          <w:rFonts w:ascii="SimSun" w:eastAsia="SimSun" w:hAnsi="SimSun" w:cs="SimSun"/>
          <w:sz w:val="21"/>
          <w:szCs w:val="21"/>
        </w:rPr>
        <w:t>是诱导水稻受精卵发育的重要基因，在雌配子中的表达受限</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野生型水稻细胞在减数分裂</w:t>
      </w:r>
      <w:r>
        <w:rPr>
          <w:rFonts w:ascii="MS UI Gothic" w:eastAsia="MS UI Gothic" w:hAnsi="MS UI Gothic" w:cs="MS UI Gothic"/>
          <w:sz w:val="21"/>
          <w:szCs w:val="21"/>
        </w:rPr>
        <w:t>Ⅱ</w:t>
      </w:r>
      <w:r>
        <w:rPr>
          <w:rFonts w:ascii="SimSun" w:eastAsia="SimSun" w:hAnsi="SimSun" w:cs="SimSun"/>
          <w:sz w:val="21"/>
          <w:szCs w:val="21"/>
        </w:rPr>
        <w:t>的中期和后期分别含</w:t>
      </w:r>
      <w:r>
        <w:rPr>
          <w:sz w:val="21"/>
          <w:szCs w:val="21"/>
        </w:rPr>
        <w:t>1</w:t>
      </w:r>
      <w:r>
        <w:rPr>
          <w:rFonts w:ascii="SimSun" w:eastAsia="SimSun" w:hAnsi="SimSun" w:cs="SimSun"/>
          <w:sz w:val="21"/>
          <w:szCs w:val="21"/>
        </w:rPr>
        <w:t>个和</w:t>
      </w:r>
      <w:r>
        <w:rPr>
          <w:sz w:val="21"/>
          <w:szCs w:val="21"/>
        </w:rPr>
        <w:t>2</w:t>
      </w:r>
      <w:r>
        <w:rPr>
          <w:rFonts w:ascii="SimSun" w:eastAsia="SimSun" w:hAnsi="SimSun" w:cs="SimSun"/>
          <w:sz w:val="21"/>
          <w:szCs w:val="21"/>
        </w:rPr>
        <w:t>个</w:t>
      </w:r>
      <w:r>
        <w:rPr>
          <w:sz w:val="21"/>
          <w:szCs w:val="21"/>
        </w:rPr>
        <w:t>BBMI</w:t>
      </w:r>
      <w:r>
        <w:rPr>
          <w:rFonts w:ascii="SimSun" w:eastAsia="SimSun" w:hAnsi="SimSun" w:cs="SimSun"/>
          <w:sz w:val="21"/>
          <w:szCs w:val="21"/>
        </w:rPr>
        <w:t>基因</w:t>
      </w:r>
    </w:p>
    <w:p>
      <w:pPr>
        <w:widowControl w:val="0"/>
        <w:spacing w:before="0" w:after="0" w:line="360" w:lineRule="auto"/>
        <w:rPr>
          <w:sz w:val="21"/>
          <w:szCs w:val="21"/>
        </w:rPr>
      </w:pPr>
      <w:r>
        <w:rPr>
          <w:sz w:val="21"/>
          <w:szCs w:val="21"/>
        </w:rPr>
        <w:t>C. BBM1</w:t>
      </w:r>
      <w:r>
        <w:rPr>
          <w:rFonts w:ascii="SimSun" w:eastAsia="SimSun" w:hAnsi="SimSun" w:cs="SimSun"/>
          <w:sz w:val="21"/>
          <w:szCs w:val="21"/>
        </w:rPr>
        <w:t>蛋白诱导未受精的雌配子发育成的水稻在减数分裂时无同源染色体联会</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利用水稻的雄配子或雌配子获得的单倍体植株培育新品种，能明显缩短育种年限</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r>
        <w:rPr>
          <w:strike w:val="0"/>
          <w:sz w:val="21"/>
          <w:szCs w:val="21"/>
          <w:u w:val="none"/>
        </w:rPr>
        <w:drawing>
          <wp:inline>
            <wp:extent cx="28575" cy="28575"/>
            <wp:docPr id="100055" name=""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w:t>
      </w:r>
      <w:r>
        <w:rPr>
          <w:sz w:val="21"/>
          <w:szCs w:val="21"/>
        </w:rPr>
        <w:t> </w:t>
      </w:r>
      <w:r>
        <w:rPr>
          <w:rFonts w:ascii="SimSun" w:eastAsia="SimSun" w:hAnsi="SimSun" w:cs="SimSun"/>
          <w:sz w:val="21"/>
          <w:szCs w:val="21"/>
        </w:rPr>
        <w:t>减数分裂过程：（</w:t>
      </w:r>
      <w:r>
        <w:rPr>
          <w:sz w:val="21"/>
          <w:szCs w:val="21"/>
        </w:rPr>
        <w:t>1</w:t>
      </w:r>
      <w:r>
        <w:rPr>
          <w:rFonts w:ascii="SimSun" w:eastAsia="SimSun" w:hAnsi="SimSun" w:cs="SimSun"/>
          <w:sz w:val="21"/>
          <w:szCs w:val="21"/>
        </w:rPr>
        <w:t>）减数分裂前间期：染色体的复制；（</w:t>
      </w:r>
      <w:r>
        <w:rPr>
          <w:sz w:val="21"/>
          <w:szCs w:val="21"/>
        </w:rPr>
        <w:t>2</w:t>
      </w:r>
      <w:r>
        <w:rPr>
          <w:rFonts w:ascii="SimSun" w:eastAsia="SimSun" w:hAnsi="SimSun" w:cs="SimSun"/>
          <w:sz w:val="21"/>
          <w:szCs w:val="21"/>
        </w:rPr>
        <w:t>）减数第一次分裂：</w:t>
      </w:r>
      <w:r>
        <w:rPr>
          <w:rFonts w:ascii="Cambria Math" w:eastAsia="Cambria Math" w:hAnsi="Cambria Math" w:cs="Cambria Math"/>
          <w:sz w:val="21"/>
          <w:szCs w:val="21"/>
        </w:rPr>
        <w:t>①</w:t>
      </w:r>
      <w:r>
        <w:rPr>
          <w:rFonts w:ascii="SimSun" w:eastAsia="SimSun" w:hAnsi="SimSun" w:cs="SimSun"/>
          <w:sz w:val="21"/>
          <w:szCs w:val="21"/>
        </w:rPr>
        <w:t>前期：联会；</w:t>
      </w:r>
      <w:r>
        <w:rPr>
          <w:rFonts w:ascii="Cambria Math" w:eastAsia="Cambria Math" w:hAnsi="Cambria Math" w:cs="Cambria Math"/>
          <w:sz w:val="21"/>
          <w:szCs w:val="21"/>
        </w:rPr>
        <w:t>②</w:t>
      </w:r>
      <w:r>
        <w:rPr>
          <w:rFonts w:ascii="SimSun" w:eastAsia="SimSun" w:hAnsi="SimSun" w:cs="SimSun"/>
          <w:sz w:val="21"/>
          <w:szCs w:val="21"/>
        </w:rPr>
        <w:t>中期：同源染色体成对的排列在赤道板上；</w:t>
      </w:r>
      <w:r>
        <w:rPr>
          <w:rFonts w:ascii="Cambria Math" w:eastAsia="Cambria Math" w:hAnsi="Cambria Math" w:cs="Cambria Math"/>
          <w:sz w:val="21"/>
          <w:szCs w:val="21"/>
        </w:rPr>
        <w:t>③</w:t>
      </w:r>
      <w:r>
        <w:rPr>
          <w:rFonts w:ascii="SimSun" w:eastAsia="SimSun" w:hAnsi="SimSun" w:cs="SimSun"/>
          <w:sz w:val="21"/>
          <w:szCs w:val="21"/>
        </w:rPr>
        <w:t>后期：同源染色体分离，非同源染色体自由组合；</w:t>
      </w:r>
      <w:r>
        <w:rPr>
          <w:rFonts w:ascii="Cambria Math" w:eastAsia="Cambria Math" w:hAnsi="Cambria Math" w:cs="Cambria Math"/>
          <w:sz w:val="21"/>
          <w:szCs w:val="21"/>
        </w:rPr>
        <w:t>④</w:t>
      </w:r>
      <w:r>
        <w:rPr>
          <w:rFonts w:ascii="SimSun" w:eastAsia="SimSun" w:hAnsi="SimSun" w:cs="SimSun"/>
          <w:sz w:val="21"/>
          <w:szCs w:val="21"/>
        </w:rPr>
        <w:t>末期：细胞质分裂。（</w:t>
      </w:r>
      <w:r>
        <w:rPr>
          <w:sz w:val="21"/>
          <w:szCs w:val="21"/>
        </w:rPr>
        <w:t>3</w:t>
      </w:r>
      <w:r>
        <w:rPr>
          <w:rFonts w:ascii="SimSun" w:eastAsia="SimSun" w:hAnsi="SimSun" w:cs="SimSun"/>
          <w:sz w:val="21"/>
          <w:szCs w:val="21"/>
        </w:rPr>
        <w:t>）减数第二次分裂：</w:t>
      </w:r>
      <w:r>
        <w:rPr>
          <w:rFonts w:ascii="Cambria Math" w:eastAsia="Cambria Math" w:hAnsi="Cambria Math" w:cs="Cambria Math"/>
          <w:sz w:val="21"/>
          <w:szCs w:val="21"/>
        </w:rPr>
        <w:t>①</w:t>
      </w:r>
      <w:r>
        <w:rPr>
          <w:rFonts w:ascii="SimSun" w:eastAsia="SimSun" w:hAnsi="SimSun" w:cs="SimSun"/>
          <w:sz w:val="21"/>
          <w:szCs w:val="21"/>
        </w:rPr>
        <w:t>前期：染色体散乱分布；</w:t>
      </w:r>
      <w:r>
        <w:rPr>
          <w:rFonts w:ascii="Cambria Math" w:eastAsia="Cambria Math" w:hAnsi="Cambria Math" w:cs="Cambria Math"/>
          <w:sz w:val="21"/>
          <w:szCs w:val="21"/>
        </w:rPr>
        <w:t>②</w:t>
      </w:r>
      <w:r>
        <w:rPr>
          <w:rFonts w:ascii="SimSun" w:eastAsia="SimSun" w:hAnsi="SimSun" w:cs="SimSun"/>
          <w:sz w:val="21"/>
          <w:szCs w:val="21"/>
        </w:rPr>
        <w:t>中期：染色体形态固定、数目清晰；</w:t>
      </w:r>
      <w:r>
        <w:rPr>
          <w:rFonts w:ascii="Cambria Math" w:eastAsia="Cambria Math" w:hAnsi="Cambria Math" w:cs="Cambria Math"/>
          <w:sz w:val="21"/>
          <w:szCs w:val="21"/>
        </w:rPr>
        <w:t>③</w:t>
      </w:r>
      <w:r>
        <w:rPr>
          <w:rFonts w:ascii="SimSun" w:eastAsia="SimSun" w:hAnsi="SimSun" w:cs="SimSun"/>
          <w:sz w:val="21"/>
          <w:szCs w:val="21"/>
        </w:rPr>
        <w:t>后期：着丝点（着丝粒）分裂，姐妹染色单体分开成为染色体，并均匀地移向两极；</w:t>
      </w:r>
      <w:r>
        <w:rPr>
          <w:rFonts w:ascii="Cambria Math" w:eastAsia="Cambria Math" w:hAnsi="Cambria Math" w:cs="Cambria Math"/>
          <w:sz w:val="21"/>
          <w:szCs w:val="21"/>
        </w:rPr>
        <w:t>④</w:t>
      </w:r>
      <w:r>
        <w:rPr>
          <w:rFonts w:ascii="SimSun" w:eastAsia="SimSun" w:hAnsi="SimSun" w:cs="SimSun"/>
          <w:sz w:val="21"/>
          <w:szCs w:val="21"/>
        </w:rPr>
        <w:t>末期：核膜、核仁重建、纺锤体和染色体消失。</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 xml:space="preserve">、分析题意可知， </w:t>
      </w:r>
      <w:r>
        <w:rPr>
          <w:sz w:val="21"/>
          <w:szCs w:val="21"/>
        </w:rPr>
        <w:t>BBMI</w:t>
      </w:r>
      <w:r>
        <w:rPr>
          <w:rFonts w:ascii="SimSun" w:eastAsia="SimSun" w:hAnsi="SimSun" w:cs="SimSun"/>
          <w:sz w:val="21"/>
          <w:szCs w:val="21"/>
        </w:rPr>
        <w:t>基因缺失突变体的受精卵无法发育，野生型或</w:t>
      </w:r>
      <w:r>
        <w:rPr>
          <w:sz w:val="21"/>
          <w:szCs w:val="21"/>
        </w:rPr>
        <w:t>BBM/</w:t>
      </w:r>
      <w:r>
        <w:rPr>
          <w:rFonts w:ascii="SimSun" w:eastAsia="SimSun" w:hAnsi="SimSun" w:cs="SimSun"/>
          <w:sz w:val="21"/>
          <w:szCs w:val="21"/>
        </w:rPr>
        <w:t>基因缺失突变体的雌配子中导入</w:t>
      </w:r>
      <w:r>
        <w:rPr>
          <w:sz w:val="21"/>
          <w:szCs w:val="21"/>
        </w:rPr>
        <w:t>BBMI</w:t>
      </w:r>
      <w:r>
        <w:rPr>
          <w:rFonts w:ascii="SimSun" w:eastAsia="SimSun" w:hAnsi="SimSun" w:cs="SimSun"/>
          <w:sz w:val="21"/>
          <w:szCs w:val="21"/>
        </w:rPr>
        <w:t>基因并表达，则无需受精即可启动胚发育，说明</w:t>
      </w:r>
      <w:r>
        <w:rPr>
          <w:sz w:val="21"/>
          <w:szCs w:val="21"/>
        </w:rPr>
        <w:t>BBM1</w:t>
      </w:r>
      <w:r>
        <w:rPr>
          <w:rFonts w:ascii="SimSun" w:eastAsia="SimSun" w:hAnsi="SimSun" w:cs="SimSun"/>
          <w:sz w:val="21"/>
          <w:szCs w:val="21"/>
        </w:rPr>
        <w:t>是诱导水稻受精卵发育的重要基因，在雌配子中的表达受限，</w:t>
      </w:r>
      <w:r>
        <w:rPr>
          <w:sz w:val="21"/>
          <w:szCs w:val="21"/>
        </w:rPr>
        <w:t>A</w:t>
      </w:r>
      <w:r>
        <w:rPr>
          <w:rFonts w:ascii="SimSun" w:eastAsia="SimSun" w:hAnsi="SimSun" w:cs="SimSun"/>
          <w:sz w:val="21"/>
          <w:szCs w:val="21"/>
        </w:rPr>
        <w:t>正确；</w:t>
      </w:r>
    </w:p>
    <w:p>
      <w:pPr>
        <w:widowControl w:val="0"/>
        <w:spacing w:before="0" w:after="0" w:line="360" w:lineRule="auto"/>
        <w:rPr>
          <w:sz w:val="21"/>
          <w:szCs w:val="21"/>
        </w:rPr>
      </w:pPr>
      <w:r>
        <w:rPr>
          <w:sz w:val="21"/>
          <w:szCs w:val="21"/>
        </w:rPr>
        <w:t>B</w:t>
      </w:r>
      <w:r>
        <w:rPr>
          <w:rFonts w:ascii="SimSun" w:eastAsia="SimSun" w:hAnsi="SimSun" w:cs="SimSun"/>
          <w:sz w:val="21"/>
          <w:szCs w:val="21"/>
        </w:rPr>
        <w:t>、野生型水稻可能是杂合子，在减数第一次分裂后期同源染色体分离，则细胞在减数分裂</w:t>
      </w:r>
      <w:r>
        <w:rPr>
          <w:rFonts w:ascii="MS UI Gothic" w:eastAsia="MS UI Gothic" w:hAnsi="MS UI Gothic" w:cs="MS UI Gothic"/>
          <w:sz w:val="21"/>
          <w:szCs w:val="21"/>
        </w:rPr>
        <w:t>Ⅱ</w:t>
      </w:r>
      <w:r>
        <w:rPr>
          <w:rFonts w:ascii="SimSun" w:eastAsia="SimSun" w:hAnsi="SimSun" w:cs="SimSun"/>
          <w:sz w:val="21"/>
          <w:szCs w:val="21"/>
        </w:rPr>
        <w:t>的中期和后期可能不含有</w:t>
      </w:r>
      <w:r>
        <w:rPr>
          <w:sz w:val="21"/>
          <w:szCs w:val="21"/>
        </w:rPr>
        <w:t>BBMI</w:t>
      </w:r>
      <w:r>
        <w:rPr>
          <w:rFonts w:ascii="SimSun" w:eastAsia="SimSun" w:hAnsi="SimSun" w:cs="SimSun"/>
          <w:sz w:val="21"/>
          <w:szCs w:val="21"/>
        </w:rPr>
        <w:t>基因，</w:t>
      </w:r>
      <w:r>
        <w:rPr>
          <w:sz w:val="21"/>
          <w:szCs w:val="21"/>
        </w:rPr>
        <w:t>B</w:t>
      </w:r>
      <w:r>
        <w:rPr>
          <w:rFonts w:ascii="SimSun" w:eastAsia="SimSun" w:hAnsi="SimSun" w:cs="SimSun"/>
          <w:sz w:val="21"/>
          <w:szCs w:val="21"/>
        </w:rPr>
        <w:t>错误；</w:t>
      </w:r>
    </w:p>
    <w:p>
      <w:pPr>
        <w:widowControl w:val="0"/>
        <w:spacing w:before="0" w:after="0" w:line="360" w:lineRule="auto"/>
        <w:rPr>
          <w:sz w:val="21"/>
          <w:szCs w:val="21"/>
        </w:rPr>
      </w:pPr>
      <w:r>
        <w:rPr>
          <w:sz w:val="21"/>
          <w:szCs w:val="21"/>
        </w:rPr>
        <w:t>C</w:t>
      </w:r>
      <w:r>
        <w:rPr>
          <w:rFonts w:ascii="SimSun" w:eastAsia="SimSun" w:hAnsi="SimSun" w:cs="SimSun"/>
          <w:sz w:val="21"/>
          <w:szCs w:val="21"/>
        </w:rPr>
        <w:t>、雌配子是经减数分裂得到的染色体数目减半的细胞，</w:t>
      </w:r>
      <w:r>
        <w:rPr>
          <w:sz w:val="21"/>
          <w:szCs w:val="21"/>
        </w:rPr>
        <w:t>BBM1</w:t>
      </w:r>
      <w:r>
        <w:rPr>
          <w:rFonts w:ascii="SimSun" w:eastAsia="SimSun" w:hAnsi="SimSun" w:cs="SimSun"/>
          <w:sz w:val="21"/>
          <w:szCs w:val="21"/>
        </w:rPr>
        <w:t>蛋白诱导未受精的雌配子发育成的水稻没有导致染色体数目加倍，故在减数分裂时无同源染色体联会，</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、利用水稻的雄配子或雌配子获得的单倍体植株经秋水仙素等诱导染色体加倍后，培育的新品种都是纯合子，能明显缩短育种年限，</w:t>
      </w:r>
      <w:r>
        <w:rPr>
          <w:sz w:val="21"/>
          <w:szCs w:val="21"/>
        </w:rPr>
        <w:t>D</w:t>
      </w:r>
      <w:r>
        <w:rPr>
          <w:rFonts w:ascii="SimSun" w:eastAsia="SimSun" w:hAnsi="SimSun" w:cs="SimSun"/>
          <w:sz w:val="21"/>
          <w:szCs w:val="21"/>
        </w:rPr>
        <w:t>正确。</w:t>
      </w:r>
    </w:p>
    <w:p>
      <w:pPr>
        <w:widowControl w:val="0"/>
        <w:spacing w:before="0" w:after="0" w:line="360" w:lineRule="auto"/>
        <w:rPr>
          <w:sz w:val="21"/>
          <w:szCs w:val="21"/>
        </w:rPr>
      </w:pPr>
      <w:r>
        <w:rPr>
          <w:rFonts w:ascii="SimSun" w:eastAsia="SimSun" w:hAnsi="SimSun" w:cs="SimSun"/>
          <w:sz w:val="21"/>
          <w:szCs w:val="21"/>
        </w:rPr>
        <w:t>故选</w:t>
      </w:r>
      <w:r>
        <w:rPr>
          <w:sz w:val="21"/>
          <w:szCs w:val="21"/>
        </w:rPr>
        <w:t>B</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6. </w:t>
      </w:r>
      <w:r>
        <w:rPr>
          <w:rFonts w:ascii="SimSun" w:eastAsia="SimSun" w:hAnsi="SimSun" w:cs="SimSun"/>
          <w:sz w:val="21"/>
          <w:szCs w:val="21"/>
        </w:rPr>
        <w:t>由</w:t>
      </w:r>
      <w:r>
        <w:rPr>
          <w:sz w:val="21"/>
          <w:szCs w:val="21"/>
        </w:rPr>
        <w:t>mRNA</w:t>
      </w:r>
      <w:r>
        <w:rPr>
          <w:rFonts w:ascii="SimSun" w:eastAsia="SimSun" w:hAnsi="SimSun" w:cs="SimSun"/>
          <w:sz w:val="21"/>
          <w:szCs w:val="21"/>
        </w:rPr>
        <w:t>逆转录产生的单链</w:t>
      </w:r>
      <w:r>
        <w:rPr>
          <w:sz w:val="21"/>
          <w:szCs w:val="21"/>
        </w:rPr>
        <w:t>DNA</w:t>
      </w:r>
      <w:r>
        <w:rPr>
          <w:rFonts w:ascii="SimSun" w:eastAsia="SimSun" w:hAnsi="SimSun" w:cs="SimSun"/>
          <w:sz w:val="21"/>
          <w:szCs w:val="21"/>
        </w:rPr>
        <w:t>称为第一链</w:t>
      </w:r>
      <w:r>
        <w:rPr>
          <w:sz w:val="21"/>
          <w:szCs w:val="21"/>
        </w:rPr>
        <w:t>cDNA</w:t>
      </w:r>
      <w:r>
        <w:rPr>
          <w:rFonts w:ascii="SimSun" w:eastAsia="SimSun" w:hAnsi="SimSun" w:cs="SimSun"/>
          <w:sz w:val="21"/>
          <w:szCs w:val="21"/>
        </w:rPr>
        <w:t>，以第一链</w:t>
      </w:r>
      <w:r>
        <w:rPr>
          <w:sz w:val="21"/>
          <w:szCs w:val="21"/>
        </w:rPr>
        <w:t>cDNA</w:t>
      </w:r>
      <w:r>
        <w:rPr>
          <w:rFonts w:ascii="SimSun" w:eastAsia="SimSun" w:hAnsi="SimSun" w:cs="SimSun"/>
          <w:sz w:val="21"/>
          <w:szCs w:val="21"/>
        </w:rPr>
        <w:t>为模板合成的单链</w:t>
      </w:r>
      <w:r>
        <w:rPr>
          <w:sz w:val="21"/>
          <w:szCs w:val="21"/>
        </w:rPr>
        <w:t>DNA</w:t>
      </w:r>
      <w:r>
        <w:rPr>
          <w:rFonts w:ascii="SimSun" w:eastAsia="SimSun" w:hAnsi="SimSun" w:cs="SimSun"/>
          <w:sz w:val="21"/>
          <w:szCs w:val="21"/>
        </w:rPr>
        <w:t>称为第二链</w:t>
      </w:r>
      <w:r>
        <w:rPr>
          <w:sz w:val="21"/>
          <w:szCs w:val="21"/>
        </w:rPr>
        <w:t>cDNA</w:t>
      </w:r>
      <w:r>
        <w:rPr>
          <w:rFonts w:ascii="SimSun" w:eastAsia="SimSun" w:hAnsi="SimSun" w:cs="SimSun"/>
          <w:sz w:val="21"/>
          <w:szCs w:val="21"/>
        </w:rPr>
        <w:t>。下列叙述正确的是（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第一链</w:t>
      </w:r>
      <w:r>
        <w:rPr>
          <w:sz w:val="21"/>
          <w:szCs w:val="21"/>
        </w:rPr>
        <w:t>cDNA</w:t>
      </w:r>
      <w:r>
        <w:rPr>
          <w:rFonts w:ascii="SimSun" w:eastAsia="SimSun" w:hAnsi="SimSun" w:cs="SimSun"/>
          <w:sz w:val="21"/>
          <w:szCs w:val="21"/>
        </w:rPr>
        <w:t>可以单独作为</w:t>
      </w:r>
      <w:r>
        <w:rPr>
          <w:sz w:val="21"/>
          <w:szCs w:val="21"/>
        </w:rPr>
        <w:t>PCR</w:t>
      </w:r>
      <w:r>
        <w:rPr>
          <w:rFonts w:ascii="SimSun" w:eastAsia="SimSun" w:hAnsi="SimSun" w:cs="SimSun"/>
          <w:sz w:val="21"/>
          <w:szCs w:val="21"/>
        </w:rPr>
        <w:t>反应体系的模板</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第一链</w:t>
      </w:r>
      <w:r>
        <w:rPr>
          <w:sz w:val="21"/>
          <w:szCs w:val="21"/>
        </w:rPr>
        <w:t>cDNA</w:t>
      </w:r>
      <w:r>
        <w:rPr>
          <w:rFonts w:ascii="SimSun" w:eastAsia="SimSun" w:hAnsi="SimSun" w:cs="SimSun"/>
          <w:sz w:val="21"/>
          <w:szCs w:val="21"/>
        </w:rPr>
        <w:t>与其模板</w:t>
      </w:r>
      <w:r>
        <w:rPr>
          <w:sz w:val="21"/>
          <w:szCs w:val="21"/>
        </w:rPr>
        <w:t>mRNA</w:t>
      </w:r>
      <w:r>
        <w:rPr>
          <w:rFonts w:ascii="SimSun" w:eastAsia="SimSun" w:hAnsi="SimSun" w:cs="SimSun"/>
          <w:sz w:val="21"/>
          <w:szCs w:val="21"/>
        </w:rPr>
        <w:t>序列互补、方向相同</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第二链</w:t>
      </w:r>
      <w:r>
        <w:rPr>
          <w:sz w:val="21"/>
          <w:szCs w:val="21"/>
        </w:rPr>
        <w:t>cDNA</w:t>
      </w:r>
      <w:r>
        <w:rPr>
          <w:rFonts w:ascii="SimSun" w:eastAsia="SimSun" w:hAnsi="SimSun" w:cs="SimSun"/>
          <w:sz w:val="21"/>
          <w:szCs w:val="21"/>
        </w:rPr>
        <w:t>不能与转录该</w:t>
      </w:r>
      <w:r>
        <w:rPr>
          <w:sz w:val="21"/>
          <w:szCs w:val="21"/>
        </w:rPr>
        <w:t>mRNA</w:t>
      </w:r>
      <w:r>
        <w:rPr>
          <w:rFonts w:ascii="SimSun" w:eastAsia="SimSun" w:hAnsi="SimSun" w:cs="SimSun"/>
          <w:sz w:val="21"/>
          <w:szCs w:val="21"/>
        </w:rPr>
        <w:t>的</w:t>
      </w:r>
      <w:r>
        <w:rPr>
          <w:sz w:val="21"/>
          <w:szCs w:val="21"/>
        </w:rPr>
        <w:t>DNA</w:t>
      </w:r>
      <w:r>
        <w:rPr>
          <w:rFonts w:ascii="SimSun" w:eastAsia="SimSun" w:hAnsi="SimSun" w:cs="SimSun"/>
          <w:sz w:val="21"/>
          <w:szCs w:val="21"/>
        </w:rPr>
        <w:t>进行杂交</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第二链</w:t>
      </w:r>
      <w:r>
        <w:rPr>
          <w:sz w:val="21"/>
          <w:szCs w:val="21"/>
        </w:rPr>
        <w:t>cDNA</w:t>
      </w:r>
      <w:r>
        <w:rPr>
          <w:rFonts w:ascii="SimSun" w:eastAsia="SimSun" w:hAnsi="SimSun" w:cs="SimSun"/>
          <w:sz w:val="21"/>
          <w:szCs w:val="21"/>
        </w:rPr>
        <w:t>与其模板</w:t>
      </w:r>
      <w:r>
        <w:rPr>
          <w:sz w:val="21"/>
          <w:szCs w:val="21"/>
        </w:rPr>
        <w:t>mRNA</w:t>
      </w:r>
      <w:r>
        <w:rPr>
          <w:rFonts w:ascii="SimSun" w:eastAsia="SimSun" w:hAnsi="SimSun" w:cs="SimSun"/>
          <w:sz w:val="21"/>
          <w:szCs w:val="21"/>
        </w:rPr>
        <w:t>的碱基序列和组成均相同</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A</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【分析】第一链</w:t>
      </w:r>
      <w:r>
        <w:rPr>
          <w:sz w:val="21"/>
          <w:szCs w:val="21"/>
        </w:rPr>
        <w:t>cDNA</w:t>
      </w:r>
      <w:r>
        <w:rPr>
          <w:rFonts w:ascii="SimSun" w:eastAsia="SimSun" w:hAnsi="SimSun" w:cs="SimSun"/>
          <w:sz w:val="21"/>
          <w:szCs w:val="21"/>
        </w:rPr>
        <w:t>是以</w:t>
      </w:r>
      <w:r>
        <w:rPr>
          <w:sz w:val="21"/>
          <w:szCs w:val="21"/>
        </w:rPr>
        <w:t>mRNA</w:t>
      </w:r>
      <w:r>
        <w:rPr>
          <w:rFonts w:ascii="SimSun" w:eastAsia="SimSun" w:hAnsi="SimSun" w:cs="SimSun"/>
          <w:sz w:val="21"/>
          <w:szCs w:val="21"/>
        </w:rPr>
        <w:t>为模板合成的单链</w:t>
      </w:r>
      <w:r>
        <w:rPr>
          <w:sz w:val="21"/>
          <w:szCs w:val="21"/>
        </w:rPr>
        <w:t>DNA</w:t>
      </w:r>
      <w:r>
        <w:rPr>
          <w:rFonts w:ascii="SimSun" w:eastAsia="SimSun" w:hAnsi="SimSun" w:cs="SimSun"/>
          <w:sz w:val="21"/>
          <w:szCs w:val="21"/>
        </w:rPr>
        <w:t>，所以，逆转录出的单链</w:t>
      </w:r>
      <w:r>
        <w:rPr>
          <w:sz w:val="21"/>
          <w:szCs w:val="21"/>
        </w:rPr>
        <w:t>DNA</w:t>
      </w:r>
      <w:r>
        <w:rPr>
          <w:rFonts w:ascii="SimSun" w:eastAsia="SimSun" w:hAnsi="SimSun" w:cs="SimSun"/>
          <w:sz w:val="21"/>
          <w:szCs w:val="21"/>
        </w:rPr>
        <w:t>与</w:t>
      </w:r>
      <w:r>
        <w:rPr>
          <w:sz w:val="21"/>
          <w:szCs w:val="21"/>
        </w:rPr>
        <w:t>mRNA</w:t>
      </w:r>
      <w:r>
        <w:rPr>
          <w:rFonts w:ascii="SimSun" w:eastAsia="SimSun" w:hAnsi="SimSun" w:cs="SimSun"/>
          <w:sz w:val="21"/>
          <w:szCs w:val="21"/>
        </w:rPr>
        <w:t>碱基互补配对，第一链</w:t>
      </w:r>
      <w:r>
        <w:rPr>
          <w:sz w:val="21"/>
          <w:szCs w:val="21"/>
        </w:rPr>
        <w:t>cDNA</w:t>
      </w:r>
      <w:r>
        <w:rPr>
          <w:rFonts w:ascii="SimSun" w:eastAsia="SimSun" w:hAnsi="SimSun" w:cs="SimSun"/>
          <w:sz w:val="21"/>
          <w:szCs w:val="21"/>
        </w:rPr>
        <w:t>中相邻碱基相连于一条链上，通过脱氧核糖</w:t>
      </w:r>
      <w:r>
        <w:rPr>
          <w:sz w:val="21"/>
          <w:szCs w:val="21"/>
        </w:rPr>
        <w:t>—</w:t>
      </w:r>
      <w:r>
        <w:rPr>
          <w:rFonts w:ascii="SimSun" w:eastAsia="SimSun" w:hAnsi="SimSun" w:cs="SimSun"/>
          <w:sz w:val="21"/>
          <w:szCs w:val="21"/>
        </w:rPr>
        <w:t>磷酸</w:t>
      </w:r>
      <w:r>
        <w:rPr>
          <w:sz w:val="21"/>
          <w:szCs w:val="21"/>
        </w:rPr>
        <w:t>—</w:t>
      </w:r>
      <w:r>
        <w:rPr>
          <w:rFonts w:ascii="SimSun" w:eastAsia="SimSun" w:hAnsi="SimSun" w:cs="SimSun"/>
          <w:sz w:val="21"/>
          <w:szCs w:val="21"/>
        </w:rPr>
        <w:t>脱氧核糖相连接，它的合成不需要解旋酶参与。</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、第一链</w:t>
      </w:r>
      <w:r>
        <w:rPr>
          <w:sz w:val="21"/>
          <w:szCs w:val="21"/>
        </w:rPr>
        <w:t>cDNA</w:t>
      </w:r>
      <w:r>
        <w:rPr>
          <w:rFonts w:ascii="SimSun" w:eastAsia="SimSun" w:hAnsi="SimSun" w:cs="SimSun"/>
          <w:sz w:val="21"/>
          <w:szCs w:val="21"/>
        </w:rPr>
        <w:t>可以单独作为</w:t>
      </w:r>
      <w:r>
        <w:rPr>
          <w:sz w:val="21"/>
          <w:szCs w:val="21"/>
        </w:rPr>
        <w:t>PCR</w:t>
      </w:r>
      <w:r>
        <w:rPr>
          <w:rFonts w:ascii="SimSun" w:eastAsia="SimSun" w:hAnsi="SimSun" w:cs="SimSun"/>
          <w:sz w:val="21"/>
          <w:szCs w:val="21"/>
        </w:rPr>
        <w:t>反应体系的模板，进行</w:t>
      </w:r>
      <w:r>
        <w:rPr>
          <w:sz w:val="21"/>
          <w:szCs w:val="21"/>
        </w:rPr>
        <w:t>PCR</w:t>
      </w:r>
      <w:r>
        <w:rPr>
          <w:rFonts w:ascii="SimSun" w:eastAsia="SimSun" w:hAnsi="SimSun" w:cs="SimSun"/>
          <w:sz w:val="21"/>
          <w:szCs w:val="21"/>
        </w:rPr>
        <w:t>扩增，</w:t>
      </w:r>
      <w:r>
        <w:rPr>
          <w:sz w:val="21"/>
          <w:szCs w:val="21"/>
        </w:rPr>
        <w:t>A</w:t>
      </w:r>
      <w:r>
        <w:rPr>
          <w:rFonts w:ascii="SimSun" w:eastAsia="SimSun" w:hAnsi="SimSun" w:cs="SimSun"/>
          <w:sz w:val="21"/>
          <w:szCs w:val="21"/>
        </w:rPr>
        <w:t>正确；</w:t>
      </w:r>
    </w:p>
    <w:p>
      <w:pPr>
        <w:widowControl w:val="0"/>
        <w:spacing w:before="0" w:after="0" w:line="360" w:lineRule="auto"/>
        <w:rPr>
          <w:sz w:val="21"/>
          <w:szCs w:val="21"/>
        </w:rPr>
      </w:pPr>
      <w:r>
        <w:rPr>
          <w:sz w:val="21"/>
          <w:szCs w:val="21"/>
        </w:rPr>
        <w:t>B</w:t>
      </w:r>
      <w:r>
        <w:rPr>
          <w:rFonts w:ascii="SimSun" w:eastAsia="SimSun" w:hAnsi="SimSun" w:cs="SimSun"/>
          <w:sz w:val="21"/>
          <w:szCs w:val="21"/>
        </w:rPr>
        <w:t>、第一链</w:t>
      </w:r>
      <w:r>
        <w:rPr>
          <w:sz w:val="21"/>
          <w:szCs w:val="21"/>
        </w:rPr>
        <w:t>cDNA</w:t>
      </w:r>
      <w:r>
        <w:rPr>
          <w:rFonts w:ascii="SimSun" w:eastAsia="SimSun" w:hAnsi="SimSun" w:cs="SimSun"/>
          <w:sz w:val="21"/>
          <w:szCs w:val="21"/>
        </w:rPr>
        <w:t>与其模板</w:t>
      </w:r>
      <w:r>
        <w:rPr>
          <w:sz w:val="21"/>
          <w:szCs w:val="21"/>
        </w:rPr>
        <w:t>mRNA</w:t>
      </w:r>
      <w:r>
        <w:rPr>
          <w:rFonts w:ascii="SimSun" w:eastAsia="SimSun" w:hAnsi="SimSun" w:cs="SimSun"/>
          <w:sz w:val="21"/>
          <w:szCs w:val="21"/>
        </w:rPr>
        <w:t>序列互补、方向相反，</w:t>
      </w:r>
      <w:r>
        <w:rPr>
          <w:sz w:val="21"/>
          <w:szCs w:val="21"/>
        </w:rPr>
        <w:t>B</w:t>
      </w:r>
      <w:r>
        <w:rPr>
          <w:rFonts w:ascii="SimSun" w:eastAsia="SimSun" w:hAnsi="SimSun" w:cs="SimSun"/>
          <w:sz w:val="21"/>
          <w:szCs w:val="21"/>
        </w:rPr>
        <w:t>错误；</w:t>
      </w:r>
    </w:p>
    <w:p>
      <w:pPr>
        <w:widowControl w:val="0"/>
        <w:spacing w:before="0" w:after="0" w:line="360" w:lineRule="auto"/>
        <w:rPr>
          <w:sz w:val="21"/>
          <w:szCs w:val="21"/>
        </w:rPr>
      </w:pPr>
      <w:r>
        <w:rPr>
          <w:sz w:val="21"/>
          <w:szCs w:val="21"/>
        </w:rPr>
        <w:t>C</w:t>
      </w:r>
      <w:r>
        <w:rPr>
          <w:rFonts w:ascii="SimSun" w:eastAsia="SimSun" w:hAnsi="SimSun" w:cs="SimSun"/>
          <w:sz w:val="21"/>
          <w:szCs w:val="21"/>
        </w:rPr>
        <w:t>、第二链</w:t>
      </w:r>
      <w:r>
        <w:rPr>
          <w:sz w:val="21"/>
          <w:szCs w:val="21"/>
        </w:rPr>
        <w:t>cDNA</w:t>
      </w:r>
      <w:r>
        <w:rPr>
          <w:rFonts w:ascii="SimSun" w:eastAsia="SimSun" w:hAnsi="SimSun" w:cs="SimSun"/>
          <w:sz w:val="21"/>
          <w:szCs w:val="21"/>
        </w:rPr>
        <w:t>能与转录该</w:t>
      </w:r>
      <w:r>
        <w:rPr>
          <w:sz w:val="21"/>
          <w:szCs w:val="21"/>
        </w:rPr>
        <w:t>mRNA</w:t>
      </w:r>
      <w:r>
        <w:rPr>
          <w:rFonts w:ascii="SimSun" w:eastAsia="SimSun" w:hAnsi="SimSun" w:cs="SimSun"/>
          <w:sz w:val="21"/>
          <w:szCs w:val="21"/>
        </w:rPr>
        <w:t>的</w:t>
      </w:r>
      <w:r>
        <w:rPr>
          <w:sz w:val="21"/>
          <w:szCs w:val="21"/>
        </w:rPr>
        <w:t>DNA</w:t>
      </w:r>
      <w:r>
        <w:rPr>
          <w:rFonts w:ascii="SimSun" w:eastAsia="SimSun" w:hAnsi="SimSun" w:cs="SimSun"/>
          <w:sz w:val="21"/>
          <w:szCs w:val="21"/>
        </w:rPr>
        <w:t>进行杂交，碱基互补配对，</w:t>
      </w:r>
      <w:r>
        <w:rPr>
          <w:sz w:val="21"/>
          <w:szCs w:val="21"/>
        </w:rPr>
        <w:t>C</w:t>
      </w:r>
      <w:r>
        <w:rPr>
          <w:rFonts w:ascii="SimSun" w:eastAsia="SimSun" w:hAnsi="SimSun" w:cs="SimSun"/>
          <w:sz w:val="21"/>
          <w:szCs w:val="21"/>
        </w:rPr>
        <w:t>错误；</w:t>
      </w:r>
      <w:r>
        <w:rPr>
          <w:strike w:val="0"/>
          <w:sz w:val="21"/>
          <w:szCs w:val="21"/>
          <w:u w:val="none"/>
        </w:rPr>
        <w:drawing>
          <wp:inline>
            <wp:extent cx="28575" cy="28575"/>
            <wp:docPr id="100069" name=""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D</w:t>
      </w:r>
      <w:r>
        <w:rPr>
          <w:rFonts w:ascii="SimSun" w:eastAsia="SimSun" w:hAnsi="SimSun" w:cs="SimSun"/>
          <w:sz w:val="21"/>
          <w:szCs w:val="21"/>
        </w:rPr>
        <w:t>、第二链</w:t>
      </w:r>
      <w:r>
        <w:rPr>
          <w:sz w:val="21"/>
          <w:szCs w:val="21"/>
        </w:rPr>
        <w:t>cDNA</w:t>
      </w:r>
      <w:r>
        <w:rPr>
          <w:rFonts w:ascii="SimSun" w:eastAsia="SimSun" w:hAnsi="SimSun" w:cs="SimSun"/>
          <w:sz w:val="21"/>
          <w:szCs w:val="21"/>
        </w:rPr>
        <w:t>与其模板</w:t>
      </w:r>
      <w:r>
        <w:rPr>
          <w:sz w:val="21"/>
          <w:szCs w:val="21"/>
        </w:rPr>
        <w:t>mRNA</w:t>
      </w:r>
      <w:r>
        <w:rPr>
          <w:rFonts w:ascii="SimSun" w:eastAsia="SimSun" w:hAnsi="SimSun" w:cs="SimSun"/>
          <w:sz w:val="21"/>
          <w:szCs w:val="21"/>
        </w:rPr>
        <w:t>的碱基序列互补，组成相同，</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A</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7. </w:t>
      </w:r>
      <w:r>
        <w:rPr>
          <w:rFonts w:ascii="SimSun" w:eastAsia="SimSun" w:hAnsi="SimSun" w:cs="SimSun"/>
          <w:sz w:val="21"/>
          <w:szCs w:val="21"/>
        </w:rPr>
        <w:t>脆性</w:t>
      </w:r>
      <w:r>
        <w:rPr>
          <w:sz w:val="21"/>
          <w:szCs w:val="21"/>
        </w:rPr>
        <w:t>X</w:t>
      </w:r>
      <w:r>
        <w:rPr>
          <w:rFonts w:ascii="SimSun" w:eastAsia="SimSun" w:hAnsi="SimSun" w:cs="SimSun"/>
          <w:sz w:val="21"/>
          <w:szCs w:val="21"/>
        </w:rPr>
        <w:t>综合征由</w:t>
      </w:r>
      <w:r>
        <w:rPr>
          <w:sz w:val="21"/>
          <w:szCs w:val="21"/>
        </w:rPr>
        <w:t>X</w:t>
      </w:r>
      <w:r>
        <w:rPr>
          <w:rFonts w:ascii="SimSun" w:eastAsia="SimSun" w:hAnsi="SimSun" w:cs="SimSun"/>
          <w:sz w:val="21"/>
          <w:szCs w:val="21"/>
        </w:rPr>
        <w:t>染色体上的</w:t>
      </w:r>
      <w:r>
        <w:rPr>
          <w:sz w:val="21"/>
          <w:szCs w:val="21"/>
        </w:rPr>
        <w:t>FMRI</w:t>
      </w:r>
      <w:r>
        <w:rPr>
          <w:rFonts w:ascii="SimSun" w:eastAsia="SimSun" w:hAnsi="SimSun" w:cs="SimSun"/>
          <w:sz w:val="21"/>
          <w:szCs w:val="21"/>
        </w:rPr>
        <w:t>基因突变所致。</w:t>
      </w:r>
      <w:r>
        <w:rPr>
          <w:sz w:val="21"/>
          <w:szCs w:val="21"/>
        </w:rPr>
        <w:t>FMRI</w:t>
      </w:r>
      <w:r>
        <w:rPr>
          <w:rFonts w:ascii="SimSun" w:eastAsia="SimSun" w:hAnsi="SimSun" w:cs="SimSun"/>
          <w:sz w:val="21"/>
          <w:szCs w:val="21"/>
        </w:rPr>
        <w:t>基因不编码蛋白质区域的</w:t>
      </w:r>
      <w:r>
        <w:rPr>
          <w:sz w:val="21"/>
          <w:szCs w:val="21"/>
        </w:rPr>
        <w:t>CGG</w:t>
      </w:r>
      <w:r>
        <w:rPr>
          <w:rFonts w:ascii="SimSun" w:eastAsia="SimSun" w:hAnsi="SimSun" w:cs="SimSun"/>
          <w:sz w:val="21"/>
          <w:szCs w:val="21"/>
        </w:rPr>
        <w:t>序列重复次数呈现多态性，正常时重复次数少于</w:t>
      </w:r>
      <w:r>
        <w:rPr>
          <w:sz w:val="21"/>
          <w:szCs w:val="21"/>
        </w:rPr>
        <w:t>55</w:t>
      </w:r>
      <w:r>
        <w:rPr>
          <w:rFonts w:ascii="SimSun" w:eastAsia="SimSun" w:hAnsi="SimSun" w:cs="SimSun"/>
          <w:sz w:val="21"/>
          <w:szCs w:val="21"/>
        </w:rPr>
        <w:t>，前突变时重复次数为</w:t>
      </w:r>
      <w:r>
        <w:rPr>
          <w:sz w:val="21"/>
          <w:szCs w:val="21"/>
        </w:rPr>
        <w:t>55~200</w:t>
      </w:r>
      <w:r>
        <w:rPr>
          <w:rFonts w:ascii="SimSun" w:eastAsia="SimSun" w:hAnsi="SimSun" w:cs="SimSun"/>
          <w:sz w:val="21"/>
          <w:szCs w:val="21"/>
        </w:rPr>
        <w:t>（不致病），而全突变时重复次数多于</w:t>
      </w:r>
      <w:r>
        <w:rPr>
          <w:sz w:val="21"/>
          <w:szCs w:val="21"/>
        </w:rPr>
        <w:t>200</w:t>
      </w:r>
      <w:r>
        <w:rPr>
          <w:rFonts w:ascii="SimSun" w:eastAsia="SimSun" w:hAnsi="SimSun" w:cs="SimSun"/>
          <w:sz w:val="21"/>
          <w:szCs w:val="21"/>
        </w:rPr>
        <w:t>（可致病）。男性的前突变传递给下一代时，重复次数不变或减少；女性的前突变传递给下一代时，重复次数增加，可生出全突变的孩子。下列叙述正确的是（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A. CGG</w:t>
      </w:r>
      <w:r>
        <w:rPr>
          <w:rFonts w:ascii="SimSun" w:eastAsia="SimSun" w:hAnsi="SimSun" w:cs="SimSun"/>
          <w:sz w:val="21"/>
          <w:szCs w:val="21"/>
        </w:rPr>
        <w:t>重复次数的多态性影响</w:t>
      </w:r>
      <w:r>
        <w:rPr>
          <w:sz w:val="21"/>
          <w:szCs w:val="21"/>
        </w:rPr>
        <w:t>FMRI</w:t>
      </w:r>
      <w:r>
        <w:rPr>
          <w:rFonts w:ascii="SimSun" w:eastAsia="SimSun" w:hAnsi="SimSun" w:cs="SimSun"/>
          <w:sz w:val="21"/>
          <w:szCs w:val="21"/>
        </w:rPr>
        <w:t>编码多肽链的长度</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女性的前突变只能来自母亲，以后可能传递给她的儿子</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男性的前突变只能来自母亲，以后只能传递给他的女儿</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检测前突变女性的</w:t>
      </w:r>
      <w:r>
        <w:rPr>
          <w:sz w:val="21"/>
          <w:szCs w:val="21"/>
        </w:rPr>
        <w:t>CGG</w:t>
      </w:r>
      <w:r>
        <w:rPr>
          <w:rFonts w:ascii="SimSun" w:eastAsia="SimSun" w:hAnsi="SimSun" w:cs="SimSun"/>
          <w:sz w:val="21"/>
          <w:szCs w:val="21"/>
        </w:rPr>
        <w:t>重复次数可推断后代是否患病</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【分析】基因突变的随机性表现为基因突变可以发生在生物个体发育的任何时期和不同部位（不同的</w:t>
      </w:r>
      <w:r>
        <w:rPr>
          <w:sz w:val="21"/>
          <w:szCs w:val="21"/>
        </w:rPr>
        <w:t>DNA</w:t>
      </w:r>
      <w:r>
        <w:rPr>
          <w:rFonts w:ascii="SimSun" w:eastAsia="SimSun" w:hAnsi="SimSun" w:cs="SimSun"/>
          <w:sz w:val="21"/>
          <w:szCs w:val="21"/>
        </w:rPr>
        <w:t>分子、同一个</w:t>
      </w:r>
      <w:r>
        <w:rPr>
          <w:sz w:val="21"/>
          <w:szCs w:val="21"/>
        </w:rPr>
        <w:t>DNA</w:t>
      </w:r>
      <w:r>
        <w:rPr>
          <w:rFonts w:ascii="SimSun" w:eastAsia="SimSun" w:hAnsi="SimSun" w:cs="SimSun"/>
          <w:sz w:val="21"/>
          <w:szCs w:val="21"/>
        </w:rPr>
        <w:t>分子不同的部位均可以发生）；基因突变的不定向性表现为一个基因可以发生不同的突变，产生一个以上的等位基因。</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w:t>
      </w:r>
      <w:r>
        <w:rPr>
          <w:sz w:val="21"/>
          <w:szCs w:val="21"/>
        </w:rPr>
        <w:t>CGG</w:t>
      </w:r>
      <w:r>
        <w:rPr>
          <w:rFonts w:ascii="SimSun" w:eastAsia="SimSun" w:hAnsi="SimSun" w:cs="SimSun"/>
          <w:sz w:val="21"/>
          <w:szCs w:val="21"/>
        </w:rPr>
        <w:t>重复次数发生在不编码蛋白质的区域，因此</w:t>
      </w:r>
      <w:r>
        <w:rPr>
          <w:sz w:val="21"/>
          <w:szCs w:val="21"/>
        </w:rPr>
        <w:t>CGG</w:t>
      </w:r>
      <w:r>
        <w:rPr>
          <w:rFonts w:ascii="SimSun" w:eastAsia="SimSun" w:hAnsi="SimSun" w:cs="SimSun"/>
          <w:sz w:val="21"/>
          <w:szCs w:val="21"/>
        </w:rPr>
        <w:t>重复次数的多态性不影响</w:t>
      </w:r>
      <w:r>
        <w:rPr>
          <w:sz w:val="21"/>
          <w:szCs w:val="21"/>
        </w:rPr>
        <w:t>FMRI</w:t>
      </w:r>
      <w:r>
        <w:rPr>
          <w:rFonts w:ascii="SimSun" w:eastAsia="SimSun" w:hAnsi="SimSun" w:cs="SimSun"/>
          <w:sz w:val="21"/>
          <w:szCs w:val="21"/>
        </w:rPr>
        <w:t>编码多肽链的长度，</w:t>
      </w:r>
      <w:r>
        <w:rPr>
          <w:sz w:val="21"/>
          <w:szCs w:val="21"/>
        </w:rPr>
        <w:t>A</w:t>
      </w:r>
      <w:r>
        <w:rPr>
          <w:rFonts w:ascii="SimSun" w:eastAsia="SimSun" w:hAnsi="SimSun" w:cs="SimSun"/>
          <w:sz w:val="21"/>
          <w:szCs w:val="21"/>
        </w:rPr>
        <w:t>错误；</w:t>
      </w:r>
    </w:p>
    <w:p>
      <w:pPr>
        <w:widowControl w:val="0"/>
        <w:spacing w:before="0" w:after="0" w:line="360" w:lineRule="auto"/>
        <w:rPr>
          <w:sz w:val="21"/>
          <w:szCs w:val="21"/>
        </w:rPr>
      </w:pPr>
      <w:r>
        <w:rPr>
          <w:sz w:val="21"/>
          <w:szCs w:val="21"/>
        </w:rPr>
        <w:t>BC</w:t>
      </w:r>
      <w:r>
        <w:rPr>
          <w:rFonts w:ascii="SimSun" w:eastAsia="SimSun" w:hAnsi="SimSun" w:cs="SimSun"/>
          <w:sz w:val="21"/>
          <w:szCs w:val="21"/>
        </w:rPr>
        <w:t>、男性的前突变传递给下一代时，重复次数不变或减少；女性的前突变传递给下一代时，重复次数增加，可生出全突变的孩子，因此女性的前突变和男性的前突变只能来自父亲，</w:t>
      </w:r>
      <w:r>
        <w:rPr>
          <w:sz w:val="21"/>
          <w:szCs w:val="21"/>
        </w:rPr>
        <w:t>BC</w:t>
      </w:r>
      <w:r>
        <w:rPr>
          <w:rFonts w:ascii="SimSun" w:eastAsia="SimSun" w:hAnsi="SimSun" w:cs="SimSun"/>
          <w:sz w:val="21"/>
          <w:szCs w:val="21"/>
        </w:rPr>
        <w:t>错误；</w:t>
      </w:r>
    </w:p>
    <w:p>
      <w:pPr>
        <w:widowControl w:val="0"/>
        <w:spacing w:before="0" w:after="0" w:line="360" w:lineRule="auto"/>
        <w:rPr>
          <w:sz w:val="21"/>
          <w:szCs w:val="21"/>
        </w:rPr>
      </w:pPr>
      <w:r>
        <w:rPr>
          <w:sz w:val="21"/>
          <w:szCs w:val="21"/>
        </w:rPr>
        <w:t>D</w:t>
      </w:r>
      <w:r>
        <w:rPr>
          <w:rFonts w:ascii="SimSun" w:eastAsia="SimSun" w:hAnsi="SimSun" w:cs="SimSun"/>
          <w:sz w:val="21"/>
          <w:szCs w:val="21"/>
        </w:rPr>
        <w:t>、女性的前突变传递给下一代时，重复次数增加，可生出全突变的孩子，因此检测前突变女性的</w:t>
      </w:r>
      <w:r>
        <w:rPr>
          <w:sz w:val="21"/>
          <w:szCs w:val="21"/>
        </w:rPr>
        <w:t>CGG</w:t>
      </w:r>
      <w:r>
        <w:rPr>
          <w:rFonts w:ascii="SimSun" w:eastAsia="SimSun" w:hAnsi="SimSun" w:cs="SimSun"/>
          <w:sz w:val="21"/>
          <w:szCs w:val="21"/>
        </w:rPr>
        <w:t>重复次数可推断后代是否患病，</w:t>
      </w:r>
      <w:r>
        <w:rPr>
          <w:sz w:val="21"/>
          <w:szCs w:val="21"/>
        </w:rPr>
        <w:t>D</w:t>
      </w:r>
      <w:r>
        <w:rPr>
          <w:rFonts w:ascii="SimSun" w:eastAsia="SimSun" w:hAnsi="SimSun" w:cs="SimSun"/>
          <w:sz w:val="21"/>
          <w:szCs w:val="21"/>
        </w:rPr>
        <w:t>正确。</w:t>
      </w:r>
    </w:p>
    <w:p>
      <w:pPr>
        <w:widowControl w:val="0"/>
        <w:spacing w:before="0" w:after="0" w:line="360" w:lineRule="auto"/>
        <w:rPr>
          <w:sz w:val="21"/>
          <w:szCs w:val="21"/>
        </w:rPr>
      </w:pPr>
      <w:r>
        <w:rPr>
          <w:rFonts w:ascii="SimSun" w:eastAsia="SimSun" w:hAnsi="SimSun" w:cs="SimSun"/>
          <w:sz w:val="21"/>
          <w:szCs w:val="21"/>
        </w:rPr>
        <w:t>故选</w:t>
      </w:r>
      <w:r>
        <w:rPr>
          <w:sz w:val="21"/>
          <w:szCs w:val="21"/>
        </w:rPr>
        <w:t>D</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8. </w:t>
      </w:r>
      <w:r>
        <w:rPr>
          <w:rFonts w:ascii="SimSun" w:eastAsia="SimSun" w:hAnsi="SimSun" w:cs="SimSun"/>
          <w:sz w:val="21"/>
          <w:szCs w:val="21"/>
        </w:rPr>
        <w:t>人和动物拥有大量同源基因（有共同进化起源，通常在序列和功能上具有相似性），分别将</w:t>
      </w:r>
      <w:r>
        <w:rPr>
          <w:sz w:val="21"/>
          <w:szCs w:val="21"/>
        </w:rPr>
        <w:t>4</w:t>
      </w:r>
      <w:r>
        <w:rPr>
          <w:rFonts w:ascii="SimSun" w:eastAsia="SimSun" w:hAnsi="SimSun" w:cs="SimSun"/>
          <w:sz w:val="21"/>
          <w:szCs w:val="21"/>
        </w:rPr>
        <w:t>种动物与人相应的同源基因序列进行比对，相似度如表所示。下列叙述正确的是（</w:t>
      </w:r>
      <w:r>
        <w:rPr>
          <w:sz w:val="21"/>
          <w:szCs w:val="21"/>
        </w:rPr>
        <w:t xml:space="preserve">    </w:t>
      </w:r>
      <w:r>
        <w:rPr>
          <w:rFonts w:ascii="SimSun" w:eastAsia="SimSun" w:hAnsi="SimSun" w:cs="SimSun"/>
          <w:sz w:val="21"/>
          <w:szCs w:val="21"/>
        </w:rPr>
        <w:t>）</w:t>
      </w:r>
    </w:p>
    <w:tbl>
      <w:tblPr>
        <w:tblW w:w="351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900"/>
        <w:gridCol w:w="900"/>
        <w:gridCol w:w="690"/>
        <w:gridCol w:w="655"/>
        <w:gridCol w:w="655"/>
      </w:tblGrid>
      <w:tr>
        <w:tblPrEx>
          <w:tblW w:w="351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315"/>
        </w:trPr>
        <w:tc>
          <w:tcPr>
            <w:tcW w:w="840" w:type="dxa"/>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物种</w:t>
            </w:r>
          </w:p>
        </w:tc>
        <w:tc>
          <w:tcPr>
            <w:tcW w:w="840"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黑猩猩</w:t>
            </w:r>
          </w:p>
        </w:tc>
        <w:tc>
          <w:tcPr>
            <w:tcW w:w="630"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小鼠</w:t>
            </w:r>
          </w:p>
        </w:tc>
        <w:tc>
          <w:tcPr>
            <w:tcW w:w="600"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牛</w:t>
            </w:r>
          </w:p>
        </w:tc>
        <w:tc>
          <w:tcPr>
            <w:tcW w:w="600" w:type="dxa"/>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鸡</w:t>
            </w:r>
          </w:p>
        </w:tc>
      </w:tr>
      <w:tr>
        <w:tblPrEx>
          <w:tblW w:w="3510" w:type="dxa"/>
          <w:tblInd w:w="128" w:type="dxa"/>
          <w:tblCellMar>
            <w:top w:w="0" w:type="dxa"/>
            <w:left w:w="0" w:type="dxa"/>
            <w:bottom w:w="0" w:type="dxa"/>
            <w:right w:w="0" w:type="dxa"/>
          </w:tblCellMar>
        </w:tblPrEx>
        <w:trPr>
          <w:trHeight w:val="315"/>
        </w:trPr>
        <w:tc>
          <w:tcPr>
            <w:tcW w:w="840" w:type="dxa"/>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相似度</w:t>
            </w:r>
          </w:p>
        </w:tc>
        <w:tc>
          <w:tcPr>
            <w:tcW w:w="840"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96%</w:t>
            </w:r>
          </w:p>
        </w:tc>
        <w:tc>
          <w:tcPr>
            <w:tcW w:w="630"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85%</w:t>
            </w:r>
          </w:p>
        </w:tc>
        <w:tc>
          <w:tcPr>
            <w:tcW w:w="600"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80%</w:t>
            </w:r>
          </w:p>
        </w:tc>
        <w:tc>
          <w:tcPr>
            <w:tcW w:w="600" w:type="dxa"/>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60%</w:t>
            </w:r>
          </w:p>
        </w:tc>
      </w:tr>
    </w:tbl>
    <w:p>
      <w:pPr>
        <w:widowControl w:val="0"/>
        <w:spacing w:before="0" w:after="0" w:line="360" w:lineRule="auto"/>
        <w:rPr>
          <w:sz w:val="21"/>
          <w:szCs w:val="21"/>
        </w:rPr>
      </w:pP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不同物种间存在同源基因是生物拥有共同祖先最直接</w:t>
      </w:r>
      <w:r>
        <w:rPr>
          <w:strike w:val="0"/>
          <w:sz w:val="21"/>
          <w:szCs w:val="21"/>
          <w:u w:val="none"/>
        </w:rPr>
        <w:drawing>
          <wp:inline>
            <wp:extent cx="133350" cy="180975"/>
            <wp:docPr id="10008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3" name=""/>
                    <pic:cNvPicPr>
                      <a:picLocks noChangeAspect="1"/>
                    </pic:cNvPicPr>
                  </pic:nvPicPr>
                  <pic:blipFill>
                    <a:blip xmlns:r="http://schemas.openxmlformats.org/officeDocument/2006/relationships" r:embed="rId12"/>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证据</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据表可推断出人和小鼠的亲缘关系比牛和小鼠的亲缘关系远</w:t>
      </w:r>
      <w:r>
        <w:rPr>
          <w:strike w:val="0"/>
          <w:sz w:val="21"/>
          <w:szCs w:val="21"/>
          <w:u w:val="none"/>
        </w:rPr>
        <w:drawing>
          <wp:inline>
            <wp:extent cx="28575" cy="28575"/>
            <wp:docPr id="100085" name=""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变异和选择是不同物种同源基因序列间存在差异的重要原因</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同源基因序列的相似度不能反映物种在进化史上出现的顺序</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【分析】</w:t>
      </w:r>
      <w:r>
        <w:rPr>
          <w:sz w:val="21"/>
          <w:szCs w:val="21"/>
        </w:rPr>
        <w:t>4</w:t>
      </w:r>
      <w:r>
        <w:rPr>
          <w:rFonts w:ascii="SimSun" w:eastAsia="SimSun" w:hAnsi="SimSun" w:cs="SimSun"/>
          <w:sz w:val="21"/>
          <w:szCs w:val="21"/>
        </w:rPr>
        <w:t>种动物与人相应的同源基因序列进行比对，黑猩猩与人的相似度最高，说明亲缘关系较近。</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、不同物种间存在同源基因是生物拥有共同祖先的重要证据之一，但不是最直接的证据，最直接的证据通常是化石，</w:t>
      </w:r>
      <w:r>
        <w:rPr>
          <w:sz w:val="21"/>
          <w:szCs w:val="21"/>
        </w:rPr>
        <w:t>A</w:t>
      </w:r>
      <w:r>
        <w:rPr>
          <w:rFonts w:ascii="SimSun" w:eastAsia="SimSun" w:hAnsi="SimSun" w:cs="SimSun"/>
          <w:sz w:val="21"/>
          <w:szCs w:val="21"/>
        </w:rPr>
        <w:t>错误；</w:t>
      </w:r>
    </w:p>
    <w:p>
      <w:pPr>
        <w:widowControl w:val="0"/>
        <w:spacing w:before="0" w:after="0" w:line="360" w:lineRule="auto"/>
        <w:rPr>
          <w:sz w:val="21"/>
          <w:szCs w:val="21"/>
        </w:rPr>
      </w:pPr>
      <w:r>
        <w:rPr>
          <w:sz w:val="21"/>
          <w:szCs w:val="21"/>
        </w:rPr>
        <w:t>B</w:t>
      </w:r>
      <w:r>
        <w:rPr>
          <w:rFonts w:ascii="SimSun" w:eastAsia="SimSun" w:hAnsi="SimSun" w:cs="SimSun"/>
          <w:sz w:val="21"/>
          <w:szCs w:val="21"/>
        </w:rPr>
        <w:t>、据表不能推断出人和小鼠的亲缘关系比牛和小鼠的亲缘关系远，相似度的高低只能说明物种间的亲缘关系的远近，但不能直接比较不同物种之间的亲缘关系远近，</w:t>
      </w:r>
      <w:r>
        <w:rPr>
          <w:sz w:val="21"/>
          <w:szCs w:val="21"/>
        </w:rPr>
        <w:t>B</w:t>
      </w:r>
      <w:r>
        <w:rPr>
          <w:rFonts w:ascii="SimSun" w:eastAsia="SimSun" w:hAnsi="SimSun" w:cs="SimSun"/>
          <w:sz w:val="21"/>
          <w:szCs w:val="21"/>
        </w:rPr>
        <w:t>错误；</w:t>
      </w:r>
    </w:p>
    <w:p>
      <w:pPr>
        <w:widowControl w:val="0"/>
        <w:spacing w:before="0" w:after="0" w:line="360" w:lineRule="auto"/>
        <w:rPr>
          <w:sz w:val="21"/>
          <w:szCs w:val="21"/>
        </w:rPr>
      </w:pPr>
      <w:r>
        <w:rPr>
          <w:sz w:val="21"/>
          <w:szCs w:val="21"/>
        </w:rPr>
        <w:t>C</w:t>
      </w:r>
      <w:r>
        <w:rPr>
          <w:rFonts w:ascii="SimSun" w:eastAsia="SimSun" w:hAnsi="SimSun" w:cs="SimSun"/>
          <w:sz w:val="21"/>
          <w:szCs w:val="21"/>
        </w:rPr>
        <w:t>、变异和选择是不同物种同源基因序列间存在差异的重要原因，基因突变等变异过程会导致基因序列的变化，自然选择则决定了哪些变异能够在种群中保留下来，</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、同源基因序列的相似度可以反映物种在进化史上出现的顺序，一般来说，相似度越高，说明物种间的分化时间越近，进化顺序越接近，</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C</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9. </w:t>
      </w:r>
      <w:r>
        <w:rPr>
          <w:rFonts w:ascii="SimSun" w:eastAsia="SimSun" w:hAnsi="SimSun" w:cs="SimSun"/>
          <w:sz w:val="21"/>
          <w:szCs w:val="21"/>
        </w:rPr>
        <w:t>人体血浆中无机磷酸盐的浓度为</w:t>
      </w:r>
      <w:r>
        <w:rPr>
          <w:sz w:val="21"/>
          <w:szCs w:val="21"/>
        </w:rPr>
        <w:t>0.8~1.5mmol/L</w:t>
      </w:r>
      <w:r>
        <w:rPr>
          <w:rFonts w:ascii="SimSun" w:eastAsia="SimSun" w:hAnsi="SimSun" w:cs="SimSun"/>
          <w:sz w:val="21"/>
          <w:szCs w:val="21"/>
        </w:rPr>
        <w:t>，而脑脊液中的浓度仅为</w:t>
      </w:r>
      <w:r>
        <w:rPr>
          <w:sz w:val="21"/>
          <w:szCs w:val="21"/>
        </w:rPr>
        <w:t>0.35~0.5mmol/L</w:t>
      </w:r>
      <w:r>
        <w:rPr>
          <w:rFonts w:ascii="SimSun" w:eastAsia="SimSun" w:hAnsi="SimSun" w:cs="SimSun"/>
          <w:sz w:val="21"/>
          <w:szCs w:val="21"/>
        </w:rPr>
        <w:t>。下列叙述正确的是（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A. 1</w:t>
      </w:r>
      <w:r>
        <w:rPr>
          <w:rFonts w:ascii="SimSun" w:eastAsia="SimSun" w:hAnsi="SimSun" w:cs="SimSun"/>
          <w:sz w:val="21"/>
          <w:szCs w:val="21"/>
        </w:rPr>
        <w:t>分子</w:t>
      </w:r>
      <w:r>
        <w:rPr>
          <w:sz w:val="21"/>
          <w:szCs w:val="21"/>
        </w:rPr>
        <w:t>ATP</w:t>
      </w:r>
      <w:r>
        <w:rPr>
          <w:rFonts w:ascii="SimSun" w:eastAsia="SimSun" w:hAnsi="SimSun" w:cs="SimSun"/>
          <w:sz w:val="21"/>
          <w:szCs w:val="21"/>
        </w:rPr>
        <w:t>完全水解可产生</w:t>
      </w:r>
      <w:r>
        <w:rPr>
          <w:sz w:val="21"/>
          <w:szCs w:val="21"/>
        </w:rPr>
        <w:t>2</w:t>
      </w:r>
      <w:r>
        <w:rPr>
          <w:rFonts w:ascii="SimSun" w:eastAsia="SimSun" w:hAnsi="SimSun" w:cs="SimSun"/>
          <w:sz w:val="21"/>
          <w:szCs w:val="21"/>
        </w:rPr>
        <w:t>分子磷酸</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脑脊液中无机磷酸盐的浓度低于血浆是因为稳态失调</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由无机磷酸盐形成的渗透压是血浆渗透压的主要来源</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无机磷酸盐可通过调节酸碱度参与人体内环境稳态的维持</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内环境是指人体细胞赖以生存的细胞外液体环境，主要包括血浆、淋巴和组织液。人体内环境的稳态是正常机体在神经系统和体液的调节下，通过各个器官、系统的协调活动共同维持内环境的相对稳定状态，即内环境成分及其理化性质处于动态稳定状态。</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w:t>
      </w:r>
      <w:r>
        <w:rPr>
          <w:sz w:val="21"/>
          <w:szCs w:val="21"/>
        </w:rPr>
        <w:t>ATP</w:t>
      </w:r>
      <w:r>
        <w:rPr>
          <w:rFonts w:ascii="SimSun" w:eastAsia="SimSun" w:hAnsi="SimSun" w:cs="SimSun"/>
          <w:sz w:val="21"/>
          <w:szCs w:val="21"/>
        </w:rPr>
        <w:t>的分子结构由一个腺苷和三个磷酸基团组成，这些磷酸基团之间通过高能磷酸键连接。当</w:t>
      </w:r>
      <w:r>
        <w:rPr>
          <w:sz w:val="21"/>
          <w:szCs w:val="21"/>
        </w:rPr>
        <w:t>ATP</w:t>
      </w:r>
      <w:r>
        <w:rPr>
          <w:rFonts w:ascii="SimSun" w:eastAsia="SimSun" w:hAnsi="SimSun" w:cs="SimSun"/>
          <w:sz w:val="21"/>
          <w:szCs w:val="21"/>
        </w:rPr>
        <w:t>完全水解时，会释放出三个磷酸分子，</w:t>
      </w:r>
      <w:r>
        <w:rPr>
          <w:sz w:val="21"/>
          <w:szCs w:val="21"/>
        </w:rPr>
        <w:t>A</w:t>
      </w:r>
      <w:r>
        <w:rPr>
          <w:rFonts w:ascii="SimSun" w:eastAsia="SimSun" w:hAnsi="SimSun" w:cs="SimSun"/>
          <w:sz w:val="21"/>
          <w:szCs w:val="21"/>
        </w:rPr>
        <w:t>错误；</w:t>
      </w:r>
    </w:p>
    <w:p>
      <w:pPr>
        <w:widowControl w:val="0"/>
        <w:spacing w:before="0" w:after="0" w:line="360" w:lineRule="auto"/>
        <w:rPr>
          <w:sz w:val="21"/>
          <w:szCs w:val="21"/>
        </w:rPr>
      </w:pPr>
      <w:r>
        <w:rPr>
          <w:sz w:val="21"/>
          <w:szCs w:val="21"/>
        </w:rPr>
        <w:t>B</w:t>
      </w:r>
      <w:r>
        <w:rPr>
          <w:rFonts w:ascii="SimSun" w:eastAsia="SimSun" w:hAnsi="SimSun" w:cs="SimSun"/>
          <w:sz w:val="21"/>
          <w:szCs w:val="21"/>
        </w:rPr>
        <w:t>、脑脊液是脑和脊髓周围的一种透明液体，它填充在脑和脊髓的周围，起到缓冲、保护、营养和支持作用。脑脊液和血浆之间通过血脑屏障进行物质交换，这种浓度差异（脑脊液中无机磷酸盐的浓度低于血浆）是正常的生理现象，有助于维持脑组织的正常生理功能，而不是稳态失调，</w:t>
      </w:r>
      <w:r>
        <w:rPr>
          <w:sz w:val="21"/>
          <w:szCs w:val="21"/>
        </w:rPr>
        <w:t>B</w:t>
      </w:r>
      <w:r>
        <w:rPr>
          <w:rFonts w:ascii="SimSun" w:eastAsia="SimSun" w:hAnsi="SimSun" w:cs="SimSun"/>
          <w:sz w:val="21"/>
          <w:szCs w:val="21"/>
        </w:rPr>
        <w:t>错误；</w:t>
      </w:r>
      <w:r>
        <w:rPr>
          <w:strike w:val="0"/>
          <w:sz w:val="21"/>
          <w:szCs w:val="21"/>
          <w:u w:val="none"/>
        </w:rPr>
        <w:drawing>
          <wp:inline>
            <wp:extent cx="28575" cy="28575"/>
            <wp:docPr id="100099" name=""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C</w:t>
      </w:r>
      <w:r>
        <w:rPr>
          <w:rFonts w:ascii="SimSun" w:eastAsia="SimSun" w:hAnsi="SimSun" w:cs="SimSun"/>
          <w:sz w:val="21"/>
          <w:szCs w:val="21"/>
        </w:rPr>
        <w:t>、血浆渗透压的大小主要与无机盐、蛋白质的含量有关，</w:t>
      </w:r>
      <w:r>
        <w:rPr>
          <w:sz w:val="21"/>
          <w:szCs w:val="21"/>
        </w:rPr>
        <w:t>C</w:t>
      </w:r>
      <w:r>
        <w:rPr>
          <w:rFonts w:ascii="SimSun" w:eastAsia="SimSun" w:hAnsi="SimSun" w:cs="SimSun"/>
          <w:sz w:val="21"/>
          <w:szCs w:val="21"/>
        </w:rPr>
        <w:t>错误；</w:t>
      </w:r>
    </w:p>
    <w:p>
      <w:pPr>
        <w:widowControl w:val="0"/>
        <w:spacing w:before="0" w:after="0" w:line="360" w:lineRule="auto"/>
        <w:rPr>
          <w:sz w:val="21"/>
          <w:szCs w:val="21"/>
        </w:rPr>
      </w:pPr>
      <w:r>
        <w:rPr>
          <w:sz w:val="21"/>
          <w:szCs w:val="21"/>
        </w:rPr>
        <w:t>D</w:t>
      </w:r>
      <w:r>
        <w:rPr>
          <w:rFonts w:ascii="SimSun" w:eastAsia="SimSun" w:hAnsi="SimSun" w:cs="SimSun"/>
          <w:sz w:val="21"/>
          <w:szCs w:val="21"/>
        </w:rPr>
        <w:t>、无机磷酸盐在人体内具有多种生理功能，其中之一就是通过参与酸碱平衡调节来维持内环境稳态。例如，在酸性环境中，无机磷酸盐可以释放出磷酸根离子（</w:t>
      </w:r>
      <w:r>
        <w:rPr>
          <w:sz w:val="21"/>
          <w:szCs w:val="21"/>
        </w:rPr>
        <w:t>PO</w:t>
      </w:r>
      <w:r>
        <w:rPr>
          <w:sz w:val="14"/>
          <w:szCs w:val="14"/>
        </w:rPr>
        <w:t>43−</w:t>
      </w:r>
      <w:r>
        <w:rPr>
          <w:sz w:val="21"/>
          <w:szCs w:val="21"/>
        </w:rPr>
        <w:t>​</w:t>
      </w:r>
      <w:r>
        <w:rPr>
          <w:rFonts w:ascii="SimSun" w:eastAsia="SimSun" w:hAnsi="SimSun" w:cs="SimSun"/>
          <w:sz w:val="21"/>
          <w:szCs w:val="21"/>
        </w:rPr>
        <w:t>），与氢离子（</w:t>
      </w:r>
      <w:r>
        <w:rPr>
          <w:sz w:val="21"/>
          <w:szCs w:val="21"/>
        </w:rPr>
        <w:t>H</w:t>
      </w:r>
      <w:r>
        <w:rPr>
          <w:sz w:val="14"/>
          <w:szCs w:val="14"/>
        </w:rPr>
        <w:t>+</w:t>
      </w:r>
      <w:r>
        <w:rPr>
          <w:rFonts w:ascii="SimSun" w:eastAsia="SimSun" w:hAnsi="SimSun" w:cs="SimSun"/>
          <w:sz w:val="21"/>
          <w:szCs w:val="21"/>
        </w:rPr>
        <w:t>）结合形成磷酸（</w:t>
      </w:r>
      <w:r>
        <w:rPr>
          <w:sz w:val="21"/>
          <w:szCs w:val="21"/>
        </w:rPr>
        <w:t>H</w:t>
      </w:r>
      <w:r>
        <w:rPr>
          <w:sz w:val="14"/>
          <w:szCs w:val="14"/>
        </w:rPr>
        <w:t>3​</w:t>
      </w:r>
      <w:r>
        <w:rPr>
          <w:sz w:val="21"/>
          <w:szCs w:val="21"/>
        </w:rPr>
        <w:t>PO</w:t>
      </w:r>
      <w:r>
        <w:rPr>
          <w:sz w:val="14"/>
          <w:szCs w:val="14"/>
        </w:rPr>
        <w:t>4​</w:t>
      </w:r>
      <w:r>
        <w:rPr>
          <w:rFonts w:ascii="SimSun" w:eastAsia="SimSun" w:hAnsi="SimSun" w:cs="SimSun"/>
          <w:sz w:val="21"/>
          <w:szCs w:val="21"/>
        </w:rPr>
        <w:t>），从而降低环境的酸度。相反，在碱性环境中，磷酸可以释放出氢离子，增加环境的酸度。因此，无机磷酸盐在维持人体酸碱平衡方面起着重要作用，</w:t>
      </w:r>
      <w:r>
        <w:rPr>
          <w:sz w:val="21"/>
          <w:szCs w:val="21"/>
        </w:rPr>
        <w:t>D</w:t>
      </w:r>
      <w:r>
        <w:rPr>
          <w:rFonts w:ascii="SimSun" w:eastAsia="SimSun" w:hAnsi="SimSun" w:cs="SimSun"/>
          <w:sz w:val="21"/>
          <w:szCs w:val="21"/>
        </w:rPr>
        <w:t>正确。</w:t>
      </w:r>
    </w:p>
    <w:p>
      <w:pPr>
        <w:widowControl w:val="0"/>
        <w:spacing w:before="0" w:after="0" w:line="360" w:lineRule="auto"/>
        <w:rPr>
          <w:sz w:val="21"/>
          <w:szCs w:val="21"/>
        </w:rPr>
      </w:pPr>
      <w:r>
        <w:rPr>
          <w:rFonts w:ascii="SimSun" w:eastAsia="SimSun" w:hAnsi="SimSun" w:cs="SimSun"/>
          <w:sz w:val="21"/>
          <w:szCs w:val="21"/>
        </w:rPr>
        <w:t>故选</w:t>
      </w:r>
      <w:r>
        <w:rPr>
          <w:sz w:val="21"/>
          <w:szCs w:val="21"/>
        </w:rPr>
        <w:t>D</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10. </w:t>
      </w:r>
      <w:r>
        <w:rPr>
          <w:rFonts w:ascii="SimSun" w:eastAsia="SimSun" w:hAnsi="SimSun" w:cs="SimSun"/>
          <w:sz w:val="21"/>
          <w:szCs w:val="21"/>
        </w:rPr>
        <w:t>应激刺激时，杏仁核与海马（脑内两个重要的结构）可直接作用于下丘脑，进而调控下丘脑</w:t>
      </w:r>
      <w:r>
        <w:rPr>
          <w:sz w:val="21"/>
          <w:szCs w:val="21"/>
        </w:rPr>
        <w:t>-</w:t>
      </w:r>
      <w:r>
        <w:rPr>
          <w:rFonts w:ascii="SimSun" w:eastAsia="SimSun" w:hAnsi="SimSun" w:cs="SimSun"/>
          <w:sz w:val="21"/>
          <w:szCs w:val="21"/>
        </w:rPr>
        <w:t>垂体</w:t>
      </w:r>
      <w:r>
        <w:rPr>
          <w:sz w:val="21"/>
          <w:szCs w:val="21"/>
        </w:rPr>
        <w:t>-</w:t>
      </w:r>
      <w:r>
        <w:rPr>
          <w:rFonts w:ascii="SimSun" w:eastAsia="SimSun" w:hAnsi="SimSun" w:cs="SimSun"/>
          <w:sz w:val="21"/>
          <w:szCs w:val="21"/>
        </w:rPr>
        <w:t>肾上腺皮质轴（</w:t>
      </w:r>
      <w:r>
        <w:rPr>
          <w:sz w:val="21"/>
          <w:szCs w:val="21"/>
        </w:rPr>
        <w:t>HPA</w:t>
      </w:r>
      <w:r>
        <w:rPr>
          <w:rFonts w:ascii="SimSun" w:eastAsia="SimSun" w:hAnsi="SimSun" w:cs="SimSun"/>
          <w:sz w:val="21"/>
          <w:szCs w:val="21"/>
        </w:rPr>
        <w:t>轴）的活动，过程如图所示。长期应激刺激促使皮质醇过度释放，可导致海马损伤。下列叙述正确的是（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2790825" cy="1657350"/>
            <wp:docPr id="10011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3" name=""/>
                    <pic:cNvPicPr>
                      <a:picLocks noChangeAspect="1"/>
                    </pic:cNvPicPr>
                  </pic:nvPicPr>
                  <pic:blipFill>
                    <a:blip xmlns:r="http://schemas.openxmlformats.org/officeDocument/2006/relationships" r:embed="rId15"/>
                    <a:stretch>
                      <a:fillRect/>
                    </a:stretch>
                  </pic:blipFill>
                  <pic:spPr>
                    <a:xfrm>
                      <a:off x="0" y="0"/>
                      <a:ext cx="2790825" cy="1657350"/>
                    </a:xfrm>
                    <a:prstGeom prst="rect">
                      <a:avLst/>
                    </a:prstGeom>
                  </pic:spPr>
                </pic:pic>
              </a:graphicData>
            </a:graphic>
          </wp:inline>
        </w:drawing>
      </w:r>
      <w:r>
        <w:rPr>
          <w:rFonts w:ascii="SimSun" w:eastAsia="SimSun" w:hAnsi="SimSun" w:cs="SimSun"/>
          <w:sz w:val="21"/>
          <w:szCs w:val="21"/>
        </w:rPr>
        <w:t xml:space="preserve">  </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无应激刺激时，杏仁核和海马不兴奋，肾上腺皮质不释放皮质醇</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长期应激刺激时，促肾上腺皮质激素释放减少使肾上腺皮质萎缩</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应激刺激时，杏仁核可通过海马使下丘脑减弱对垂体的抑制作用</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应激刺激时，皮质醇释放增多，可直接或间接抑制下丘脑的活动</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【分析】人和动物体内存在下丘脑</w:t>
      </w:r>
      <w:r>
        <w:rPr>
          <w:sz w:val="21"/>
          <w:szCs w:val="21"/>
        </w:rPr>
        <w:t>―</w:t>
      </w:r>
      <w:r>
        <w:rPr>
          <w:rFonts w:ascii="SimSun" w:eastAsia="SimSun" w:hAnsi="SimSun" w:cs="SimSun"/>
          <w:sz w:val="21"/>
          <w:szCs w:val="21"/>
        </w:rPr>
        <w:t>垂体</w:t>
      </w:r>
      <w:r>
        <w:rPr>
          <w:sz w:val="21"/>
          <w:szCs w:val="21"/>
        </w:rPr>
        <w:t>―</w:t>
      </w:r>
      <w:r>
        <w:rPr>
          <w:rFonts w:ascii="SimSun" w:eastAsia="SimSun" w:hAnsi="SimSun" w:cs="SimSun"/>
          <w:sz w:val="21"/>
          <w:szCs w:val="21"/>
        </w:rPr>
        <w:t>甲状腺轴，下丘脑</w:t>
      </w:r>
      <w:r>
        <w:rPr>
          <w:sz w:val="21"/>
          <w:szCs w:val="21"/>
        </w:rPr>
        <w:t>―</w:t>
      </w:r>
      <w:r>
        <w:rPr>
          <w:rFonts w:ascii="SimSun" w:eastAsia="SimSun" w:hAnsi="SimSun" w:cs="SimSun"/>
          <w:sz w:val="21"/>
          <w:szCs w:val="21"/>
        </w:rPr>
        <w:t>垂体</w:t>
      </w:r>
      <w:r>
        <w:rPr>
          <w:sz w:val="21"/>
          <w:szCs w:val="21"/>
        </w:rPr>
        <w:t>―</w:t>
      </w:r>
      <w:r>
        <w:rPr>
          <w:rFonts w:ascii="SimSun" w:eastAsia="SimSun" w:hAnsi="SimSun" w:cs="SimSun"/>
          <w:sz w:val="21"/>
          <w:szCs w:val="21"/>
        </w:rPr>
        <w:t>性腺轴，下丘脑</w:t>
      </w:r>
      <w:r>
        <w:rPr>
          <w:sz w:val="21"/>
          <w:szCs w:val="21"/>
        </w:rPr>
        <w:t>―</w:t>
      </w:r>
      <w:r>
        <w:rPr>
          <w:rFonts w:ascii="SimSun" w:eastAsia="SimSun" w:hAnsi="SimSun" w:cs="SimSun"/>
          <w:sz w:val="21"/>
          <w:szCs w:val="21"/>
        </w:rPr>
        <w:t>垂体</w:t>
      </w:r>
      <w:r>
        <w:rPr>
          <w:sz w:val="21"/>
          <w:szCs w:val="21"/>
        </w:rPr>
        <w:t>―</w:t>
      </w:r>
      <w:r>
        <w:rPr>
          <w:rFonts w:ascii="SimSun" w:eastAsia="SimSun" w:hAnsi="SimSun" w:cs="SimSun"/>
          <w:sz w:val="21"/>
          <w:szCs w:val="21"/>
        </w:rPr>
        <w:t>肾上腺皮质轴。人们将下丘脑、垂体和靶腺体之间存在的这种分层调控称为分级调节。分级调节可以放大激素的调节效应，形成多级反馈调节，有利于精细调控，从而维持机体的稳态。</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、皮质醇在体内有调节水盐代谢和有机物代谢的作用，没有应激刺激时，肾上腺皮质可以释放皮质醇，</w:t>
      </w:r>
      <w:r>
        <w:rPr>
          <w:sz w:val="21"/>
          <w:szCs w:val="21"/>
        </w:rPr>
        <w:t>A</w:t>
      </w:r>
      <w:r>
        <w:rPr>
          <w:rFonts w:ascii="SimSun" w:eastAsia="SimSun" w:hAnsi="SimSun" w:cs="SimSun"/>
          <w:sz w:val="21"/>
          <w:szCs w:val="21"/>
        </w:rPr>
        <w:t>错误；</w:t>
      </w:r>
    </w:p>
    <w:p>
      <w:pPr>
        <w:widowControl w:val="0"/>
        <w:spacing w:before="0" w:after="0" w:line="360" w:lineRule="auto"/>
        <w:rPr>
          <w:sz w:val="21"/>
          <w:szCs w:val="21"/>
        </w:rPr>
      </w:pPr>
      <w:r>
        <w:rPr>
          <w:sz w:val="21"/>
          <w:szCs w:val="21"/>
        </w:rPr>
        <w:t>B</w:t>
      </w:r>
      <w:r>
        <w:rPr>
          <w:rFonts w:ascii="SimSun" w:eastAsia="SimSun" w:hAnsi="SimSun" w:cs="SimSun"/>
          <w:sz w:val="21"/>
          <w:szCs w:val="21"/>
        </w:rPr>
        <w:t>、长期应激刺激时促使皮质醇过度释放，促肾上腺皮质激素释放增多，肾上腺皮质不会萎缩，</w:t>
      </w:r>
      <w:r>
        <w:rPr>
          <w:sz w:val="21"/>
          <w:szCs w:val="21"/>
        </w:rPr>
        <w:t>B</w:t>
      </w:r>
      <w:r>
        <w:rPr>
          <w:rFonts w:ascii="SimSun" w:eastAsia="SimSun" w:hAnsi="SimSun" w:cs="SimSun"/>
          <w:sz w:val="21"/>
          <w:szCs w:val="21"/>
        </w:rPr>
        <w:t>错误；</w:t>
      </w:r>
    </w:p>
    <w:p>
      <w:pPr>
        <w:widowControl w:val="0"/>
        <w:spacing w:before="0" w:after="0" w:line="360" w:lineRule="auto"/>
        <w:rPr>
          <w:sz w:val="21"/>
          <w:szCs w:val="21"/>
        </w:rPr>
      </w:pPr>
      <w:r>
        <w:rPr>
          <w:sz w:val="21"/>
          <w:szCs w:val="21"/>
        </w:rPr>
        <w:t>C</w:t>
      </w:r>
      <w:r>
        <w:rPr>
          <w:rFonts w:ascii="SimSun" w:eastAsia="SimSun" w:hAnsi="SimSun" w:cs="SimSun"/>
          <w:sz w:val="21"/>
          <w:szCs w:val="21"/>
        </w:rPr>
        <w:t>、下丘脑对垂体不是抑制作用，</w:t>
      </w:r>
      <w:r>
        <w:rPr>
          <w:sz w:val="21"/>
          <w:szCs w:val="21"/>
        </w:rPr>
        <w:t>C</w:t>
      </w:r>
      <w:r>
        <w:rPr>
          <w:rFonts w:ascii="SimSun" w:eastAsia="SimSun" w:hAnsi="SimSun" w:cs="SimSun"/>
          <w:sz w:val="21"/>
          <w:szCs w:val="21"/>
        </w:rPr>
        <w:t>错误；</w:t>
      </w:r>
    </w:p>
    <w:p>
      <w:pPr>
        <w:widowControl w:val="0"/>
        <w:spacing w:before="0" w:after="0" w:line="360" w:lineRule="auto"/>
        <w:rPr>
          <w:sz w:val="21"/>
          <w:szCs w:val="21"/>
        </w:rPr>
      </w:pPr>
      <w:r>
        <w:rPr>
          <w:sz w:val="21"/>
          <w:szCs w:val="21"/>
        </w:rPr>
        <w:t>D</w:t>
      </w:r>
      <w:r>
        <w:rPr>
          <w:rFonts w:ascii="SimSun" w:eastAsia="SimSun" w:hAnsi="SimSun" w:cs="SimSun"/>
          <w:sz w:val="21"/>
          <w:szCs w:val="21"/>
        </w:rPr>
        <w:t>、应激刺激时，皮质醇释放增多，既可以通过负反馈直接抑制下丘脑或通过海马间接抑制下丘脑的活动，</w:t>
      </w:r>
      <w:r>
        <w:rPr>
          <w:sz w:val="21"/>
          <w:szCs w:val="21"/>
        </w:rPr>
        <w:t>D</w:t>
      </w:r>
      <w:r>
        <w:rPr>
          <w:rFonts w:ascii="SimSun" w:eastAsia="SimSun" w:hAnsi="SimSun" w:cs="SimSun"/>
          <w:sz w:val="21"/>
          <w:szCs w:val="21"/>
        </w:rPr>
        <w:t>正确。</w:t>
      </w:r>
      <w:r>
        <w:rPr>
          <w:strike w:val="0"/>
          <w:sz w:val="21"/>
          <w:szCs w:val="21"/>
          <w:u w:val="none"/>
        </w:rPr>
        <w:drawing>
          <wp:inline>
            <wp:extent cx="28575" cy="28575"/>
            <wp:docPr id="100115" name=""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故选</w:t>
      </w:r>
      <w:r>
        <w:rPr>
          <w:sz w:val="21"/>
          <w:szCs w:val="21"/>
        </w:rPr>
        <w:t>D</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11. </w:t>
      </w:r>
      <w:r>
        <w:rPr>
          <w:rFonts w:ascii="SimSun" w:eastAsia="SimSun" w:hAnsi="SimSun" w:cs="SimSun"/>
          <w:sz w:val="21"/>
          <w:szCs w:val="21"/>
        </w:rPr>
        <w:t>嵌合抗原受体</w:t>
      </w:r>
      <w:r>
        <w:rPr>
          <w:sz w:val="21"/>
          <w:szCs w:val="21"/>
        </w:rPr>
        <w:t>T</w:t>
      </w:r>
      <w:r>
        <w:rPr>
          <w:rFonts w:ascii="SimSun" w:eastAsia="SimSun" w:hAnsi="SimSun" w:cs="SimSun"/>
          <w:sz w:val="21"/>
          <w:szCs w:val="21"/>
        </w:rPr>
        <w:t>细胞（</w:t>
      </w:r>
      <w:r>
        <w:rPr>
          <w:sz w:val="21"/>
          <w:szCs w:val="21"/>
        </w:rPr>
        <w:t>CAR-T</w:t>
      </w:r>
      <w:r>
        <w:rPr>
          <w:rFonts w:ascii="SimSun" w:eastAsia="SimSun" w:hAnsi="SimSun" w:cs="SimSun"/>
          <w:sz w:val="21"/>
          <w:szCs w:val="21"/>
        </w:rPr>
        <w:t>）疗法可用于肿瘤免疫治疗。为提升</w:t>
      </w:r>
      <w:r>
        <w:rPr>
          <w:sz w:val="21"/>
          <w:szCs w:val="21"/>
        </w:rPr>
        <w:t>T</w:t>
      </w:r>
      <w:r>
        <w:rPr>
          <w:rFonts w:ascii="SimSun" w:eastAsia="SimSun" w:hAnsi="SimSun" w:cs="SimSun"/>
          <w:sz w:val="21"/>
          <w:szCs w:val="21"/>
        </w:rPr>
        <w:t>细胞识别和杀伤肿瘤细胞的能力，研究人员在体外对病人自身的</w:t>
      </w:r>
      <w:r>
        <w:rPr>
          <w:sz w:val="21"/>
          <w:szCs w:val="21"/>
        </w:rPr>
        <w:t>T</w:t>
      </w:r>
      <w:r>
        <w:rPr>
          <w:rFonts w:ascii="SimSun" w:eastAsia="SimSun" w:hAnsi="SimSun" w:cs="SimSun"/>
          <w:sz w:val="21"/>
          <w:szCs w:val="21"/>
        </w:rPr>
        <w:t>细胞进行改造，包括在细胞表面引入单克隆抗体和在细胞内表达细胞因子。下列叙述错误的是（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A. CAR-T</w:t>
      </w:r>
      <w:r>
        <w:rPr>
          <w:rFonts w:ascii="SimSun" w:eastAsia="SimSun" w:hAnsi="SimSun" w:cs="SimSun"/>
          <w:sz w:val="21"/>
          <w:szCs w:val="21"/>
        </w:rPr>
        <w:t>除了具有杀伤肿瘤细胞的能力外，还可以呈递激活</w:t>
      </w:r>
      <w:r>
        <w:rPr>
          <w:sz w:val="21"/>
          <w:szCs w:val="21"/>
        </w:rPr>
        <w:t>B</w:t>
      </w:r>
      <w:r>
        <w:rPr>
          <w:rFonts w:ascii="SimSun" w:eastAsia="SimSun" w:hAnsi="SimSun" w:cs="SimSun"/>
          <w:sz w:val="21"/>
          <w:szCs w:val="21"/>
        </w:rPr>
        <w:t>细胞的第二信号</w:t>
      </w:r>
    </w:p>
    <w:p>
      <w:pPr>
        <w:widowControl w:val="0"/>
        <w:spacing w:before="0" w:after="0" w:line="360" w:lineRule="auto"/>
        <w:rPr>
          <w:sz w:val="21"/>
          <w:szCs w:val="21"/>
        </w:rPr>
      </w:pPr>
      <w:r>
        <w:rPr>
          <w:sz w:val="21"/>
          <w:szCs w:val="21"/>
        </w:rPr>
        <w:t>B. CAR-T</w:t>
      </w:r>
      <w:r>
        <w:rPr>
          <w:rFonts w:ascii="SimSun" w:eastAsia="SimSun" w:hAnsi="SimSun" w:cs="SimSun"/>
          <w:sz w:val="21"/>
          <w:szCs w:val="21"/>
        </w:rPr>
        <w:t>表面的组织相容性抗原可被机体识别但不会引起自身的免疫排斥反应</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利用单克隆抗体与抗原特异性结合的特点可提升</w:t>
      </w:r>
      <w:r>
        <w:rPr>
          <w:sz w:val="21"/>
          <w:szCs w:val="21"/>
        </w:rPr>
        <w:t>T</w:t>
      </w:r>
      <w:r>
        <w:rPr>
          <w:rFonts w:ascii="SimSun" w:eastAsia="SimSun" w:hAnsi="SimSun" w:cs="SimSun"/>
          <w:sz w:val="21"/>
          <w:szCs w:val="21"/>
        </w:rPr>
        <w:t>细胞识别肿瘤细胞的能力</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利用细胞因子加速</w:t>
      </w:r>
      <w:r>
        <w:rPr>
          <w:sz w:val="21"/>
          <w:szCs w:val="21"/>
        </w:rPr>
        <w:t>T</w:t>
      </w:r>
      <w:r>
        <w:rPr>
          <w:rFonts w:ascii="SimSun" w:eastAsia="SimSun" w:hAnsi="SimSun" w:cs="SimSun"/>
          <w:sz w:val="21"/>
          <w:szCs w:val="21"/>
        </w:rPr>
        <w:t>细胞分裂分化的特点可提升</w:t>
      </w:r>
      <w:r>
        <w:rPr>
          <w:sz w:val="21"/>
          <w:szCs w:val="21"/>
        </w:rPr>
        <w:t>T</w:t>
      </w:r>
      <w:r>
        <w:rPr>
          <w:rFonts w:ascii="SimSun" w:eastAsia="SimSun" w:hAnsi="SimSun" w:cs="SimSun"/>
          <w:sz w:val="21"/>
          <w:szCs w:val="21"/>
        </w:rPr>
        <w:t>细胞杀伤肿瘤细胞的能力</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A</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【分析】免疫细胞有淋巴细胞和吞噬细胞，淋巴细胞包含有</w:t>
      </w:r>
      <w:r>
        <w:rPr>
          <w:sz w:val="21"/>
          <w:szCs w:val="21"/>
        </w:rPr>
        <w:t>B</w:t>
      </w:r>
      <w:r>
        <w:rPr>
          <w:rFonts w:ascii="SimSun" w:eastAsia="SimSun" w:hAnsi="SimSun" w:cs="SimSun"/>
          <w:sz w:val="21"/>
          <w:szCs w:val="21"/>
        </w:rPr>
        <w:t>细胞和</w:t>
      </w:r>
      <w:r>
        <w:rPr>
          <w:sz w:val="21"/>
          <w:szCs w:val="21"/>
        </w:rPr>
        <w:t>T</w:t>
      </w:r>
      <w:r>
        <w:rPr>
          <w:rFonts w:ascii="SimSun" w:eastAsia="SimSun" w:hAnsi="SimSun" w:cs="SimSun"/>
          <w:sz w:val="21"/>
          <w:szCs w:val="21"/>
        </w:rPr>
        <w:t>细胞，淋巴细胞起源于骨髓造血干细胞，</w:t>
      </w:r>
      <w:r>
        <w:rPr>
          <w:sz w:val="21"/>
          <w:szCs w:val="21"/>
        </w:rPr>
        <w:t>B</w:t>
      </w:r>
      <w:r>
        <w:rPr>
          <w:rFonts w:ascii="SimSun" w:eastAsia="SimSun" w:hAnsi="SimSun" w:cs="SimSun"/>
          <w:sz w:val="21"/>
          <w:szCs w:val="21"/>
        </w:rPr>
        <w:t>细胞在骨髓成熟，</w:t>
      </w:r>
      <w:r>
        <w:rPr>
          <w:sz w:val="21"/>
          <w:szCs w:val="21"/>
        </w:rPr>
        <w:t>T</w:t>
      </w:r>
      <w:r>
        <w:rPr>
          <w:rFonts w:ascii="SimSun" w:eastAsia="SimSun" w:hAnsi="SimSun" w:cs="SimSun"/>
          <w:sz w:val="21"/>
          <w:szCs w:val="21"/>
        </w:rPr>
        <w:t>细胞转移到胸腺成熟。</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w:t>
      </w:r>
      <w:r>
        <w:rPr>
          <w:sz w:val="21"/>
          <w:szCs w:val="21"/>
        </w:rPr>
        <w:t>CAR-T</w:t>
      </w:r>
      <w:r>
        <w:rPr>
          <w:rFonts w:ascii="SimSun" w:eastAsia="SimSun" w:hAnsi="SimSun" w:cs="SimSun"/>
          <w:sz w:val="21"/>
          <w:szCs w:val="21"/>
        </w:rPr>
        <w:t>疗法就是嵌合抗原受体</w:t>
      </w:r>
      <w:r>
        <w:rPr>
          <w:sz w:val="21"/>
          <w:szCs w:val="21"/>
        </w:rPr>
        <w:t>T</w:t>
      </w:r>
      <w:r>
        <w:rPr>
          <w:rFonts w:ascii="SimSun" w:eastAsia="SimSun" w:hAnsi="SimSun" w:cs="SimSun"/>
          <w:sz w:val="21"/>
          <w:szCs w:val="21"/>
        </w:rPr>
        <w:t>细胞免疫疗法，是把一个含有能识别肿瘤细胞且激活</w:t>
      </w:r>
      <w:r>
        <w:rPr>
          <w:sz w:val="21"/>
          <w:szCs w:val="21"/>
        </w:rPr>
        <w:t>T</w:t>
      </w:r>
      <w:r>
        <w:rPr>
          <w:rFonts w:ascii="SimSun" w:eastAsia="SimSun" w:hAnsi="SimSun" w:cs="SimSun"/>
          <w:sz w:val="21"/>
          <w:szCs w:val="21"/>
        </w:rPr>
        <w:t>细胞的嵌合抗原受体的病毒载体转入</w:t>
      </w:r>
      <w:r>
        <w:rPr>
          <w:sz w:val="21"/>
          <w:szCs w:val="21"/>
        </w:rPr>
        <w:t>T</w:t>
      </w:r>
      <w:r>
        <w:rPr>
          <w:rFonts w:ascii="SimSun" w:eastAsia="SimSun" w:hAnsi="SimSun" w:cs="SimSun"/>
          <w:sz w:val="21"/>
          <w:szCs w:val="21"/>
        </w:rPr>
        <w:t>细胞，即把</w:t>
      </w:r>
      <w:r>
        <w:rPr>
          <w:sz w:val="21"/>
          <w:szCs w:val="21"/>
        </w:rPr>
        <w:t>T</w:t>
      </w:r>
      <w:r>
        <w:rPr>
          <w:rFonts w:ascii="SimSun" w:eastAsia="SimSun" w:hAnsi="SimSun" w:cs="SimSun"/>
          <w:sz w:val="21"/>
          <w:szCs w:val="21"/>
        </w:rPr>
        <w:t>细胞改造成</w:t>
      </w:r>
      <w:r>
        <w:rPr>
          <w:sz w:val="21"/>
          <w:szCs w:val="21"/>
        </w:rPr>
        <w:t>CAR-T</w:t>
      </w:r>
      <w:r>
        <w:rPr>
          <w:rFonts w:ascii="SimSun" w:eastAsia="SimSun" w:hAnsi="SimSun" w:cs="SimSun"/>
          <w:sz w:val="21"/>
          <w:szCs w:val="21"/>
        </w:rPr>
        <w:t>细胞这是一种治疗肿瘤的新型精准靶向疗法，但</w:t>
      </w:r>
      <w:r>
        <w:rPr>
          <w:sz w:val="21"/>
          <w:szCs w:val="21"/>
        </w:rPr>
        <w:t>CAR-T</w:t>
      </w:r>
      <w:r>
        <w:rPr>
          <w:rFonts w:ascii="SimSun" w:eastAsia="SimSun" w:hAnsi="SimSun" w:cs="SimSun"/>
          <w:sz w:val="21"/>
          <w:szCs w:val="21"/>
        </w:rPr>
        <w:t>不具备呈递激活</w:t>
      </w:r>
      <w:r>
        <w:rPr>
          <w:sz w:val="21"/>
          <w:szCs w:val="21"/>
        </w:rPr>
        <w:t>B</w:t>
      </w:r>
      <w:r>
        <w:rPr>
          <w:rFonts w:ascii="SimSun" w:eastAsia="SimSun" w:hAnsi="SimSun" w:cs="SimSun"/>
          <w:sz w:val="21"/>
          <w:szCs w:val="21"/>
        </w:rPr>
        <w:t>细胞的第二信号的功能，</w:t>
      </w:r>
      <w:r>
        <w:rPr>
          <w:sz w:val="21"/>
          <w:szCs w:val="21"/>
        </w:rPr>
        <w:t>A</w:t>
      </w:r>
      <w:r>
        <w:rPr>
          <w:rFonts w:ascii="SimSun" w:eastAsia="SimSun" w:hAnsi="SimSun" w:cs="SimSun"/>
          <w:sz w:val="21"/>
          <w:szCs w:val="21"/>
        </w:rPr>
        <w:t>错误；</w:t>
      </w:r>
    </w:p>
    <w:p>
      <w:pPr>
        <w:widowControl w:val="0"/>
        <w:spacing w:before="0" w:after="0" w:line="360" w:lineRule="auto"/>
        <w:rPr>
          <w:sz w:val="21"/>
          <w:szCs w:val="21"/>
        </w:rPr>
      </w:pPr>
      <w:r>
        <w:rPr>
          <w:sz w:val="21"/>
          <w:szCs w:val="21"/>
        </w:rPr>
        <w:t>B</w:t>
      </w:r>
      <w:r>
        <w:rPr>
          <w:rFonts w:ascii="SimSun" w:eastAsia="SimSun" w:hAnsi="SimSun" w:cs="SimSun"/>
          <w:sz w:val="21"/>
          <w:szCs w:val="21"/>
        </w:rPr>
        <w:t>、</w:t>
      </w:r>
      <w:r>
        <w:rPr>
          <w:sz w:val="21"/>
          <w:szCs w:val="21"/>
        </w:rPr>
        <w:t>CAR-T</w:t>
      </w:r>
      <w:r>
        <w:rPr>
          <w:rFonts w:ascii="SimSun" w:eastAsia="SimSun" w:hAnsi="SimSun" w:cs="SimSun"/>
          <w:sz w:val="21"/>
          <w:szCs w:val="21"/>
        </w:rPr>
        <w:t>细胞来自患者自身的</w:t>
      </w:r>
      <w:r>
        <w:rPr>
          <w:sz w:val="21"/>
          <w:szCs w:val="21"/>
        </w:rPr>
        <w:t>T</w:t>
      </w:r>
      <w:r>
        <w:rPr>
          <w:rFonts w:ascii="SimSun" w:eastAsia="SimSun" w:hAnsi="SimSun" w:cs="SimSun"/>
          <w:sz w:val="21"/>
          <w:szCs w:val="21"/>
        </w:rPr>
        <w:t>细胞改造的，该细胞在体外进行扩增后，回输到体内，可精准高效地杀伤肿瘤细胞，一般不会引起机体的免疫排斥反应，所以</w:t>
      </w:r>
      <w:r>
        <w:rPr>
          <w:sz w:val="21"/>
          <w:szCs w:val="21"/>
        </w:rPr>
        <w:t>CAR-T</w:t>
      </w:r>
      <w:r>
        <w:rPr>
          <w:rFonts w:ascii="SimSun" w:eastAsia="SimSun" w:hAnsi="SimSun" w:cs="SimSun"/>
          <w:sz w:val="21"/>
          <w:szCs w:val="21"/>
        </w:rPr>
        <w:t>表面的组织相容性抗原可被机体识别，但不会引起自身的免疫排斥反应，</w:t>
      </w:r>
      <w:r>
        <w:rPr>
          <w:sz w:val="21"/>
          <w:szCs w:val="21"/>
        </w:rPr>
        <w:t>B</w:t>
      </w:r>
      <w:r>
        <w:rPr>
          <w:rFonts w:ascii="SimSun" w:eastAsia="SimSun" w:hAnsi="SimSun" w:cs="SimSun"/>
          <w:sz w:val="21"/>
          <w:szCs w:val="21"/>
        </w:rPr>
        <w:t>正确；</w:t>
      </w:r>
    </w:p>
    <w:p>
      <w:pPr>
        <w:widowControl w:val="0"/>
        <w:spacing w:before="0" w:after="0" w:line="360" w:lineRule="auto"/>
        <w:rPr>
          <w:sz w:val="21"/>
          <w:szCs w:val="21"/>
        </w:rPr>
      </w:pPr>
      <w:r>
        <w:rPr>
          <w:sz w:val="21"/>
          <w:szCs w:val="21"/>
        </w:rPr>
        <w:t>C</w:t>
      </w:r>
      <w:r>
        <w:rPr>
          <w:rFonts w:ascii="SimSun" w:eastAsia="SimSun" w:hAnsi="SimSun" w:cs="SimSun"/>
          <w:sz w:val="21"/>
          <w:szCs w:val="21"/>
        </w:rPr>
        <w:t>、利用单克隆抗体能与特定抗原特异性结合的特点，将具有生物活性的小分子药物连接到能特异性识别肿瘤细胞的</w:t>
      </w:r>
      <w:r>
        <w:rPr>
          <w:sz w:val="21"/>
          <w:szCs w:val="21"/>
        </w:rPr>
        <w:t>T</w:t>
      </w:r>
      <w:r>
        <w:rPr>
          <w:rFonts w:ascii="SimSun" w:eastAsia="SimSun" w:hAnsi="SimSun" w:cs="SimSun"/>
          <w:sz w:val="21"/>
          <w:szCs w:val="21"/>
        </w:rPr>
        <w:t>细胞上，可提升</w:t>
      </w:r>
      <w:r>
        <w:rPr>
          <w:sz w:val="21"/>
          <w:szCs w:val="21"/>
        </w:rPr>
        <w:t>T</w:t>
      </w:r>
      <w:r>
        <w:rPr>
          <w:rFonts w:ascii="SimSun" w:eastAsia="SimSun" w:hAnsi="SimSun" w:cs="SimSun"/>
          <w:sz w:val="21"/>
          <w:szCs w:val="21"/>
        </w:rPr>
        <w:t>细胞杀伤肿瘤细胞的能力和</w:t>
      </w:r>
      <w:r>
        <w:rPr>
          <w:sz w:val="21"/>
          <w:szCs w:val="21"/>
        </w:rPr>
        <w:t>T</w:t>
      </w:r>
      <w:r>
        <w:rPr>
          <w:rFonts w:ascii="SimSun" w:eastAsia="SimSun" w:hAnsi="SimSun" w:cs="SimSun"/>
          <w:sz w:val="21"/>
          <w:szCs w:val="21"/>
        </w:rPr>
        <w:t>细胞识别肿瘤细胞的能力，</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、辅助性</w:t>
      </w:r>
      <w:r>
        <w:rPr>
          <w:sz w:val="21"/>
          <w:szCs w:val="21"/>
        </w:rPr>
        <w:t>T</w:t>
      </w:r>
      <w:r>
        <w:rPr>
          <w:rFonts w:ascii="SimSun" w:eastAsia="SimSun" w:hAnsi="SimSun" w:cs="SimSun"/>
          <w:sz w:val="21"/>
          <w:szCs w:val="21"/>
        </w:rPr>
        <w:t>细胞接受抗原刺激后增殖、分化形成记忆细胞和细胞毒性</w:t>
      </w:r>
      <w:r>
        <w:rPr>
          <w:sz w:val="21"/>
          <w:szCs w:val="21"/>
        </w:rPr>
        <w:t>T</w:t>
      </w:r>
      <w:r>
        <w:rPr>
          <w:rFonts w:ascii="SimSun" w:eastAsia="SimSun" w:hAnsi="SimSun" w:cs="SimSun"/>
          <w:sz w:val="21"/>
          <w:szCs w:val="21"/>
        </w:rPr>
        <w:t>细胞，同时辅助性</w:t>
      </w:r>
      <w:r>
        <w:rPr>
          <w:sz w:val="21"/>
          <w:szCs w:val="21"/>
        </w:rPr>
        <w:t>T</w:t>
      </w:r>
      <w:r>
        <w:rPr>
          <w:rFonts w:ascii="SimSun" w:eastAsia="SimSun" w:hAnsi="SimSun" w:cs="SimSun"/>
          <w:sz w:val="21"/>
          <w:szCs w:val="21"/>
        </w:rPr>
        <w:t>细胞能合成并分泌细胞因子，增强免疫功能，提升</w:t>
      </w:r>
      <w:r>
        <w:rPr>
          <w:sz w:val="21"/>
          <w:szCs w:val="21"/>
        </w:rPr>
        <w:t>T</w:t>
      </w:r>
      <w:r>
        <w:rPr>
          <w:rFonts w:ascii="SimSun" w:eastAsia="SimSun" w:hAnsi="SimSun" w:cs="SimSun"/>
          <w:sz w:val="21"/>
          <w:szCs w:val="21"/>
        </w:rPr>
        <w:t>细胞杀伤肿瘤细胞的能力，</w:t>
      </w:r>
      <w:r>
        <w:rPr>
          <w:sz w:val="21"/>
          <w:szCs w:val="21"/>
        </w:rPr>
        <w:t>D</w:t>
      </w:r>
      <w:r>
        <w:rPr>
          <w:rFonts w:ascii="SimSun" w:eastAsia="SimSun" w:hAnsi="SimSun" w:cs="SimSun"/>
          <w:sz w:val="21"/>
          <w:szCs w:val="21"/>
        </w:rPr>
        <w:t>正确。</w:t>
      </w:r>
    </w:p>
    <w:p>
      <w:pPr>
        <w:widowControl w:val="0"/>
        <w:spacing w:before="0" w:after="0" w:line="360" w:lineRule="auto"/>
        <w:rPr>
          <w:sz w:val="21"/>
          <w:szCs w:val="21"/>
        </w:rPr>
      </w:pPr>
      <w:r>
        <w:rPr>
          <w:rFonts w:ascii="SimSun" w:eastAsia="SimSun" w:hAnsi="SimSun" w:cs="SimSun"/>
          <w:sz w:val="21"/>
          <w:szCs w:val="21"/>
        </w:rPr>
        <w:t>故选</w:t>
      </w:r>
      <w:r>
        <w:rPr>
          <w:sz w:val="21"/>
          <w:szCs w:val="21"/>
        </w:rPr>
        <w:t>A</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12. </w:t>
      </w:r>
      <w:r>
        <w:rPr>
          <w:rFonts w:ascii="SimSun" w:eastAsia="SimSun" w:hAnsi="SimSun" w:cs="SimSun"/>
          <w:sz w:val="21"/>
          <w:szCs w:val="21"/>
        </w:rPr>
        <w:t>植物可以利用光敏色素感知红光与远红光比值（</w:t>
      </w:r>
      <w:r>
        <w:rPr>
          <w:sz w:val="21"/>
          <w:szCs w:val="21"/>
        </w:rPr>
        <w:t>R:FR</w:t>
      </w:r>
      <w:r>
        <w:rPr>
          <w:rFonts w:ascii="SimSun" w:eastAsia="SimSun" w:hAnsi="SimSun" w:cs="SimSun"/>
          <w:sz w:val="21"/>
          <w:szCs w:val="21"/>
        </w:rPr>
        <w:t>）的变化进而调节侧芽的生长。低</w:t>
      </w:r>
      <w:r>
        <w:rPr>
          <w:sz w:val="21"/>
          <w:szCs w:val="21"/>
        </w:rPr>
        <w:t>R:FR</w:t>
      </w:r>
      <w:r>
        <w:rPr>
          <w:rFonts w:ascii="SimSun" w:eastAsia="SimSun" w:hAnsi="SimSun" w:cs="SimSun"/>
          <w:sz w:val="21"/>
          <w:szCs w:val="21"/>
        </w:rPr>
        <w:t>会抑制植物侧芽的生长。为探究高</w:t>
      </w:r>
      <w:r>
        <w:rPr>
          <w:sz w:val="21"/>
          <w:szCs w:val="21"/>
        </w:rPr>
        <w:t>R:FR</w:t>
      </w:r>
      <w:r>
        <w:rPr>
          <w:rFonts w:ascii="SimSun" w:eastAsia="SimSun" w:hAnsi="SimSun" w:cs="SimSun"/>
          <w:sz w:val="21"/>
          <w:szCs w:val="21"/>
        </w:rPr>
        <w:t>和去除顶芽处理对植物侧芽生长的影响，研究人员对某种植物先进行低</w:t>
      </w:r>
      <w:r>
        <w:rPr>
          <w:sz w:val="21"/>
          <w:szCs w:val="21"/>
        </w:rPr>
        <w:t>R:FR</w:t>
      </w:r>
      <w:r>
        <w:rPr>
          <w:rFonts w:ascii="SimSun" w:eastAsia="SimSun" w:hAnsi="SimSun" w:cs="SimSun"/>
          <w:sz w:val="21"/>
          <w:szCs w:val="21"/>
        </w:rPr>
        <w:t>预处理，然后分</w:t>
      </w:r>
      <w:r>
        <w:rPr>
          <w:sz w:val="21"/>
          <w:szCs w:val="21"/>
        </w:rPr>
        <w:t>4</w:t>
      </w:r>
      <w:r>
        <w:rPr>
          <w:rFonts w:ascii="SimSun" w:eastAsia="SimSun" w:hAnsi="SimSun" w:cs="SimSun"/>
          <w:sz w:val="21"/>
          <w:szCs w:val="21"/>
        </w:rPr>
        <w:t>组进行实验，在不同时间点测量侧芽的长度，结果如图所示。下列叙述错误的是（</w:t>
      </w:r>
      <w:r>
        <w:rPr>
          <w:sz w:val="21"/>
          <w:szCs w:val="21"/>
        </w:rPr>
        <w:t xml:space="preserve">    </w:t>
      </w:r>
      <w:r>
        <w:rPr>
          <w:rFonts w:ascii="SimSun" w:eastAsia="SimSun" w:hAnsi="SimSun" w:cs="SimSun"/>
          <w:sz w:val="21"/>
          <w:szCs w:val="21"/>
        </w:rPr>
        <w:t>）</w:t>
      </w:r>
      <w:r>
        <w:rPr>
          <w:strike w:val="0"/>
          <w:sz w:val="21"/>
          <w:szCs w:val="21"/>
          <w:u w:val="none"/>
        </w:rPr>
        <w:drawing>
          <wp:inline>
            <wp:extent cx="28575" cy="28575"/>
            <wp:docPr id="100129" name=""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trike w:val="0"/>
          <w:sz w:val="21"/>
          <w:szCs w:val="21"/>
          <w:u w:val="none"/>
        </w:rPr>
        <w:drawing>
          <wp:inline>
            <wp:extent cx="2981325" cy="2362200"/>
            <wp:docPr id="10014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3" name=""/>
                    <pic:cNvPicPr>
                      <a:picLocks noChangeAspect="1"/>
                    </pic:cNvPicPr>
                  </pic:nvPicPr>
                  <pic:blipFill>
                    <a:blip xmlns:r="http://schemas.openxmlformats.org/officeDocument/2006/relationships" r:embed="rId18"/>
                    <a:stretch>
                      <a:fillRect/>
                    </a:stretch>
                  </pic:blipFill>
                  <pic:spPr>
                    <a:xfrm>
                      <a:off x="0" y="0"/>
                      <a:ext cx="2981325" cy="2362200"/>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去顶芽处理导致植物侧芽处的生长素浓度降低，促进侧芽生长</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高</w:t>
      </w:r>
      <w:r>
        <w:rPr>
          <w:sz w:val="21"/>
          <w:szCs w:val="21"/>
        </w:rPr>
        <w:t>R:FR</w:t>
      </w:r>
      <w:r>
        <w:rPr>
          <w:rFonts w:ascii="SimSun" w:eastAsia="SimSun" w:hAnsi="SimSun" w:cs="SimSun"/>
          <w:sz w:val="21"/>
          <w:szCs w:val="21"/>
        </w:rPr>
        <w:t>信号通过改变光敏色素结构传递信息，促进侧芽生长</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高</w:t>
      </w:r>
      <w:r>
        <w:rPr>
          <w:sz w:val="21"/>
          <w:szCs w:val="21"/>
        </w:rPr>
        <w:t>R:FR</w:t>
      </w:r>
      <w:r>
        <w:rPr>
          <w:rFonts w:ascii="SimSun" w:eastAsia="SimSun" w:hAnsi="SimSun" w:cs="SimSun"/>
          <w:sz w:val="21"/>
          <w:szCs w:val="21"/>
        </w:rPr>
        <w:t>处理协同增强了去顶芽处理促进植物侧芽生长的效果</w:t>
      </w:r>
    </w:p>
    <w:p>
      <w:pPr>
        <w:widowControl w:val="0"/>
        <w:spacing w:before="0" w:after="0" w:line="360" w:lineRule="auto"/>
        <w:rPr>
          <w:sz w:val="21"/>
          <w:szCs w:val="21"/>
        </w:rPr>
      </w:pPr>
      <w:r>
        <w:rPr>
          <w:sz w:val="21"/>
          <w:szCs w:val="21"/>
        </w:rPr>
        <w:t>D. 48h</w:t>
      </w:r>
      <w:r>
        <w:rPr>
          <w:rFonts w:ascii="SimSun" w:eastAsia="SimSun" w:hAnsi="SimSun" w:cs="SimSun"/>
          <w:sz w:val="21"/>
          <w:szCs w:val="21"/>
        </w:rPr>
        <w:t>后，去顶芽处理对侧芽生长的促进作用大于高</w:t>
      </w:r>
      <w:r>
        <w:rPr>
          <w:sz w:val="21"/>
          <w:szCs w:val="21"/>
        </w:rPr>
        <w:t>R</w:t>
      </w:r>
      <w:r>
        <w:rPr>
          <w:rFonts w:ascii="SimSun" w:eastAsia="SimSun" w:hAnsi="SimSun" w:cs="SimSun"/>
          <w:sz w:val="21"/>
          <w:szCs w:val="21"/>
        </w:rPr>
        <w:t>：</w:t>
      </w:r>
      <w:r>
        <w:rPr>
          <w:sz w:val="21"/>
          <w:szCs w:val="21"/>
        </w:rPr>
        <w:t>FR</w:t>
      </w:r>
      <w:r>
        <w:rPr>
          <w:rFonts w:ascii="SimSun" w:eastAsia="SimSun" w:hAnsi="SimSun" w:cs="SimSun"/>
          <w:sz w:val="21"/>
          <w:szCs w:val="21"/>
        </w:rPr>
        <w:t>处理</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【分析】光敏色素主要吸收红光和远红光。植物体内除了光敏色素，还有感受蓝光的受体。可以认为，环境中的红光、蓝光，对于植物的生长发育来说，是非常关键的。光敏色素是一类蛋白质（色素</w:t>
      </w:r>
      <w:r>
        <w:rPr>
          <w:sz w:val="21"/>
          <w:szCs w:val="21"/>
        </w:rPr>
        <w:t>—</w:t>
      </w:r>
      <w:r>
        <w:rPr>
          <w:rFonts w:ascii="SimSun" w:eastAsia="SimSun" w:hAnsi="SimSun" w:cs="SimSun"/>
          <w:sz w:val="21"/>
          <w:szCs w:val="21"/>
        </w:rPr>
        <w:t>蛋白复合体），分布在植物的各个部位，其中在分生组织的细胞内比较丰富。在受到光照射时，光敏色素的结构会发生变化，这一变化的信息会经过信息传递系统传导到细胞核内，影响特定基因的表达，从而表现出生物学效应。</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、去顶芽处理导致植物侧芽处的生长素浓度降低，促进侧芽生长，即去顶芽处理可以打破顶端优势，促进侧芽萌发，</w:t>
      </w:r>
      <w:r>
        <w:rPr>
          <w:sz w:val="21"/>
          <w:szCs w:val="21"/>
        </w:rPr>
        <w:t>A</w:t>
      </w:r>
      <w:r>
        <w:rPr>
          <w:rFonts w:ascii="SimSun" w:eastAsia="SimSun" w:hAnsi="SimSun" w:cs="SimSun"/>
          <w:sz w:val="21"/>
          <w:szCs w:val="21"/>
        </w:rPr>
        <w:t>正确；</w:t>
      </w:r>
    </w:p>
    <w:p>
      <w:pPr>
        <w:widowControl w:val="0"/>
        <w:spacing w:before="0" w:after="0" w:line="360" w:lineRule="auto"/>
        <w:rPr>
          <w:sz w:val="21"/>
          <w:szCs w:val="21"/>
        </w:rPr>
      </w:pPr>
      <w:r>
        <w:rPr>
          <w:sz w:val="21"/>
          <w:szCs w:val="21"/>
        </w:rPr>
        <w:t>B</w:t>
      </w:r>
      <w:r>
        <w:rPr>
          <w:rFonts w:ascii="SimSun" w:eastAsia="SimSun" w:hAnsi="SimSun" w:cs="SimSun"/>
          <w:sz w:val="21"/>
          <w:szCs w:val="21"/>
        </w:rPr>
        <w:t>、题意显示，光敏色素可感知红光与远红光比值的变化进而调节侧芽的生长，光敏色素起作用过程中空间结构发生改变进而传递了调节信息，即高</w:t>
      </w:r>
      <w:r>
        <w:rPr>
          <w:sz w:val="21"/>
          <w:szCs w:val="21"/>
        </w:rPr>
        <w:t>R:FR</w:t>
      </w:r>
      <w:r>
        <w:rPr>
          <w:rFonts w:ascii="SimSun" w:eastAsia="SimSun" w:hAnsi="SimSun" w:cs="SimSun"/>
          <w:sz w:val="21"/>
          <w:szCs w:val="21"/>
        </w:rPr>
        <w:t>信号通过改变光敏色素结构传递信息，促进侧芽生长，</w:t>
      </w:r>
      <w:r>
        <w:rPr>
          <w:sz w:val="21"/>
          <w:szCs w:val="21"/>
        </w:rPr>
        <w:t>B</w:t>
      </w:r>
      <w:r>
        <w:rPr>
          <w:rFonts w:ascii="SimSun" w:eastAsia="SimSun" w:hAnsi="SimSun" w:cs="SimSun"/>
          <w:sz w:val="21"/>
          <w:szCs w:val="21"/>
        </w:rPr>
        <w:t>正确；</w:t>
      </w:r>
    </w:p>
    <w:p>
      <w:pPr>
        <w:widowControl w:val="0"/>
        <w:spacing w:before="0" w:after="0" w:line="360" w:lineRule="auto"/>
        <w:rPr>
          <w:sz w:val="21"/>
          <w:szCs w:val="21"/>
        </w:rPr>
      </w:pPr>
      <w:r>
        <w:rPr>
          <w:sz w:val="21"/>
          <w:szCs w:val="21"/>
        </w:rPr>
        <w:t>C</w:t>
      </w:r>
      <w:r>
        <w:rPr>
          <w:rFonts w:ascii="SimSun" w:eastAsia="SimSun" w:hAnsi="SimSun" w:cs="SimSun"/>
          <w:sz w:val="21"/>
          <w:szCs w:val="21"/>
        </w:rPr>
        <w:t>、结合实验数据可以看出，高</w:t>
      </w:r>
      <w:r>
        <w:rPr>
          <w:sz w:val="21"/>
          <w:szCs w:val="21"/>
        </w:rPr>
        <w:t>R:FR</w:t>
      </w:r>
      <w:r>
        <w:rPr>
          <w:rFonts w:ascii="SimSun" w:eastAsia="SimSun" w:hAnsi="SimSun" w:cs="SimSun"/>
          <w:sz w:val="21"/>
          <w:szCs w:val="21"/>
        </w:rPr>
        <w:t>处理协同增强了去顶芽处理促进植物侧芽生长的效果，</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、根据实验结果不能判断出</w:t>
      </w:r>
      <w:r>
        <w:rPr>
          <w:sz w:val="21"/>
          <w:szCs w:val="21"/>
        </w:rPr>
        <w:t>48h</w:t>
      </w:r>
      <w:r>
        <w:rPr>
          <w:rFonts w:ascii="SimSun" w:eastAsia="SimSun" w:hAnsi="SimSun" w:cs="SimSun"/>
          <w:sz w:val="21"/>
          <w:szCs w:val="21"/>
        </w:rPr>
        <w:t>后，去顶芽处理对侧芽生长的促进作用大于高</w:t>
      </w:r>
      <w:r>
        <w:rPr>
          <w:sz w:val="21"/>
          <w:szCs w:val="21"/>
        </w:rPr>
        <w:t>R</w:t>
      </w:r>
      <w:r>
        <w:rPr>
          <w:rFonts w:ascii="SimSun" w:eastAsia="SimSun" w:hAnsi="SimSun" w:cs="SimSun"/>
          <w:sz w:val="21"/>
          <w:szCs w:val="21"/>
        </w:rPr>
        <w:t>：</w:t>
      </w:r>
      <w:r>
        <w:rPr>
          <w:sz w:val="21"/>
          <w:szCs w:val="21"/>
        </w:rPr>
        <w:t>FR</w:t>
      </w:r>
      <w:r>
        <w:rPr>
          <w:rFonts w:ascii="SimSun" w:eastAsia="SimSun" w:hAnsi="SimSun" w:cs="SimSun"/>
          <w:sz w:val="21"/>
          <w:szCs w:val="21"/>
        </w:rPr>
        <w:t>处理的结论，因为没有单独去顶处理的实验结果，</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D</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13. </w:t>
      </w:r>
      <w:r>
        <w:rPr>
          <w:rFonts w:ascii="SimSun" w:eastAsia="SimSun" w:hAnsi="SimSun" w:cs="SimSun"/>
          <w:sz w:val="21"/>
          <w:szCs w:val="21"/>
        </w:rPr>
        <w:t>肠道微生物群落是动物肠道中的复杂微生物群体。以生活于高海拔和低海拔的两个猕猴种群为研究对象，发现两者的肠道微生物群落结构差异显著。下列推测错误的是（</w:t>
      </w:r>
      <w:r>
        <w:rPr>
          <w:sz w:val="21"/>
          <w:szCs w:val="21"/>
        </w:rPr>
        <w:t xml:space="preserve">    </w:t>
      </w:r>
      <w:r>
        <w:rPr>
          <w:rFonts w:ascii="SimSun" w:eastAsia="SimSun" w:hAnsi="SimSun" w:cs="SimSun"/>
          <w:sz w:val="21"/>
          <w:szCs w:val="21"/>
        </w:rPr>
        <w:t>）</w:t>
      </w:r>
      <w:r>
        <w:rPr>
          <w:strike w:val="0"/>
          <w:sz w:val="21"/>
          <w:szCs w:val="21"/>
          <w:u w:val="none"/>
        </w:rPr>
        <w:drawing>
          <wp:inline>
            <wp:extent cx="28575" cy="28575"/>
            <wp:docPr id="100145" name=""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宿主与肠道微生物之间的协间进化会影响多种肠道微生物的生态位</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肠道微生物群落内部种群相互关系的发展变化会影响该群落的演替</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肠道微生物群落出现结构差异是猕猴适应不同海拔环境的一种表现</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肠道微生物群落出现结构差异可能是由两个猕猴种群生殖隔离所致</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群落演替是指随着时间的推移，一个群落被另一个群落代替的过程。其主要类型有初生演替和次生演替；初生演替是指一个从来没有被植物覆盖的地面，或者是原来存在过植被，但是被彻底消灭了的地方发生的演替；次生演替原来有的植被虽然已经不存在，但是原来有的土壤基本保留，甚至还保留有植物的种子和其他繁殖体的地方发生的演替。</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、宿主与肠道微生物之间的协间进化会对多种肠道微生物的生态位造成影响，</w:t>
      </w:r>
      <w:r>
        <w:rPr>
          <w:sz w:val="21"/>
          <w:szCs w:val="21"/>
        </w:rPr>
        <w:t>A</w:t>
      </w:r>
      <w:r>
        <w:rPr>
          <w:rFonts w:ascii="SimSun" w:eastAsia="SimSun" w:hAnsi="SimSun" w:cs="SimSun"/>
          <w:sz w:val="21"/>
          <w:szCs w:val="21"/>
        </w:rPr>
        <w:t>正确；</w:t>
      </w:r>
    </w:p>
    <w:p>
      <w:pPr>
        <w:widowControl w:val="0"/>
        <w:spacing w:before="0" w:after="0" w:line="360" w:lineRule="auto"/>
        <w:rPr>
          <w:sz w:val="21"/>
          <w:szCs w:val="21"/>
        </w:rPr>
      </w:pPr>
      <w:r>
        <w:rPr>
          <w:sz w:val="21"/>
          <w:szCs w:val="21"/>
        </w:rPr>
        <w:t>B</w:t>
      </w:r>
      <w:r>
        <w:rPr>
          <w:rFonts w:ascii="SimSun" w:eastAsia="SimSun" w:hAnsi="SimSun" w:cs="SimSun"/>
          <w:sz w:val="21"/>
          <w:szCs w:val="21"/>
        </w:rPr>
        <w:t>、肠道微生物群落内部种群相互关系的发展变化会影响该群落所处的环境状况，进而影响该群落的演替，</w:t>
      </w:r>
      <w:r>
        <w:rPr>
          <w:sz w:val="21"/>
          <w:szCs w:val="21"/>
        </w:rPr>
        <w:t>B</w:t>
      </w:r>
      <w:r>
        <w:rPr>
          <w:rFonts w:ascii="SimSun" w:eastAsia="SimSun" w:hAnsi="SimSun" w:cs="SimSun"/>
          <w:sz w:val="21"/>
          <w:szCs w:val="21"/>
        </w:rPr>
        <w:t>正确；</w:t>
      </w:r>
    </w:p>
    <w:p>
      <w:pPr>
        <w:widowControl w:val="0"/>
        <w:spacing w:before="0" w:after="0" w:line="360" w:lineRule="auto"/>
        <w:rPr>
          <w:sz w:val="21"/>
          <w:szCs w:val="21"/>
        </w:rPr>
      </w:pPr>
      <w:r>
        <w:rPr>
          <w:sz w:val="21"/>
          <w:szCs w:val="21"/>
        </w:rPr>
        <w:t>C</w:t>
      </w:r>
      <w:r>
        <w:rPr>
          <w:rFonts w:ascii="SimSun" w:eastAsia="SimSun" w:hAnsi="SimSun" w:cs="SimSun"/>
          <w:sz w:val="21"/>
          <w:szCs w:val="21"/>
        </w:rPr>
        <w:t>、肠道微生物群落出现结构差异是猕猴适应不同海拔环境的一种表现，是自然选择的结果，</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、肠道微生物群落出现结构差异可能是由两个猕猴种群所处的外界环境的变化导致的，两个猕猴种群之间并未出现生殖隔离，</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D</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14. </w:t>
      </w:r>
      <w:r>
        <w:rPr>
          <w:rFonts w:ascii="SimSun" w:eastAsia="SimSun" w:hAnsi="SimSun" w:cs="SimSun"/>
          <w:sz w:val="21"/>
          <w:szCs w:val="21"/>
        </w:rPr>
        <w:t>生态农业有多种实例，如：①板栗茶树间作；②桑基鱼塘；③混合放养鲢鱼和青鱼；④林下种植药用植物：⑤选种转</w:t>
      </w:r>
      <w:r>
        <w:rPr>
          <w:sz w:val="21"/>
          <w:szCs w:val="21"/>
        </w:rPr>
        <w:t>Bt</w:t>
      </w:r>
      <w:r>
        <w:rPr>
          <w:rFonts w:ascii="SimSun" w:eastAsia="SimSun" w:hAnsi="SimSun" w:cs="SimSun"/>
          <w:sz w:val="21"/>
          <w:szCs w:val="21"/>
        </w:rPr>
        <w:t>基因的棉花：⑥合理利用污水浇灌林地：⑦种植水生蔬菜减轻水体富营养化：⑧果园放置黑光灯，根据各自特点，可归为以下类型：（甲）立体复合型：（乙）物质循环型：（丙）病虫害防治型：（丁）污染治理型，下列匹配关系中，不合理的是（</w:t>
      </w:r>
      <w:r>
        <w:rPr>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①和④</w:t>
      </w:r>
      <w:r>
        <w:rPr>
          <w:sz w:val="21"/>
          <w:szCs w:val="21"/>
        </w:rPr>
        <w:t>-</w:t>
      </w:r>
      <w:r>
        <w:rPr>
          <w:rFonts w:ascii="SimSun" w:eastAsia="SimSun" w:hAnsi="SimSun" w:cs="SimSun"/>
          <w:sz w:val="21"/>
          <w:szCs w:val="21"/>
        </w:rPr>
        <w:t>甲</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②和③</w:t>
      </w:r>
      <w:r>
        <w:rPr>
          <w:sz w:val="21"/>
          <w:szCs w:val="21"/>
        </w:rPr>
        <w:t>-</w:t>
      </w:r>
      <w:r>
        <w:rPr>
          <w:rFonts w:ascii="SimSun" w:eastAsia="SimSun" w:hAnsi="SimSun" w:cs="SimSun"/>
          <w:sz w:val="21"/>
          <w:szCs w:val="21"/>
        </w:rPr>
        <w:t>乙</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⑤和⑧</w:t>
      </w:r>
      <w:r>
        <w:rPr>
          <w:sz w:val="21"/>
          <w:szCs w:val="21"/>
        </w:rPr>
        <w:t>-</w:t>
      </w:r>
      <w:r>
        <w:rPr>
          <w:rFonts w:ascii="SimSun" w:eastAsia="SimSun" w:hAnsi="SimSun" w:cs="SimSun"/>
          <w:sz w:val="21"/>
          <w:szCs w:val="21"/>
        </w:rPr>
        <w:t>丙</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⑥和⑦</w:t>
      </w:r>
      <w:r>
        <w:rPr>
          <w:sz w:val="21"/>
          <w:szCs w:val="21"/>
        </w:rPr>
        <w:t>-</w:t>
      </w:r>
      <w:r>
        <w:rPr>
          <w:rFonts w:ascii="SimSun" w:eastAsia="SimSun" w:hAnsi="SimSun" w:cs="SimSun"/>
          <w:sz w:val="21"/>
          <w:szCs w:val="21"/>
        </w:rPr>
        <w:t>丁</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 xml:space="preserve">【分析】生态农业要求把发展粮食与多种经济作物生产，发展田种植与林、牧、副、渔业，发展大农业与第二、三产业结合起来，利用传统农业精华和现代科技成果，通过人工设计生态工程、协调发展与环境之间、资源利用与保护之间的矛盾，形成生态上与经济上两个良性循环，经济、生态、社会三大效益的统一。 </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w:t>
      </w:r>
      <w:r>
        <w:rPr>
          <w:rFonts w:ascii="Cambria Math" w:eastAsia="Cambria Math" w:hAnsi="Cambria Math" w:cs="Cambria Math"/>
          <w:sz w:val="21"/>
          <w:szCs w:val="21"/>
        </w:rPr>
        <w:t>①</w:t>
      </w:r>
      <w:r>
        <w:rPr>
          <w:rFonts w:ascii="SimSun" w:eastAsia="SimSun" w:hAnsi="SimSun" w:cs="SimSun"/>
          <w:sz w:val="21"/>
          <w:szCs w:val="21"/>
        </w:rPr>
        <w:t>板栗茶树间作和</w:t>
      </w:r>
      <w:r>
        <w:rPr>
          <w:rFonts w:ascii="Cambria Math" w:eastAsia="Cambria Math" w:hAnsi="Cambria Math" w:cs="Cambria Math"/>
          <w:sz w:val="21"/>
          <w:szCs w:val="21"/>
        </w:rPr>
        <w:t>④</w:t>
      </w:r>
      <w:r>
        <w:rPr>
          <w:rFonts w:ascii="SimSun" w:eastAsia="SimSun" w:hAnsi="SimSun" w:cs="SimSun"/>
          <w:sz w:val="21"/>
          <w:szCs w:val="21"/>
        </w:rPr>
        <w:t>林下种植药用植物的设计利用了植物对阳光、空间的合理利用，属于立</w:t>
      </w:r>
      <w:r>
        <w:rPr>
          <w:strike w:val="0"/>
          <w:sz w:val="21"/>
          <w:szCs w:val="21"/>
          <w:u w:val="none"/>
        </w:rPr>
        <w:drawing>
          <wp:inline>
            <wp:extent cx="28575" cy="28575"/>
            <wp:docPr id="100159" name="" descr="page numb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体复合型，不符合题意，</w:t>
      </w:r>
      <w:r>
        <w:rPr>
          <w:sz w:val="21"/>
          <w:szCs w:val="21"/>
        </w:rPr>
        <w:t>A</w:t>
      </w:r>
      <w:r>
        <w:rPr>
          <w:rFonts w:ascii="SimSun" w:eastAsia="SimSun" w:hAnsi="SimSun" w:cs="SimSun"/>
          <w:sz w:val="21"/>
          <w:szCs w:val="21"/>
        </w:rPr>
        <w:t>错误；</w:t>
      </w:r>
    </w:p>
    <w:p>
      <w:pPr>
        <w:widowControl w:val="0"/>
        <w:spacing w:before="0" w:after="0" w:line="360" w:lineRule="auto"/>
        <w:rPr>
          <w:sz w:val="21"/>
          <w:szCs w:val="21"/>
        </w:rPr>
      </w:pPr>
      <w:r>
        <w:rPr>
          <w:sz w:val="21"/>
          <w:szCs w:val="21"/>
        </w:rPr>
        <w:t>B</w:t>
      </w:r>
      <w:r>
        <w:rPr>
          <w:rFonts w:ascii="SimSun" w:eastAsia="SimSun" w:hAnsi="SimSun" w:cs="SimSun"/>
          <w:sz w:val="21"/>
          <w:szCs w:val="21"/>
        </w:rPr>
        <w:t>、②桑基鱼塘和③混合放养鲢鱼和青鱼能促进物质循环，实现物质和能量的多级利用，属于（乙）物质循环型，</w:t>
      </w:r>
      <w:r>
        <w:rPr>
          <w:sz w:val="21"/>
          <w:szCs w:val="21"/>
        </w:rPr>
        <w:t>B</w:t>
      </w:r>
      <w:r>
        <w:rPr>
          <w:rFonts w:ascii="SimSun" w:eastAsia="SimSun" w:hAnsi="SimSun" w:cs="SimSun"/>
          <w:sz w:val="21"/>
          <w:szCs w:val="21"/>
        </w:rPr>
        <w:t>错误；</w:t>
      </w:r>
    </w:p>
    <w:p>
      <w:pPr>
        <w:widowControl w:val="0"/>
        <w:spacing w:before="0" w:after="0" w:line="360" w:lineRule="auto"/>
        <w:rPr>
          <w:sz w:val="21"/>
          <w:szCs w:val="21"/>
        </w:rPr>
      </w:pPr>
      <w:r>
        <w:rPr>
          <w:sz w:val="21"/>
          <w:szCs w:val="21"/>
        </w:rPr>
        <w:t>C</w:t>
      </w:r>
      <w:r>
        <w:rPr>
          <w:rFonts w:ascii="SimSun" w:eastAsia="SimSun" w:hAnsi="SimSun" w:cs="SimSun"/>
          <w:sz w:val="21"/>
          <w:szCs w:val="21"/>
        </w:rPr>
        <w:t>、</w:t>
      </w:r>
      <w:r>
        <w:rPr>
          <w:rFonts w:ascii="Cambria Math" w:eastAsia="Cambria Math" w:hAnsi="Cambria Math" w:cs="Cambria Math"/>
          <w:sz w:val="21"/>
          <w:szCs w:val="21"/>
        </w:rPr>
        <w:t>⑧</w:t>
      </w:r>
      <w:r>
        <w:rPr>
          <w:rFonts w:ascii="SimSun" w:eastAsia="SimSun" w:hAnsi="SimSun" w:cs="SimSun"/>
          <w:sz w:val="21"/>
          <w:szCs w:val="21"/>
        </w:rPr>
        <w:t>果园放置黑光灯能有效消灭趋光性害虫，属于（丙）病虫害防治型，</w:t>
      </w:r>
      <w:r>
        <w:rPr>
          <w:rFonts w:ascii="Cambria Math" w:eastAsia="Cambria Math" w:hAnsi="Cambria Math" w:cs="Cambria Math"/>
          <w:sz w:val="21"/>
          <w:szCs w:val="21"/>
        </w:rPr>
        <w:t>⑤</w:t>
      </w:r>
      <w:r>
        <w:rPr>
          <w:rFonts w:ascii="SimSun" w:eastAsia="SimSun" w:hAnsi="SimSun" w:cs="SimSun"/>
          <w:sz w:val="21"/>
          <w:szCs w:val="21"/>
        </w:rPr>
        <w:t>选种转</w:t>
      </w:r>
      <w:r>
        <w:rPr>
          <w:sz w:val="21"/>
          <w:szCs w:val="21"/>
        </w:rPr>
        <w:t>Bt</w:t>
      </w:r>
      <w:r>
        <w:rPr>
          <w:rFonts w:ascii="SimSun" w:eastAsia="SimSun" w:hAnsi="SimSun" w:cs="SimSun"/>
          <w:sz w:val="21"/>
          <w:szCs w:val="21"/>
        </w:rPr>
        <w:t>基因的棉花是为了减少农药的使用，一方面起到保护环境的作用，另一方面也能提高经济效益，不能起到防治病虫害的作用，符合题意，</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w:t>
      </w:r>
      <w:r>
        <w:rPr>
          <w:rFonts w:ascii="Cambria Math" w:eastAsia="Cambria Math" w:hAnsi="Cambria Math" w:cs="Cambria Math"/>
          <w:sz w:val="21"/>
          <w:szCs w:val="21"/>
        </w:rPr>
        <w:t>⑥</w:t>
      </w:r>
      <w:r>
        <w:rPr>
          <w:rFonts w:ascii="SimSun" w:eastAsia="SimSun" w:hAnsi="SimSun" w:cs="SimSun"/>
          <w:sz w:val="21"/>
          <w:szCs w:val="21"/>
        </w:rPr>
        <w:t>合理利用污水浇灌林地和</w:t>
      </w:r>
      <w:r>
        <w:rPr>
          <w:rFonts w:ascii="Cambria Math" w:eastAsia="Cambria Math" w:hAnsi="Cambria Math" w:cs="Cambria Math"/>
          <w:sz w:val="21"/>
          <w:szCs w:val="21"/>
        </w:rPr>
        <w:t>⑦</w:t>
      </w:r>
      <w:r>
        <w:rPr>
          <w:rFonts w:ascii="SimSun" w:eastAsia="SimSun" w:hAnsi="SimSun" w:cs="SimSun"/>
          <w:sz w:val="21"/>
          <w:szCs w:val="21"/>
        </w:rPr>
        <w:t>种植水生蔬菜减轻水体富营养化属于（丁）能合理利用污水，因而属于污染治理型，不符合题意，</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C</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15. </w:t>
      </w:r>
      <w:r>
        <w:rPr>
          <w:rFonts w:ascii="SimSun" w:eastAsia="SimSun" w:hAnsi="SimSun" w:cs="SimSun"/>
          <w:sz w:val="21"/>
          <w:szCs w:val="21"/>
        </w:rPr>
        <w:t>中药材怀菊含有多种活性物质，具有清热、明目等功效。植物组织培养技术可用于怀菊的脱毒和快速繁殖。下列叙述正确的是（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怀菊中含有的次生代谢物通常是怀菊基本生命活动所必需的</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怀菊快速繁殖过程中产生的体细胞突变可通过无性生殖遗传</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利用怀菊的茎段作为外植体，通过植物组织培养可获得脱毒苗</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生芽培养基中细胞分裂素与生长素的比值比生根培养基中的小</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【分析】植物组织培养过程是：离体的植物器官、组织或细胞脱分化形成愈伤组织，然后再分化生成根、芽，最终形成植物体。植物组织培养依据的原理是植物细胞的全能性。</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、怀菊中含有的初生代谢物通常是怀菊基本生命活动所必需的，而次生代谢物不是怀菊基本生命活动所必需的，</w:t>
      </w:r>
      <w:r>
        <w:rPr>
          <w:sz w:val="21"/>
          <w:szCs w:val="21"/>
        </w:rPr>
        <w:t>A</w:t>
      </w:r>
      <w:r>
        <w:rPr>
          <w:rFonts w:ascii="SimSun" w:eastAsia="SimSun" w:hAnsi="SimSun" w:cs="SimSun"/>
          <w:sz w:val="21"/>
          <w:szCs w:val="21"/>
        </w:rPr>
        <w:t>错误；</w:t>
      </w:r>
    </w:p>
    <w:p>
      <w:pPr>
        <w:widowControl w:val="0"/>
        <w:spacing w:before="0" w:after="0" w:line="360" w:lineRule="auto"/>
        <w:rPr>
          <w:sz w:val="21"/>
          <w:szCs w:val="21"/>
        </w:rPr>
      </w:pPr>
      <w:r>
        <w:rPr>
          <w:sz w:val="21"/>
          <w:szCs w:val="21"/>
        </w:rPr>
        <w:t>B</w:t>
      </w:r>
      <w:r>
        <w:rPr>
          <w:rFonts w:ascii="SimSun" w:eastAsia="SimSun" w:hAnsi="SimSun" w:cs="SimSun"/>
          <w:sz w:val="21"/>
          <w:szCs w:val="21"/>
        </w:rPr>
        <w:t>、怀菊快速繁殖过程中产生的体细胞突变可通过无性生殖遗传，该过程的原理是植物细胞的全能性，</w:t>
      </w:r>
      <w:r>
        <w:rPr>
          <w:sz w:val="21"/>
          <w:szCs w:val="21"/>
        </w:rPr>
        <w:t>B</w:t>
      </w:r>
      <w:r>
        <w:rPr>
          <w:rFonts w:ascii="SimSun" w:eastAsia="SimSun" w:hAnsi="SimSun" w:cs="SimSun"/>
          <w:sz w:val="21"/>
          <w:szCs w:val="21"/>
        </w:rPr>
        <w:t>正确；</w:t>
      </w:r>
    </w:p>
    <w:p>
      <w:pPr>
        <w:widowControl w:val="0"/>
        <w:spacing w:before="0" w:after="0" w:line="360" w:lineRule="auto"/>
        <w:rPr>
          <w:sz w:val="21"/>
          <w:szCs w:val="21"/>
        </w:rPr>
      </w:pPr>
      <w:r>
        <w:rPr>
          <w:sz w:val="21"/>
          <w:szCs w:val="21"/>
        </w:rPr>
        <w:t>C</w:t>
      </w:r>
      <w:r>
        <w:rPr>
          <w:rFonts w:ascii="SimSun" w:eastAsia="SimSun" w:hAnsi="SimSun" w:cs="SimSun"/>
          <w:sz w:val="21"/>
          <w:szCs w:val="21"/>
        </w:rPr>
        <w:t>、利用怀菊的茎尖作为外植体，通过植物组织培养可获得脱毒苗，因为茎尖中几乎不带毒，</w:t>
      </w:r>
      <w:r>
        <w:rPr>
          <w:sz w:val="21"/>
          <w:szCs w:val="21"/>
        </w:rPr>
        <w:t>C</w:t>
      </w:r>
      <w:r>
        <w:rPr>
          <w:rFonts w:ascii="SimSun" w:eastAsia="SimSun" w:hAnsi="SimSun" w:cs="SimSun"/>
          <w:sz w:val="21"/>
          <w:szCs w:val="21"/>
        </w:rPr>
        <w:t>错误；</w:t>
      </w:r>
    </w:p>
    <w:p>
      <w:pPr>
        <w:widowControl w:val="0"/>
        <w:spacing w:before="0" w:after="0" w:line="360" w:lineRule="auto"/>
        <w:rPr>
          <w:sz w:val="21"/>
          <w:szCs w:val="21"/>
        </w:rPr>
      </w:pPr>
      <w:r>
        <w:rPr>
          <w:sz w:val="21"/>
          <w:szCs w:val="21"/>
        </w:rPr>
        <w:t>D</w:t>
      </w:r>
      <w:r>
        <w:rPr>
          <w:rFonts w:ascii="SimSun" w:eastAsia="SimSun" w:hAnsi="SimSun" w:cs="SimSun"/>
          <w:sz w:val="21"/>
          <w:szCs w:val="21"/>
        </w:rPr>
        <w:t>、生芽培养基中细胞分裂素与生长素的比值比生根培养基中的大，进而促进生芽，生长素偏多时有利于生根，</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B</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16. </w:t>
      </w:r>
      <w:r>
        <w:rPr>
          <w:rFonts w:ascii="SimSun" w:eastAsia="SimSun" w:hAnsi="SimSun" w:cs="SimSun"/>
          <w:sz w:val="21"/>
          <w:szCs w:val="21"/>
        </w:rPr>
        <w:t>我国具有悠久的酿酒文化和历史。《天工开物》中有</w:t>
      </w:r>
      <w:r>
        <w:rPr>
          <w:sz w:val="21"/>
          <w:szCs w:val="21"/>
        </w:rPr>
        <w:t>“</w:t>
      </w:r>
      <w:r>
        <w:rPr>
          <w:rFonts w:ascii="SimSun" w:eastAsia="SimSun" w:hAnsi="SimSun" w:cs="SimSun"/>
          <w:sz w:val="21"/>
          <w:szCs w:val="21"/>
        </w:rPr>
        <w:t>古来曲造酒，蘖造醴</w:t>
      </w:r>
      <w:r>
        <w:rPr>
          <w:sz w:val="21"/>
          <w:szCs w:val="21"/>
        </w:rPr>
        <w:t>”</w:t>
      </w:r>
      <w:r>
        <w:rPr>
          <w:rFonts w:ascii="SimSun" w:eastAsia="SimSun" w:hAnsi="SimSun" w:cs="SimSun"/>
          <w:sz w:val="21"/>
          <w:szCs w:val="21"/>
        </w:rPr>
        <w:t>的记载，</w:t>
      </w:r>
      <w:r>
        <w:rPr>
          <w:sz w:val="21"/>
          <w:szCs w:val="21"/>
        </w:rPr>
        <w:t>“</w:t>
      </w:r>
      <w:r>
        <w:rPr>
          <w:rFonts w:ascii="SimSun" w:eastAsia="SimSun" w:hAnsi="SimSun" w:cs="SimSun"/>
          <w:sz w:val="21"/>
          <w:szCs w:val="21"/>
        </w:rPr>
        <w:t>曲</w:t>
      </w:r>
      <w:r>
        <w:rPr>
          <w:sz w:val="21"/>
          <w:szCs w:val="21"/>
        </w:rPr>
        <w:t>”</w:t>
      </w:r>
      <w:r>
        <w:rPr>
          <w:rFonts w:ascii="SimSun" w:eastAsia="SimSun" w:hAnsi="SimSun" w:cs="SimSun"/>
          <w:sz w:val="21"/>
          <w:szCs w:val="21"/>
        </w:rPr>
        <w:t>指由谷物培养微生物所制成的发酵剂，</w:t>
      </w:r>
      <w:r>
        <w:rPr>
          <w:sz w:val="21"/>
          <w:szCs w:val="21"/>
        </w:rPr>
        <w:t>“</w:t>
      </w:r>
      <w:r>
        <w:rPr>
          <w:rFonts w:ascii="SimSun" w:eastAsia="SimSun" w:hAnsi="SimSun" w:cs="SimSun"/>
          <w:sz w:val="21"/>
          <w:szCs w:val="21"/>
        </w:rPr>
        <w:t>蘖</w:t>
      </w:r>
      <w:r>
        <w:rPr>
          <w:sz w:val="21"/>
          <w:szCs w:val="21"/>
        </w:rPr>
        <w:t>”</w:t>
      </w:r>
      <w:r>
        <w:rPr>
          <w:rFonts w:ascii="SimSun" w:eastAsia="SimSun" w:hAnsi="SimSun" w:cs="SimSun"/>
          <w:sz w:val="21"/>
          <w:szCs w:val="21"/>
        </w:rPr>
        <w:t>指发芽的谷物，</w:t>
      </w:r>
      <w:r>
        <w:rPr>
          <w:sz w:val="21"/>
          <w:szCs w:val="21"/>
        </w:rPr>
        <w:t>“</w:t>
      </w:r>
      <w:r>
        <w:rPr>
          <w:rFonts w:ascii="SimSun" w:eastAsia="SimSun" w:hAnsi="SimSun" w:cs="SimSun"/>
          <w:sz w:val="21"/>
          <w:szCs w:val="21"/>
        </w:rPr>
        <w:t>醴</w:t>
      </w:r>
      <w:r>
        <w:rPr>
          <w:sz w:val="21"/>
          <w:szCs w:val="21"/>
        </w:rPr>
        <w:t>”</w:t>
      </w:r>
      <w:r>
        <w:rPr>
          <w:rFonts w:ascii="SimSun" w:eastAsia="SimSun" w:hAnsi="SimSun" w:cs="SimSun"/>
          <w:sz w:val="21"/>
          <w:szCs w:val="21"/>
        </w:rPr>
        <w:t>指甜酒。古人在冬季酿酒时，常将谷物封存在陶器中并埋藏于地下进行保温。下列叙述错误的是（</w:t>
      </w:r>
      <w:r>
        <w:rPr>
          <w:sz w:val="21"/>
          <w:szCs w:val="21"/>
        </w:rPr>
        <w:t xml:space="preserve">    </w:t>
      </w:r>
      <w:r>
        <w:rPr>
          <w:rFonts w:ascii="SimSun" w:eastAsia="SimSun" w:hAnsi="SimSun" w:cs="SimSun"/>
          <w:sz w:val="21"/>
          <w:szCs w:val="21"/>
        </w:rPr>
        <w:t>）</w:t>
      </w:r>
      <w:r>
        <w:rPr>
          <w:strike w:val="0"/>
          <w:sz w:val="21"/>
          <w:szCs w:val="21"/>
          <w:u w:val="none"/>
        </w:rPr>
        <w:drawing>
          <wp:inline>
            <wp:extent cx="28575" cy="28575"/>
            <wp:docPr id="100173" name="" descr="page numbe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酿酒过程中密封</w:t>
      </w:r>
      <w:r>
        <w:rPr>
          <w:strike w:val="0"/>
          <w:sz w:val="21"/>
          <w:szCs w:val="21"/>
          <w:u w:val="none"/>
        </w:rPr>
        <w:drawing>
          <wp:inline>
            <wp:extent cx="133350" cy="180975"/>
            <wp:docPr id="10018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7" name=""/>
                    <pic:cNvPicPr>
                      <a:picLocks noChangeAspect="1"/>
                    </pic:cNvPicPr>
                  </pic:nvPicPr>
                  <pic:blipFill>
                    <a:blip xmlns:r="http://schemas.openxmlformats.org/officeDocument/2006/relationships" r:embed="rId12"/>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主要目的是避免杂菌污染，从而提高酒的品质</w:t>
      </w:r>
    </w:p>
    <w:p>
      <w:pPr>
        <w:widowControl w:val="0"/>
        <w:spacing w:before="0" w:after="0" w:line="360" w:lineRule="auto"/>
        <w:rPr>
          <w:sz w:val="21"/>
          <w:szCs w:val="21"/>
        </w:rPr>
      </w:pPr>
      <w:r>
        <w:rPr>
          <w:sz w:val="21"/>
          <w:szCs w:val="21"/>
        </w:rPr>
        <w:t>B. “</w:t>
      </w:r>
      <w:r>
        <w:rPr>
          <w:rFonts w:ascii="SimSun" w:eastAsia="SimSun" w:hAnsi="SimSun" w:cs="SimSun"/>
          <w:sz w:val="21"/>
          <w:szCs w:val="21"/>
        </w:rPr>
        <w:t>曲</w:t>
      </w:r>
      <w:r>
        <w:rPr>
          <w:sz w:val="21"/>
          <w:szCs w:val="21"/>
        </w:rPr>
        <w:t>”</w:t>
      </w:r>
      <w:r>
        <w:rPr>
          <w:rFonts w:ascii="SimSun" w:eastAsia="SimSun" w:hAnsi="SimSun" w:cs="SimSun"/>
          <w:sz w:val="21"/>
          <w:szCs w:val="21"/>
        </w:rPr>
        <w:t>中含有大量的酵母菌，温度是影响酵母菌生长的重要因素</w:t>
      </w:r>
    </w:p>
    <w:p>
      <w:pPr>
        <w:widowControl w:val="0"/>
        <w:spacing w:before="0" w:after="0" w:line="360" w:lineRule="auto"/>
        <w:rPr>
          <w:sz w:val="21"/>
          <w:szCs w:val="21"/>
        </w:rPr>
      </w:pPr>
      <w:r>
        <w:rPr>
          <w:sz w:val="21"/>
          <w:szCs w:val="21"/>
        </w:rPr>
        <w:t>C. “</w:t>
      </w:r>
      <w:r>
        <w:rPr>
          <w:rFonts w:ascii="SimSun" w:eastAsia="SimSun" w:hAnsi="SimSun" w:cs="SimSun"/>
          <w:sz w:val="21"/>
          <w:szCs w:val="21"/>
        </w:rPr>
        <w:t>造醴</w:t>
      </w:r>
      <w:r>
        <w:rPr>
          <w:sz w:val="21"/>
          <w:szCs w:val="21"/>
        </w:rPr>
        <w:t>”</w:t>
      </w:r>
      <w:r>
        <w:rPr>
          <w:rFonts w:ascii="SimSun" w:eastAsia="SimSun" w:hAnsi="SimSun" w:cs="SimSun"/>
          <w:sz w:val="21"/>
          <w:szCs w:val="21"/>
        </w:rPr>
        <w:t>时选择</w:t>
      </w:r>
      <w:r>
        <w:rPr>
          <w:sz w:val="21"/>
          <w:szCs w:val="21"/>
        </w:rPr>
        <w:t>“</w:t>
      </w:r>
      <w:r>
        <w:rPr>
          <w:rFonts w:ascii="SimSun" w:eastAsia="SimSun" w:hAnsi="SimSun" w:cs="SimSun"/>
          <w:sz w:val="21"/>
          <w:szCs w:val="21"/>
        </w:rPr>
        <w:t>蘖</w:t>
      </w:r>
      <w:r>
        <w:rPr>
          <w:sz w:val="21"/>
          <w:szCs w:val="21"/>
        </w:rPr>
        <w:t>”</w:t>
      </w:r>
      <w:r>
        <w:rPr>
          <w:rFonts w:ascii="SimSun" w:eastAsia="SimSun" w:hAnsi="SimSun" w:cs="SimSun"/>
          <w:sz w:val="21"/>
          <w:szCs w:val="21"/>
        </w:rPr>
        <w:t>的原因是发芽的谷物会释放更多的淀粉酶</w:t>
      </w:r>
    </w:p>
    <w:p>
      <w:pPr>
        <w:widowControl w:val="0"/>
        <w:spacing w:before="0" w:after="0" w:line="360" w:lineRule="auto"/>
        <w:rPr>
          <w:sz w:val="21"/>
          <w:szCs w:val="21"/>
        </w:rPr>
      </w:pPr>
      <w:r>
        <w:rPr>
          <w:sz w:val="21"/>
          <w:szCs w:val="21"/>
        </w:rPr>
        <w:t>D. “</w:t>
      </w:r>
      <w:r>
        <w:rPr>
          <w:rFonts w:ascii="SimSun" w:eastAsia="SimSun" w:hAnsi="SimSun" w:cs="SimSun"/>
          <w:sz w:val="21"/>
          <w:szCs w:val="21"/>
        </w:rPr>
        <w:t>蘖造醴</w:t>
      </w:r>
      <w:r>
        <w:rPr>
          <w:sz w:val="21"/>
          <w:szCs w:val="21"/>
        </w:rPr>
        <w:t>”</w:t>
      </w:r>
      <w:r>
        <w:rPr>
          <w:rFonts w:ascii="SimSun" w:eastAsia="SimSun" w:hAnsi="SimSun" w:cs="SimSun"/>
          <w:sz w:val="21"/>
          <w:szCs w:val="21"/>
        </w:rPr>
        <w:t>时大部分糖的分解和代谢物的生成都在发酵阶段完成</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A</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w:t>
      </w:r>
      <w:r>
        <w:rPr>
          <w:sz w:val="21"/>
          <w:szCs w:val="21"/>
        </w:rPr>
        <w:t>1</w:t>
      </w:r>
      <w:r>
        <w:rPr>
          <w:rFonts w:ascii="SimSun" w:eastAsia="SimSun" w:hAnsi="SimSun" w:cs="SimSun"/>
          <w:sz w:val="21"/>
          <w:szCs w:val="21"/>
        </w:rPr>
        <w:t>、果酒的制作离不开酵母菌，酵母菌是兼性厌氧型生物，在有氧条件下，酵母菌进行有氧呼吸，大量繁殖，在无氧条件下，酵母菌进行酒精发酵。温度是酵母菌生长和发酵的重要条件，</w:t>
      </w:r>
      <w:r>
        <w:rPr>
          <w:sz w:val="21"/>
          <w:szCs w:val="21"/>
        </w:rPr>
        <w:t>20</w:t>
      </w:r>
      <w:r>
        <w:rPr>
          <w:rFonts w:ascii="Cambria Math" w:eastAsia="Cambria Math" w:hAnsi="Cambria Math" w:cs="Cambria Math"/>
          <w:sz w:val="21"/>
          <w:szCs w:val="21"/>
        </w:rPr>
        <w:t>℃</w:t>
      </w:r>
      <w:r>
        <w:rPr>
          <w:rFonts w:ascii="SimSun" w:eastAsia="SimSun" w:hAnsi="SimSun" w:cs="SimSun"/>
          <w:sz w:val="21"/>
          <w:szCs w:val="21"/>
        </w:rPr>
        <w:t>左右，酒精发酵时，一般将温度控制在</w:t>
      </w:r>
      <w:r>
        <w:rPr>
          <w:sz w:val="21"/>
          <w:szCs w:val="21"/>
        </w:rPr>
        <w:t>18~30</w:t>
      </w:r>
      <w:r>
        <w:rPr>
          <w:rFonts w:ascii="Cambria Math" w:eastAsia="Cambria Math" w:hAnsi="Cambria Math" w:cs="Cambria Math"/>
          <w:sz w:val="21"/>
          <w:szCs w:val="21"/>
        </w:rPr>
        <w:t>℃</w:t>
      </w:r>
      <w:r>
        <w:rPr>
          <w:rFonts w:ascii="SimSun" w:eastAsia="SimSun" w:hAnsi="SimSun" w:cs="SimSun"/>
          <w:sz w:val="21"/>
          <w:szCs w:val="21"/>
        </w:rPr>
        <w:t>，在葡萄酒自然发酵过程当中，其主要作用的是附着在葡萄皮上的野生酵母菌。</w:t>
      </w:r>
    </w:p>
    <w:p>
      <w:pPr>
        <w:widowControl w:val="0"/>
        <w:spacing w:before="0" w:after="0" w:line="360" w:lineRule="auto"/>
        <w:rPr>
          <w:sz w:val="21"/>
          <w:szCs w:val="21"/>
        </w:rPr>
      </w:pPr>
      <w:r>
        <w:rPr>
          <w:sz w:val="21"/>
          <w:szCs w:val="21"/>
        </w:rPr>
        <w:t>2</w:t>
      </w:r>
      <w:r>
        <w:rPr>
          <w:rFonts w:ascii="SimSun" w:eastAsia="SimSun" w:hAnsi="SimSun" w:cs="SimSun"/>
          <w:sz w:val="21"/>
          <w:szCs w:val="21"/>
        </w:rPr>
        <w:t>、参与果醋制作的微生物是醋酸菌，其新陈代谢类型是异养需氧型。果醋制作的原理：当氧气、糖源都充足时，醋酸菌将葡萄汁中的果糖分解成醋酸。当缺少糖源时，醋酸菌将乙醇变为乙醛，再将乙醛变为醋酸。</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、酿酒过程中密封的主要目的是为酵母菌无氧呼吸创造无氧环境，从而提高酒的品质，</w:t>
      </w:r>
      <w:r>
        <w:rPr>
          <w:sz w:val="21"/>
          <w:szCs w:val="21"/>
        </w:rPr>
        <w:t>A</w:t>
      </w:r>
      <w:r>
        <w:rPr>
          <w:rFonts w:ascii="SimSun" w:eastAsia="SimSun" w:hAnsi="SimSun" w:cs="SimSun"/>
          <w:sz w:val="21"/>
          <w:szCs w:val="21"/>
        </w:rPr>
        <w:t>错误；</w:t>
      </w:r>
    </w:p>
    <w:p>
      <w:pPr>
        <w:widowControl w:val="0"/>
        <w:spacing w:before="0" w:after="0" w:line="360" w:lineRule="auto"/>
        <w:rPr>
          <w:sz w:val="21"/>
          <w:szCs w:val="21"/>
        </w:rPr>
      </w:pPr>
      <w:r>
        <w:rPr>
          <w:sz w:val="21"/>
          <w:szCs w:val="21"/>
        </w:rPr>
        <w:t>B</w:t>
      </w:r>
      <w:r>
        <w:rPr>
          <w:rFonts w:ascii="SimSun" w:eastAsia="SimSun" w:hAnsi="SimSun" w:cs="SimSun"/>
          <w:sz w:val="21"/>
          <w:szCs w:val="21"/>
        </w:rPr>
        <w:t>、</w:t>
      </w:r>
      <w:r>
        <w:rPr>
          <w:sz w:val="21"/>
          <w:szCs w:val="21"/>
        </w:rPr>
        <w:t>“</w:t>
      </w:r>
      <w:r>
        <w:rPr>
          <w:rFonts w:ascii="SimSun" w:eastAsia="SimSun" w:hAnsi="SimSun" w:cs="SimSun"/>
          <w:sz w:val="21"/>
          <w:szCs w:val="21"/>
        </w:rPr>
        <w:t>曲</w:t>
      </w:r>
      <w:r>
        <w:rPr>
          <w:sz w:val="21"/>
          <w:szCs w:val="21"/>
        </w:rPr>
        <w:t>”</w:t>
      </w:r>
      <w:r>
        <w:rPr>
          <w:rFonts w:ascii="SimSun" w:eastAsia="SimSun" w:hAnsi="SimSun" w:cs="SimSun"/>
          <w:sz w:val="21"/>
          <w:szCs w:val="21"/>
        </w:rPr>
        <w:t>中含有大量的酵母菌，温度是影响酵母菌生长的重要因素，因此发酵过程中温度控制在</w:t>
      </w:r>
      <w:r>
        <w:rPr>
          <w:sz w:val="21"/>
          <w:szCs w:val="21"/>
        </w:rPr>
        <w:t>25</w:t>
      </w:r>
      <w:r>
        <w:rPr>
          <w:rFonts w:ascii="Cambria Math" w:eastAsia="Cambria Math" w:hAnsi="Cambria Math" w:cs="Cambria Math"/>
          <w:sz w:val="21"/>
          <w:szCs w:val="21"/>
        </w:rPr>
        <w:t>℃</w:t>
      </w:r>
      <w:r>
        <w:rPr>
          <w:rFonts w:ascii="SimSun" w:eastAsia="SimSun" w:hAnsi="SimSun" w:cs="SimSun"/>
          <w:sz w:val="21"/>
          <w:szCs w:val="21"/>
        </w:rPr>
        <w:t>左右，</w:t>
      </w:r>
      <w:r>
        <w:rPr>
          <w:sz w:val="21"/>
          <w:szCs w:val="21"/>
        </w:rPr>
        <w:t>B</w:t>
      </w:r>
      <w:r>
        <w:rPr>
          <w:rFonts w:ascii="SimSun" w:eastAsia="SimSun" w:hAnsi="SimSun" w:cs="SimSun"/>
          <w:sz w:val="21"/>
          <w:szCs w:val="21"/>
        </w:rPr>
        <w:t>正确；</w:t>
      </w:r>
    </w:p>
    <w:p>
      <w:pPr>
        <w:widowControl w:val="0"/>
        <w:spacing w:before="0" w:after="0" w:line="360" w:lineRule="auto"/>
        <w:rPr>
          <w:sz w:val="21"/>
          <w:szCs w:val="21"/>
        </w:rPr>
      </w:pPr>
      <w:r>
        <w:rPr>
          <w:sz w:val="21"/>
          <w:szCs w:val="21"/>
        </w:rPr>
        <w:t>C</w:t>
      </w:r>
      <w:r>
        <w:rPr>
          <w:rFonts w:ascii="SimSun" w:eastAsia="SimSun" w:hAnsi="SimSun" w:cs="SimSun"/>
          <w:sz w:val="21"/>
          <w:szCs w:val="21"/>
        </w:rPr>
        <w:t>、</w:t>
      </w:r>
      <w:r>
        <w:rPr>
          <w:sz w:val="21"/>
          <w:szCs w:val="21"/>
        </w:rPr>
        <w:t>“</w:t>
      </w:r>
      <w:r>
        <w:rPr>
          <w:rFonts w:ascii="SimSun" w:eastAsia="SimSun" w:hAnsi="SimSun" w:cs="SimSun"/>
          <w:sz w:val="21"/>
          <w:szCs w:val="21"/>
        </w:rPr>
        <w:t>造醴</w:t>
      </w:r>
      <w:r>
        <w:rPr>
          <w:sz w:val="21"/>
          <w:szCs w:val="21"/>
        </w:rPr>
        <w:t>”</w:t>
      </w:r>
      <w:r>
        <w:rPr>
          <w:rFonts w:ascii="SimSun" w:eastAsia="SimSun" w:hAnsi="SimSun" w:cs="SimSun"/>
          <w:sz w:val="21"/>
          <w:szCs w:val="21"/>
        </w:rPr>
        <w:t>时选择</w:t>
      </w:r>
      <w:r>
        <w:rPr>
          <w:sz w:val="21"/>
          <w:szCs w:val="21"/>
        </w:rPr>
        <w:t>“</w:t>
      </w:r>
      <w:r>
        <w:rPr>
          <w:rFonts w:ascii="SimSun" w:eastAsia="SimSun" w:hAnsi="SimSun" w:cs="SimSun"/>
          <w:sz w:val="21"/>
          <w:szCs w:val="21"/>
        </w:rPr>
        <w:t>蘖</w:t>
      </w:r>
      <w:r>
        <w:rPr>
          <w:sz w:val="21"/>
          <w:szCs w:val="21"/>
        </w:rPr>
        <w:t>”</w:t>
      </w:r>
      <w:r>
        <w:rPr>
          <w:rFonts w:ascii="SimSun" w:eastAsia="SimSun" w:hAnsi="SimSun" w:cs="SimSun"/>
          <w:sz w:val="21"/>
          <w:szCs w:val="21"/>
        </w:rPr>
        <w:t>的原因是发芽的谷物会释放更多的淀粉酶，有利于多糖的分解，</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w:t>
      </w:r>
      <w:r>
        <w:rPr>
          <w:sz w:val="21"/>
          <w:szCs w:val="21"/>
        </w:rPr>
        <w:t>“</w:t>
      </w:r>
      <w:r>
        <w:rPr>
          <w:rFonts w:ascii="SimSun" w:eastAsia="SimSun" w:hAnsi="SimSun" w:cs="SimSun"/>
          <w:sz w:val="21"/>
          <w:szCs w:val="21"/>
        </w:rPr>
        <w:t>蘖造醴</w:t>
      </w:r>
      <w:r>
        <w:rPr>
          <w:sz w:val="21"/>
          <w:szCs w:val="21"/>
        </w:rPr>
        <w:t>”</w:t>
      </w:r>
      <w:r>
        <w:rPr>
          <w:rFonts w:ascii="SimSun" w:eastAsia="SimSun" w:hAnsi="SimSun" w:cs="SimSun"/>
          <w:sz w:val="21"/>
          <w:szCs w:val="21"/>
        </w:rPr>
        <w:t>时大部分糖的分解和代谢物的生成都在发酵阶段完成，此后需要在低温、密闭的条件下保存一段时间继续进行后续发酵，</w:t>
      </w:r>
      <w:r>
        <w:rPr>
          <w:sz w:val="21"/>
          <w:szCs w:val="21"/>
        </w:rPr>
        <w:t>D</w:t>
      </w:r>
      <w:r>
        <w:rPr>
          <w:rFonts w:ascii="SimSun" w:eastAsia="SimSun" w:hAnsi="SimSun" w:cs="SimSun"/>
          <w:sz w:val="21"/>
          <w:szCs w:val="21"/>
        </w:rPr>
        <w:t>正确。</w:t>
      </w:r>
    </w:p>
    <w:p>
      <w:pPr>
        <w:widowControl w:val="0"/>
        <w:spacing w:before="0" w:after="0" w:line="360" w:lineRule="auto"/>
        <w:rPr>
          <w:sz w:val="21"/>
          <w:szCs w:val="21"/>
        </w:rPr>
      </w:pPr>
      <w:r>
        <w:rPr>
          <w:rFonts w:ascii="SimSun" w:eastAsia="SimSun" w:hAnsi="SimSun" w:cs="SimSun"/>
          <w:sz w:val="21"/>
          <w:szCs w:val="21"/>
        </w:rPr>
        <w:t>故选</w:t>
      </w:r>
      <w:r>
        <w:rPr>
          <w:sz w:val="21"/>
          <w:szCs w:val="21"/>
        </w:rPr>
        <w:t>A</w:t>
      </w:r>
      <w:r>
        <w:rPr>
          <w:rFonts w:ascii="SimSun" w:eastAsia="SimSun" w:hAnsi="SimSun" w:cs="SimSun"/>
          <w:sz w:val="21"/>
          <w:szCs w:val="21"/>
        </w:rPr>
        <w:t>。</w:t>
      </w:r>
    </w:p>
    <w:p>
      <w:pPr>
        <w:widowControl w:val="0"/>
        <w:spacing w:before="0" w:after="0" w:line="360" w:lineRule="auto"/>
      </w:pPr>
      <w:r>
        <w:rPr>
          <w:rFonts w:ascii="SimSun" w:eastAsia="SimSun" w:hAnsi="SimSun" w:cs="SimSun"/>
          <w:b/>
          <w:bCs/>
        </w:rPr>
        <w:t>二、非选择题：本题共</w:t>
      </w:r>
      <w:r>
        <w:rPr>
          <w:b/>
          <w:bCs/>
        </w:rPr>
        <w:t>5</w:t>
      </w:r>
      <w:r>
        <w:rPr>
          <w:rFonts w:ascii="SimSun" w:eastAsia="SimSun" w:hAnsi="SimSun" w:cs="SimSun"/>
          <w:b/>
          <w:bCs/>
        </w:rPr>
        <w:t>小题，共</w:t>
      </w:r>
      <w:r>
        <w:rPr>
          <w:b/>
          <w:bCs/>
        </w:rPr>
        <w:t>52</w:t>
      </w:r>
      <w:r>
        <w:rPr>
          <w:rFonts w:ascii="SimSun" w:eastAsia="SimSun" w:hAnsi="SimSun" w:cs="SimSun"/>
          <w:b/>
          <w:bCs/>
        </w:rPr>
        <w:t>分。</w:t>
      </w:r>
    </w:p>
    <w:p>
      <w:pPr>
        <w:widowControl w:val="0"/>
        <w:spacing w:before="0" w:after="0" w:line="360" w:lineRule="auto"/>
        <w:rPr>
          <w:sz w:val="21"/>
          <w:szCs w:val="21"/>
        </w:rPr>
      </w:pPr>
      <w:r>
        <w:rPr>
          <w:sz w:val="21"/>
          <w:szCs w:val="21"/>
        </w:rPr>
        <w:t xml:space="preserve">17. </w:t>
      </w:r>
      <w:r>
        <w:rPr>
          <w:rFonts w:ascii="SimSun" w:eastAsia="SimSun" w:hAnsi="SimSun" w:cs="SimSun"/>
          <w:sz w:val="21"/>
          <w:szCs w:val="21"/>
        </w:rPr>
        <w:t>为探究某种杨树雌株和雄株竞争光资源的差异，研究人员将生长状态相同的雌株和雄株幼苗植于同一盆中，在全光照（自然光照）和遮阴（</w:t>
      </w:r>
      <w:r>
        <w:rPr>
          <w:sz w:val="21"/>
          <w:szCs w:val="21"/>
        </w:rPr>
        <w:t>55%</w:t>
      </w:r>
      <w:r>
        <w:rPr>
          <w:rFonts w:ascii="SimSun" w:eastAsia="SimSun" w:hAnsi="SimSun" w:cs="SimSun"/>
          <w:sz w:val="21"/>
          <w:szCs w:val="21"/>
        </w:rPr>
        <w:t>自然光照）条件下分组培养，</w:t>
      </w:r>
      <w:r>
        <w:rPr>
          <w:sz w:val="21"/>
          <w:szCs w:val="21"/>
        </w:rPr>
        <w:t>5</w:t>
      </w:r>
      <w:r>
        <w:rPr>
          <w:rFonts w:ascii="SimSun" w:eastAsia="SimSun" w:hAnsi="SimSun" w:cs="SimSun"/>
          <w:sz w:val="21"/>
          <w:szCs w:val="21"/>
        </w:rPr>
        <w:t>个月后检测植株的生理指标，结果如图所示（净光合速率以单位时间、单位叶面积从外界空气中吸收的</w:t>
      </w:r>
      <w:r>
        <w:rPr>
          <w:sz w:val="21"/>
          <w:szCs w:val="21"/>
        </w:rPr>
        <w:t>CO</w:t>
      </w:r>
      <w:r>
        <w:rPr>
          <w:sz w:val="14"/>
          <w:szCs w:val="14"/>
        </w:rPr>
        <w:t>2</w:t>
      </w:r>
      <w:r>
        <w:rPr>
          <w:rFonts w:ascii="SimSun" w:eastAsia="SimSun" w:hAnsi="SimSun" w:cs="SimSun"/>
          <w:sz w:val="21"/>
          <w:szCs w:val="21"/>
        </w:rPr>
        <w:t>量表示）。</w:t>
      </w:r>
      <w:r>
        <w:rPr>
          <w:strike w:val="0"/>
          <w:sz w:val="21"/>
          <w:szCs w:val="21"/>
          <w:u w:val="none"/>
        </w:rPr>
        <w:drawing>
          <wp:inline>
            <wp:extent cx="28575" cy="28575"/>
            <wp:docPr id="100189" name="" descr="page numbe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trike w:val="0"/>
          <w:sz w:val="21"/>
          <w:szCs w:val="21"/>
          <w:u w:val="none"/>
        </w:rPr>
        <w:drawing>
          <wp:inline>
            <wp:extent cx="5048250" cy="2095500"/>
            <wp:docPr id="1002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3" name=""/>
                    <pic:cNvPicPr>
                      <a:picLocks noChangeAspect="1"/>
                    </pic:cNvPicPr>
                  </pic:nvPicPr>
                  <pic:blipFill>
                    <a:blip xmlns:r="http://schemas.openxmlformats.org/officeDocument/2006/relationships" r:embed="rId23"/>
                    <a:stretch>
                      <a:fillRect/>
                    </a:stretch>
                  </pic:blipFill>
                  <pic:spPr>
                    <a:xfrm>
                      <a:off x="0" y="0"/>
                      <a:ext cx="5048250" cy="2095500"/>
                    </a:xfrm>
                    <a:prstGeom prst="rect">
                      <a:avLst/>
                    </a:prstGeom>
                  </pic:spPr>
                </pic:pic>
              </a:graphicData>
            </a:graphic>
          </wp:inline>
        </w:drawing>
      </w:r>
      <w:r>
        <w:rPr>
          <w:rFonts w:ascii="SimSun" w:eastAsia="SimSun" w:hAnsi="SimSun" w:cs="SimSun"/>
          <w:sz w:val="21"/>
          <w:szCs w:val="21"/>
        </w:rPr>
        <w:t xml:space="preserve">  </w:t>
      </w:r>
    </w:p>
    <w:p>
      <w:pPr>
        <w:widowControl w:val="0"/>
        <w:spacing w:before="0" w:after="0" w:line="360" w:lineRule="auto"/>
        <w:rPr>
          <w:sz w:val="21"/>
          <w:szCs w:val="21"/>
        </w:rPr>
      </w:pPr>
      <w:r>
        <w:rPr>
          <w:rFonts w:ascii="SimSun" w:eastAsia="SimSun" w:hAnsi="SimSun" w:cs="SimSun"/>
          <w:sz w:val="21"/>
          <w:szCs w:val="21"/>
        </w:rPr>
        <w:t>回答下列问题。</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）植物通过光反应将光能转化成</w:t>
      </w:r>
      <w:r>
        <w:rPr>
          <w:sz w:val="21"/>
          <w:szCs w:val="21"/>
        </w:rPr>
        <w:t>______</w:t>
      </w:r>
      <w:r>
        <w:rPr>
          <w:rFonts w:ascii="SimSun" w:eastAsia="SimSun" w:hAnsi="SimSun" w:cs="SimSun"/>
          <w:sz w:val="21"/>
          <w:szCs w:val="21"/>
        </w:rPr>
        <w:t>中的化学能。在暗反应阶段，</w:t>
      </w:r>
      <w:r>
        <w:rPr>
          <w:sz w:val="21"/>
          <w:szCs w:val="21"/>
        </w:rPr>
        <w:t>CO</w:t>
      </w:r>
      <w:r>
        <w:rPr>
          <w:sz w:val="14"/>
          <w:szCs w:val="14"/>
        </w:rPr>
        <w:t>2</w:t>
      </w:r>
      <w:r>
        <w:rPr>
          <w:rFonts w:ascii="SimSun" w:eastAsia="SimSun" w:hAnsi="SimSun" w:cs="SimSun"/>
          <w:sz w:val="21"/>
          <w:szCs w:val="21"/>
        </w:rPr>
        <w:t>被利用。经过一系列的反应后生成</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）与全光照处理相比，遮阴处理导致叶片中的叶绿素含量增多，该变化的生理意义是</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）在相同光照（全光照或遮阴）条件下，雄株的生物量（干重）均高于雌株。不考虑呼吸速率的差异，据图推测该种杨树雌株和雌株的光资源竞争策略分别是</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）综合本研究和其他几种杨树的相关研究结果，得出结论如下：杨树雌株和雄株对光资源的竞争策略不同。该推理运用了</w:t>
      </w:r>
      <w:r>
        <w:rPr>
          <w:sz w:val="21"/>
          <w:szCs w:val="21"/>
        </w:rPr>
        <w:t>______</w:t>
      </w:r>
      <w:r>
        <w:rPr>
          <w:rFonts w:ascii="SimSun" w:eastAsia="SimSun" w:hAnsi="SimSun" w:cs="SimSun"/>
          <w:sz w:val="21"/>
          <w:szCs w:val="21"/>
        </w:rPr>
        <w:t>（填科学方法）。</w:t>
      </w:r>
    </w:p>
    <w:p>
      <w:pPr>
        <w:widowControl w:val="0"/>
        <w:spacing w:before="0" w:after="0" w:line="360" w:lineRule="auto"/>
        <w:rPr>
          <w:sz w:val="21"/>
          <w:szCs w:val="21"/>
        </w:rPr>
      </w:pPr>
      <w:r>
        <w:rPr>
          <w:rFonts w:ascii="SimSun" w:eastAsia="SimSun" w:hAnsi="SimSun" w:cs="SimSun"/>
          <w:sz w:val="21"/>
          <w:szCs w:val="21"/>
        </w:rPr>
        <w:t>（</w:t>
      </w:r>
      <w:r>
        <w:rPr>
          <w:sz w:val="21"/>
          <w:szCs w:val="21"/>
        </w:rPr>
        <w:t>5</w:t>
      </w:r>
      <w:r>
        <w:rPr>
          <w:rFonts w:ascii="SimSun" w:eastAsia="SimSun" w:hAnsi="SimSun" w:cs="SimSun"/>
          <w:sz w:val="21"/>
          <w:szCs w:val="21"/>
        </w:rPr>
        <w:t>）杨树雌株通过产生杨絮（包裹种子的絮状绒毛）传播种子。杨絮会引发过敏反应，且存在火灾隐患。利用所学生物学知识，为防治杨絮问题提供合理建议：</w:t>
      </w:r>
      <w:r>
        <w:rPr>
          <w:sz w:val="21"/>
          <w:szCs w:val="21"/>
        </w:rPr>
        <w:t>______</w:t>
      </w:r>
      <w:r>
        <w:rPr>
          <w:rFonts w:ascii="SimSun" w:eastAsia="SimSun" w:hAnsi="SimSun" w:cs="SimSun"/>
          <w:sz w:val="21"/>
          <w:szCs w:val="21"/>
        </w:rPr>
        <w:t>（答出</w:t>
      </w:r>
      <w:r>
        <w:rPr>
          <w:sz w:val="21"/>
          <w:szCs w:val="21"/>
        </w:rPr>
        <w:t>2</w:t>
      </w:r>
      <w:r>
        <w:rPr>
          <w:rFonts w:ascii="SimSun" w:eastAsia="SimSun" w:hAnsi="SimSun" w:cs="SimSun"/>
          <w:sz w:val="21"/>
          <w:szCs w:val="21"/>
        </w:rPr>
        <w:t>点即可）。</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ATP</w:t>
      </w:r>
      <w:r>
        <w:rPr>
          <w:rFonts w:ascii="SimSun" w:eastAsia="SimSun" w:hAnsi="SimSun" w:cs="SimSun"/>
          <w:sz w:val="21"/>
          <w:szCs w:val="21"/>
        </w:rPr>
        <w:t>和</w:t>
      </w:r>
      <w:r>
        <w:rPr>
          <w:sz w:val="21"/>
          <w:szCs w:val="21"/>
        </w:rPr>
        <w:t>NADPH</w:t>
      </w:r>
      <w:r>
        <w:rPr>
          <w:sz w:val="21"/>
          <w:szCs w:val="21"/>
        </w:rPr>
        <w:t xml:space="preserve">    </w:t>
      </w:r>
      <w:r>
        <w:rPr>
          <w:rFonts w:ascii="Cambria Math" w:eastAsia="Cambria Math" w:hAnsi="Cambria Math" w:cs="Cambria Math"/>
          <w:sz w:val="21"/>
          <w:szCs w:val="21"/>
        </w:rPr>
        <w:t>②</w:t>
      </w:r>
      <w:r>
        <w:rPr>
          <w:sz w:val="21"/>
          <w:szCs w:val="21"/>
        </w:rPr>
        <w:t xml:space="preserve">. </w:t>
      </w:r>
      <w:r>
        <w:rPr>
          <w:rFonts w:ascii="SimSun" w:eastAsia="SimSun" w:hAnsi="SimSun" w:cs="SimSun"/>
          <w:sz w:val="21"/>
          <w:szCs w:val="21"/>
        </w:rPr>
        <w:t>糖类等有机物</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）有利于吸收更多光能，提高光合效率</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）雌株倾向于减少光能获取，雄株倾向于获得更多光能</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）归纳法</w:t>
      </w:r>
      <w:r>
        <w:rPr>
          <w:rFonts w:ascii="SimSun" w:eastAsia="SimSun" w:hAnsi="SimSun" w:cs="SimSun"/>
          <w:sz w:val="21"/>
          <w:szCs w:val="21"/>
        </w:rPr>
        <w:t xml:space="preserve">    </w:t>
      </w:r>
      <w:r>
        <w:rPr>
          <w:rFonts w:ascii="SimSun" w:eastAsia="SimSun" w:hAnsi="SimSun" w:cs="SimSun"/>
          <w:sz w:val="21"/>
          <w:szCs w:val="21"/>
        </w:rPr>
        <w:t>（</w:t>
      </w:r>
      <w:r>
        <w:rPr>
          <w:sz w:val="21"/>
          <w:szCs w:val="21"/>
        </w:rPr>
        <w:t>5</w:t>
      </w:r>
      <w:r>
        <w:rPr>
          <w:rFonts w:ascii="SimSun" w:eastAsia="SimSun" w:hAnsi="SimSun" w:cs="SimSun"/>
          <w:sz w:val="21"/>
          <w:szCs w:val="21"/>
        </w:rPr>
        <w:t>）选育无絮品种，采用激素抑制柳絮产生</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【分析】光合作用包括光反应阶段和暗反应阶段，光反应阶段的物质变化包括水的光解，</w:t>
      </w:r>
      <w:r>
        <w:rPr>
          <w:sz w:val="21"/>
          <w:szCs w:val="21"/>
        </w:rPr>
        <w:t>ATP</w:t>
      </w:r>
      <w:r>
        <w:rPr>
          <w:rFonts w:ascii="SimSun" w:eastAsia="SimSun" w:hAnsi="SimSun" w:cs="SimSun"/>
          <w:sz w:val="21"/>
          <w:szCs w:val="21"/>
        </w:rPr>
        <w:t>的合成以及</w:t>
      </w:r>
      <w:r>
        <w:rPr>
          <w:sz w:val="21"/>
          <w:szCs w:val="21"/>
        </w:rPr>
        <w:t>NADPH</w:t>
      </w:r>
      <w:r>
        <w:rPr>
          <w:rFonts w:ascii="SimSun" w:eastAsia="SimSun" w:hAnsi="SimSun" w:cs="SimSun"/>
          <w:sz w:val="21"/>
          <w:szCs w:val="21"/>
        </w:rPr>
        <w:t>的合成，能量变化是将光能转化成</w:t>
      </w:r>
      <w:r>
        <w:rPr>
          <w:sz w:val="21"/>
          <w:szCs w:val="21"/>
        </w:rPr>
        <w:t>ATP</w:t>
      </w:r>
      <w:r>
        <w:rPr>
          <w:rFonts w:ascii="SimSun" w:eastAsia="SimSun" w:hAnsi="SimSun" w:cs="SimSun"/>
          <w:sz w:val="21"/>
          <w:szCs w:val="21"/>
        </w:rPr>
        <w:t>和</w:t>
      </w:r>
      <w:r>
        <w:rPr>
          <w:sz w:val="21"/>
          <w:szCs w:val="21"/>
        </w:rPr>
        <w:t>NADPH</w:t>
      </w:r>
      <w:r>
        <w:rPr>
          <w:rFonts w:ascii="SimSun" w:eastAsia="SimSun" w:hAnsi="SimSun" w:cs="SimSun"/>
          <w:sz w:val="21"/>
          <w:szCs w:val="21"/>
        </w:rPr>
        <w:t>中活跃的化学能；暗反应阶段的物质变化包括二氧化碳的固定和三碳化合物的还原，能量变化是将</w:t>
      </w:r>
      <w:r>
        <w:rPr>
          <w:sz w:val="21"/>
          <w:szCs w:val="21"/>
        </w:rPr>
        <w:t>ATP</w:t>
      </w:r>
      <w:r>
        <w:rPr>
          <w:rFonts w:ascii="SimSun" w:eastAsia="SimSun" w:hAnsi="SimSun" w:cs="SimSun"/>
          <w:sz w:val="21"/>
          <w:szCs w:val="21"/>
        </w:rPr>
        <w:t>和</w:t>
      </w:r>
      <w:r>
        <w:rPr>
          <w:sz w:val="21"/>
          <w:szCs w:val="21"/>
        </w:rPr>
        <w:t>NADPH</w:t>
      </w:r>
      <w:r>
        <w:rPr>
          <w:rFonts w:ascii="SimSun" w:eastAsia="SimSun" w:hAnsi="SimSun" w:cs="SimSun"/>
          <w:sz w:val="21"/>
          <w:szCs w:val="21"/>
        </w:rPr>
        <w:t>中活跃的化学能转化成有机物中稳定的化学能。</w:t>
      </w:r>
    </w:p>
    <w:p>
      <w:pPr>
        <w:widowControl w:val="0"/>
        <w:spacing w:before="0" w:after="0" w:line="360" w:lineRule="auto"/>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光反应阶段的物质变化包括水的光解，</w:t>
      </w:r>
      <w:r>
        <w:rPr>
          <w:sz w:val="21"/>
          <w:szCs w:val="21"/>
        </w:rPr>
        <w:t>ATP</w:t>
      </w:r>
      <w:r>
        <w:rPr>
          <w:rFonts w:ascii="SimSun" w:eastAsia="SimSun" w:hAnsi="SimSun" w:cs="SimSun"/>
          <w:sz w:val="21"/>
          <w:szCs w:val="21"/>
        </w:rPr>
        <w:t>的合成以及</w:t>
      </w:r>
      <w:r>
        <w:rPr>
          <w:sz w:val="21"/>
          <w:szCs w:val="21"/>
        </w:rPr>
        <w:t>NADPH</w:t>
      </w:r>
      <w:r>
        <w:rPr>
          <w:rFonts w:ascii="SimSun" w:eastAsia="SimSun" w:hAnsi="SimSun" w:cs="SimSun"/>
          <w:sz w:val="21"/>
          <w:szCs w:val="21"/>
        </w:rPr>
        <w:t>的合成，能量变化是将光能转化成</w:t>
      </w:r>
      <w:r>
        <w:rPr>
          <w:sz w:val="21"/>
          <w:szCs w:val="21"/>
        </w:rPr>
        <w:t>ATP</w:t>
      </w:r>
      <w:r>
        <w:rPr>
          <w:rFonts w:ascii="SimSun" w:eastAsia="SimSun" w:hAnsi="SimSun" w:cs="SimSun"/>
          <w:sz w:val="21"/>
          <w:szCs w:val="21"/>
        </w:rPr>
        <w:t>和</w:t>
      </w:r>
      <w:r>
        <w:rPr>
          <w:sz w:val="21"/>
          <w:szCs w:val="21"/>
        </w:rPr>
        <w:t>NADPH</w:t>
      </w:r>
      <w:r>
        <w:rPr>
          <w:rFonts w:ascii="SimSun" w:eastAsia="SimSun" w:hAnsi="SimSun" w:cs="SimSun"/>
          <w:sz w:val="21"/>
          <w:szCs w:val="21"/>
        </w:rPr>
        <w:t>中活跃的化学能，暗反应阶段的物质变化包括二氧化碳的固定和三碳化合物的还原，最后生成</w:t>
      </w:r>
      <w:r>
        <w:rPr>
          <w:strike w:val="0"/>
          <w:sz w:val="21"/>
          <w:szCs w:val="21"/>
          <w:u w:val="none"/>
        </w:rPr>
        <w:drawing>
          <wp:inline>
            <wp:extent cx="28575" cy="28575"/>
            <wp:docPr id="100205" name="" descr="page number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的是糖类等有机物。</w:t>
      </w:r>
    </w:p>
    <w:p>
      <w:pPr>
        <w:widowControl w:val="0"/>
        <w:spacing w:before="0" w:after="0" w:line="360" w:lineRule="auto"/>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与全光照处理相比，遮阴处理导致叶片中的叶绿素含量增多，该变化的生理意义是有利于吸收更多光能，提高光合效率。</w:t>
      </w:r>
    </w:p>
    <w:p>
      <w:pPr>
        <w:widowControl w:val="0"/>
        <w:spacing w:before="0" w:after="0" w:line="360" w:lineRule="auto"/>
        <w:rPr>
          <w:sz w:val="21"/>
          <w:szCs w:val="21"/>
        </w:rPr>
      </w:pPr>
      <w:r>
        <w:rPr>
          <w:rFonts w:ascii="SimSun" w:eastAsia="SimSun" w:hAnsi="SimSun" w:cs="SimSun"/>
          <w:sz w:val="21"/>
          <w:szCs w:val="21"/>
        </w:rPr>
        <w:t>【小问</w:t>
      </w:r>
      <w:r>
        <w:rPr>
          <w:sz w:val="21"/>
          <w:szCs w:val="21"/>
        </w:rPr>
        <w:t>3</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据图判断雌株的株高小于雄株，雌株获得的光能少，雄株获得的光能多，雌株倾向于减少光能获取，雄株倾向于获得更多光能。</w:t>
      </w:r>
    </w:p>
    <w:p>
      <w:pPr>
        <w:widowControl w:val="0"/>
        <w:spacing w:before="0" w:after="0" w:line="360" w:lineRule="auto"/>
        <w:rPr>
          <w:sz w:val="21"/>
          <w:szCs w:val="21"/>
        </w:rPr>
      </w:pPr>
      <w:r>
        <w:rPr>
          <w:rFonts w:ascii="SimSun" w:eastAsia="SimSun" w:hAnsi="SimSun" w:cs="SimSun"/>
          <w:sz w:val="21"/>
          <w:szCs w:val="21"/>
        </w:rPr>
        <w:t>【小问</w:t>
      </w:r>
      <w:r>
        <w:rPr>
          <w:sz w:val="21"/>
          <w:szCs w:val="21"/>
        </w:rPr>
        <w:t>4</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综合本研究和其他几种杨树的相关研究结果，得出相应的结论，应用的方法是归纳法。</w:t>
      </w:r>
    </w:p>
    <w:p>
      <w:pPr>
        <w:widowControl w:val="0"/>
        <w:spacing w:before="0" w:after="0" w:line="360" w:lineRule="auto"/>
        <w:rPr>
          <w:sz w:val="21"/>
          <w:szCs w:val="21"/>
        </w:rPr>
      </w:pPr>
      <w:r>
        <w:rPr>
          <w:rFonts w:ascii="SimSun" w:eastAsia="SimSun" w:hAnsi="SimSun" w:cs="SimSun"/>
          <w:sz w:val="21"/>
          <w:szCs w:val="21"/>
        </w:rPr>
        <w:t>【小问</w:t>
      </w:r>
      <w:r>
        <w:rPr>
          <w:sz w:val="21"/>
          <w:szCs w:val="21"/>
        </w:rPr>
        <w:t>5</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杨絮是包裹种子</w:t>
      </w:r>
      <w:r>
        <w:rPr>
          <w:strike w:val="0"/>
          <w:sz w:val="21"/>
          <w:szCs w:val="21"/>
          <w:u w:val="none"/>
        </w:rPr>
        <w:drawing>
          <wp:inline>
            <wp:extent cx="133350" cy="180975"/>
            <wp:docPr id="1002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9" name=""/>
                    <pic:cNvPicPr>
                      <a:picLocks noChangeAspect="1"/>
                    </pic:cNvPicPr>
                  </pic:nvPicPr>
                  <pic:blipFill>
                    <a:blip xmlns:r="http://schemas.openxmlformats.org/officeDocument/2006/relationships" r:embed="rId12"/>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絮状绒毛，会引发过敏反应，且存在火灾隐患，为防治杨絮问题，可选育无絮品种或者利用激素抑制杨絮的产生等措施。</w:t>
      </w:r>
    </w:p>
    <w:p>
      <w:pPr>
        <w:widowControl w:val="0"/>
        <w:spacing w:before="0" w:after="0" w:line="360" w:lineRule="auto"/>
        <w:rPr>
          <w:sz w:val="21"/>
          <w:szCs w:val="21"/>
        </w:rPr>
      </w:pPr>
      <w:r>
        <w:rPr>
          <w:sz w:val="21"/>
          <w:szCs w:val="21"/>
        </w:rPr>
        <w:t xml:space="preserve">18. </w:t>
      </w:r>
      <w:r>
        <w:rPr>
          <w:rFonts w:ascii="SimSun" w:eastAsia="SimSun" w:hAnsi="SimSun" w:cs="SimSun"/>
          <w:sz w:val="21"/>
          <w:szCs w:val="21"/>
        </w:rPr>
        <w:t>帕金森病（</w:t>
      </w:r>
      <w:r>
        <w:rPr>
          <w:sz w:val="21"/>
          <w:szCs w:val="21"/>
        </w:rPr>
        <w:t>PD</w:t>
      </w:r>
      <w:r>
        <w:rPr>
          <w:rFonts w:ascii="SimSun" w:eastAsia="SimSun" w:hAnsi="SimSun" w:cs="SimSun"/>
          <w:sz w:val="21"/>
          <w:szCs w:val="21"/>
        </w:rPr>
        <w:t>）是一种神经退行性疾病，由脑中黑质内多巴胺能神经元损伤所致，为研究</w:t>
      </w:r>
      <w:r>
        <w:rPr>
          <w:sz w:val="21"/>
          <w:szCs w:val="21"/>
        </w:rPr>
        <w:t>A</w:t>
      </w:r>
      <w:r>
        <w:rPr>
          <w:rFonts w:ascii="SimSun" w:eastAsia="SimSun" w:hAnsi="SimSun" w:cs="SimSun"/>
          <w:sz w:val="21"/>
          <w:szCs w:val="21"/>
        </w:rPr>
        <w:t>药物对</w:t>
      </w:r>
      <w:r>
        <w:rPr>
          <w:sz w:val="21"/>
          <w:szCs w:val="21"/>
        </w:rPr>
        <w:t>PD</w:t>
      </w:r>
      <w:r>
        <w:rPr>
          <w:rFonts w:ascii="SimSun" w:eastAsia="SimSun" w:hAnsi="SimSun" w:cs="SimSun"/>
          <w:sz w:val="21"/>
          <w:szCs w:val="21"/>
        </w:rPr>
        <w:t>的治疗效果及机制，研究人员用</w:t>
      </w:r>
      <w:r>
        <w:rPr>
          <w:sz w:val="21"/>
          <w:szCs w:val="21"/>
        </w:rPr>
        <w:t>M</w:t>
      </w:r>
      <w:r>
        <w:rPr>
          <w:rFonts w:ascii="SimSun" w:eastAsia="SimSun" w:hAnsi="SimSun" w:cs="SimSun"/>
          <w:sz w:val="21"/>
          <w:szCs w:val="21"/>
        </w:rPr>
        <w:t>物质制备</w:t>
      </w:r>
      <w:r>
        <w:rPr>
          <w:sz w:val="21"/>
          <w:szCs w:val="21"/>
        </w:rPr>
        <w:t>PD</w:t>
      </w:r>
      <w:r>
        <w:rPr>
          <w:rFonts w:ascii="SimSun" w:eastAsia="SimSun" w:hAnsi="SimSun" w:cs="SimSun"/>
          <w:sz w:val="21"/>
          <w:szCs w:val="21"/>
        </w:rPr>
        <w:t>模型大鼠并分组处理，结果如图所示。</w:t>
      </w:r>
    </w:p>
    <w:p>
      <w:pPr>
        <w:widowControl w:val="0"/>
        <w:spacing w:before="0" w:after="0" w:line="360" w:lineRule="auto"/>
        <w:rPr>
          <w:sz w:val="21"/>
          <w:szCs w:val="21"/>
        </w:rPr>
      </w:pPr>
      <w:r>
        <w:rPr>
          <w:strike w:val="0"/>
          <w:sz w:val="21"/>
          <w:szCs w:val="21"/>
          <w:u w:val="none"/>
        </w:rPr>
        <w:drawing>
          <wp:inline>
            <wp:extent cx="3457575" cy="2238375"/>
            <wp:docPr id="10022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1" name=""/>
                    <pic:cNvPicPr>
                      <a:picLocks noChangeAspect="1"/>
                    </pic:cNvPicPr>
                  </pic:nvPicPr>
                  <pic:blipFill>
                    <a:blip xmlns:r="http://schemas.openxmlformats.org/officeDocument/2006/relationships" r:embed="rId25"/>
                    <a:stretch>
                      <a:fillRect/>
                    </a:stretch>
                  </pic:blipFill>
                  <pic:spPr>
                    <a:xfrm>
                      <a:off x="0" y="0"/>
                      <a:ext cx="3457575" cy="2238375"/>
                    </a:xfrm>
                    <a:prstGeom prst="rect">
                      <a:avLst/>
                    </a:prstGeom>
                  </pic:spPr>
                </pic:pic>
              </a:graphicData>
            </a:graphic>
          </wp:inline>
        </w:drawing>
      </w:r>
      <w:r>
        <w:rPr>
          <w:rFonts w:ascii="SimSun" w:eastAsia="SimSun" w:hAnsi="SimSun" w:cs="SimSun"/>
          <w:sz w:val="21"/>
          <w:szCs w:val="21"/>
        </w:rPr>
        <w:t xml:space="preserve">  </w:t>
      </w:r>
    </w:p>
    <w:p>
      <w:pPr>
        <w:widowControl w:val="0"/>
        <w:spacing w:before="0" w:after="0" w:line="360" w:lineRule="auto"/>
        <w:rPr>
          <w:sz w:val="21"/>
          <w:szCs w:val="21"/>
        </w:rPr>
      </w:pPr>
      <w:r>
        <w:rPr>
          <w:rFonts w:ascii="SimSun" w:eastAsia="SimSun" w:hAnsi="SimSun" w:cs="SimSun"/>
          <w:sz w:val="21"/>
          <w:szCs w:val="21"/>
        </w:rPr>
        <w:t>回答下列问题。</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）多巴胺能神经元合成的神经递质常储存在突触小泡中，通过</w:t>
      </w:r>
      <w:r>
        <w:rPr>
          <w:sz w:val="21"/>
          <w:szCs w:val="21"/>
        </w:rPr>
        <w:t>______</w:t>
      </w:r>
      <w:r>
        <w:rPr>
          <w:rFonts w:ascii="SimSun" w:eastAsia="SimSun" w:hAnsi="SimSun" w:cs="SimSun"/>
          <w:sz w:val="21"/>
          <w:szCs w:val="21"/>
        </w:rPr>
        <w:t>的方式释放，被突触后膜上的相关受体识别并结合，可使突触后神经元产生兴奋，兴奋部位细胞膜两侧的电位表现为</w:t>
      </w:r>
      <w:r>
        <w:rPr>
          <w:sz w:val="21"/>
          <w:szCs w:val="21"/>
        </w:rPr>
        <w:t>______</w:t>
      </w:r>
      <w:r>
        <w:rPr>
          <w:rFonts w:ascii="SimSun" w:eastAsia="SimSun" w:hAnsi="SimSun" w:cs="SimSun"/>
          <w:sz w:val="21"/>
          <w:szCs w:val="21"/>
        </w:rPr>
        <w:t>（填</w:t>
      </w:r>
      <w:r>
        <w:rPr>
          <w:sz w:val="21"/>
          <w:szCs w:val="21"/>
        </w:rPr>
        <w:t>“</w:t>
      </w:r>
      <w:r>
        <w:rPr>
          <w:rFonts w:ascii="SimSun" w:eastAsia="SimSun" w:hAnsi="SimSun" w:cs="SimSun"/>
          <w:sz w:val="21"/>
          <w:szCs w:val="21"/>
        </w:rPr>
        <w:t>内负外正</w:t>
      </w:r>
      <w:r>
        <w:rPr>
          <w:sz w:val="21"/>
          <w:szCs w:val="21"/>
        </w:rPr>
        <w:t>”</w:t>
      </w:r>
      <w:r>
        <w:rPr>
          <w:rFonts w:ascii="SimSun" w:eastAsia="SimSun" w:hAnsi="SimSun" w:cs="SimSun"/>
          <w:sz w:val="21"/>
          <w:szCs w:val="21"/>
        </w:rPr>
        <w:t>或</w:t>
      </w:r>
      <w:r>
        <w:rPr>
          <w:sz w:val="21"/>
          <w:szCs w:val="21"/>
        </w:rPr>
        <w:t>“</w:t>
      </w:r>
      <w:r>
        <w:rPr>
          <w:rFonts w:ascii="SimSun" w:eastAsia="SimSun" w:hAnsi="SimSun" w:cs="SimSun"/>
          <w:sz w:val="21"/>
          <w:szCs w:val="21"/>
        </w:rPr>
        <w:t>内正外负</w:t>
      </w:r>
      <w:r>
        <w:rPr>
          <w:sz w:val="21"/>
          <w:szCs w:val="21"/>
        </w:rPr>
        <w:t>”</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）实验发现</w:t>
      </w:r>
      <w:r>
        <w:rPr>
          <w:sz w:val="21"/>
          <w:szCs w:val="21"/>
        </w:rPr>
        <w:t>A</w:t>
      </w:r>
      <w:r>
        <w:rPr>
          <w:rFonts w:ascii="SimSun" w:eastAsia="SimSun" w:hAnsi="SimSun" w:cs="SimSun"/>
          <w:sz w:val="21"/>
          <w:szCs w:val="21"/>
        </w:rPr>
        <w:t>药物对</w:t>
      </w:r>
      <w:r>
        <w:rPr>
          <w:sz w:val="21"/>
          <w:szCs w:val="21"/>
        </w:rPr>
        <w:t>PD</w:t>
      </w:r>
      <w:r>
        <w:rPr>
          <w:rFonts w:ascii="SimSun" w:eastAsia="SimSun" w:hAnsi="SimSun" w:cs="SimSun"/>
          <w:sz w:val="21"/>
          <w:szCs w:val="21"/>
        </w:rPr>
        <w:t>模型大鼠有一定的治疗效果，据图分析得出该结论的依据是</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）星形胶质细胞（一种神经胶质细胞）膜上存在</w:t>
      </w:r>
      <w:r>
        <w:rPr>
          <w:sz w:val="21"/>
          <w:szCs w:val="21"/>
        </w:rPr>
        <w:t>TRPV1</w:t>
      </w:r>
      <w:r>
        <w:rPr>
          <w:rFonts w:ascii="SimSun" w:eastAsia="SimSun" w:hAnsi="SimSun" w:cs="SimSun"/>
          <w:sz w:val="21"/>
          <w:szCs w:val="21"/>
        </w:rPr>
        <w:t>受体，为验证</w:t>
      </w:r>
      <w:r>
        <w:rPr>
          <w:sz w:val="21"/>
          <w:szCs w:val="21"/>
        </w:rPr>
        <w:t>A</w:t>
      </w:r>
      <w:r>
        <w:rPr>
          <w:rFonts w:ascii="SimSun" w:eastAsia="SimSun" w:hAnsi="SimSun" w:cs="SimSun"/>
          <w:sz w:val="21"/>
          <w:szCs w:val="21"/>
        </w:rPr>
        <w:t>药物通过该受体发挥治疗作用，研究人员设置了④、⑤处理组。在图中虚线框内，以柱状图的形式画出相应的预期结果</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w:t>
      </w:r>
      <w:r>
        <w:rPr>
          <w:sz w:val="21"/>
          <w:szCs w:val="21"/>
        </w:rPr>
        <w:t>A</w:t>
      </w:r>
      <w:r>
        <w:rPr>
          <w:rFonts w:ascii="SimSun" w:eastAsia="SimSun" w:hAnsi="SimSun" w:cs="SimSun"/>
          <w:sz w:val="21"/>
          <w:szCs w:val="21"/>
        </w:rPr>
        <w:t>药物促使星形胶质细胞可能通过以下两条通路保护多巴胺能神经元：通过产生神经营养因子</w:t>
      </w:r>
      <w:r>
        <w:rPr>
          <w:sz w:val="21"/>
          <w:szCs w:val="21"/>
        </w:rPr>
        <w:t>C</w:t>
      </w:r>
      <w:r>
        <w:rPr>
          <w:rFonts w:ascii="SimSun" w:eastAsia="SimSun" w:hAnsi="SimSun" w:cs="SimSun"/>
          <w:sz w:val="21"/>
          <w:szCs w:val="21"/>
        </w:rPr>
        <w:t>与</w:t>
      </w:r>
      <w:r>
        <w:rPr>
          <w:strike w:val="0"/>
          <w:sz w:val="21"/>
          <w:szCs w:val="21"/>
          <w:u w:val="none"/>
        </w:rPr>
        <w:drawing>
          <wp:inline>
            <wp:extent cx="28575" cy="28575"/>
            <wp:docPr id="100223" name="" descr="page number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多巴胺能神经元上的</w:t>
      </w:r>
      <w:r>
        <w:rPr>
          <w:sz w:val="21"/>
          <w:szCs w:val="21"/>
        </w:rPr>
        <w:t>C</w:t>
      </w:r>
      <w:r>
        <w:rPr>
          <w:rFonts w:ascii="SimSun" w:eastAsia="SimSun" w:hAnsi="SimSun" w:cs="SimSun"/>
          <w:sz w:val="21"/>
          <w:szCs w:val="21"/>
        </w:rPr>
        <w:t>受体结合发挥保护作用（通路</w:t>
      </w:r>
      <w:r>
        <w:rPr>
          <w:sz w:val="21"/>
          <w:szCs w:val="21"/>
        </w:rPr>
        <w:t>1</w:t>
      </w:r>
      <w:r>
        <w:rPr>
          <w:rFonts w:ascii="SimSun" w:eastAsia="SimSun" w:hAnsi="SimSun" w:cs="SimSun"/>
          <w:sz w:val="21"/>
          <w:szCs w:val="21"/>
        </w:rPr>
        <w:t>）：通过</w:t>
      </w:r>
      <w:r>
        <w:rPr>
          <w:sz w:val="21"/>
          <w:szCs w:val="21"/>
        </w:rPr>
        <w:t>P</w:t>
      </w:r>
      <w:r>
        <w:rPr>
          <w:rFonts w:ascii="SimSun" w:eastAsia="SimSun" w:hAnsi="SimSun" w:cs="SimSun"/>
          <w:sz w:val="21"/>
          <w:szCs w:val="21"/>
        </w:rPr>
        <w:t>蛋白与多巴胺能神经元之间形成连接发挥保护作用（通路</w:t>
      </w:r>
      <w:r>
        <w:rPr>
          <w:sz w:val="21"/>
          <w:szCs w:val="21"/>
        </w:rPr>
        <w:t>2</w:t>
      </w:r>
      <w:r>
        <w:rPr>
          <w:rFonts w:ascii="SimSun" w:eastAsia="SimSun" w:hAnsi="SimSun" w:cs="SimSun"/>
          <w:sz w:val="21"/>
          <w:szCs w:val="21"/>
        </w:rPr>
        <w:t>）。为探究</w:t>
      </w:r>
      <w:r>
        <w:rPr>
          <w:sz w:val="21"/>
          <w:szCs w:val="21"/>
        </w:rPr>
        <w:t>A</w:t>
      </w:r>
      <w:r>
        <w:rPr>
          <w:rFonts w:ascii="SimSun" w:eastAsia="SimSun" w:hAnsi="SimSun" w:cs="SimSun"/>
          <w:sz w:val="21"/>
          <w:szCs w:val="21"/>
        </w:rPr>
        <w:t>药物发挥作用的通路机制，以</w:t>
      </w:r>
      <w:r>
        <w:rPr>
          <w:sz w:val="21"/>
          <w:szCs w:val="21"/>
        </w:rPr>
        <w:t>PD</w:t>
      </w:r>
      <w:r>
        <w:rPr>
          <w:rFonts w:ascii="SimSun" w:eastAsia="SimSun" w:hAnsi="SimSun" w:cs="SimSun"/>
          <w:sz w:val="21"/>
          <w:szCs w:val="21"/>
        </w:rPr>
        <w:t>模型大鼠为材料，使用</w:t>
      </w:r>
      <w:r>
        <w:rPr>
          <w:sz w:val="21"/>
          <w:szCs w:val="21"/>
        </w:rPr>
        <w:t>C</w:t>
      </w:r>
      <w:r>
        <w:rPr>
          <w:rFonts w:ascii="SimSun" w:eastAsia="SimSun" w:hAnsi="SimSun" w:cs="SimSun"/>
          <w:sz w:val="21"/>
          <w:szCs w:val="21"/>
        </w:rPr>
        <w:t>受体的抗体、</w:t>
      </w:r>
      <w:r>
        <w:rPr>
          <w:sz w:val="21"/>
          <w:szCs w:val="21"/>
        </w:rPr>
        <w:t>P</w:t>
      </w:r>
      <w:r>
        <w:rPr>
          <w:rFonts w:ascii="SimSun" w:eastAsia="SimSun" w:hAnsi="SimSun" w:cs="SimSun"/>
          <w:sz w:val="21"/>
          <w:szCs w:val="21"/>
        </w:rPr>
        <w:t>蛋白的抑制剂设计实验。写出实验思路及预期结果</w:t>
      </w:r>
      <w:r>
        <w:rPr>
          <w:sz w:val="21"/>
          <w:szCs w:val="21"/>
        </w:rPr>
        <w:t>______</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rFonts w:ascii="SimSun" w:eastAsia="SimSun" w:hAnsi="SimSun" w:cs="SimSun"/>
          <w:sz w:val="21"/>
          <w:szCs w:val="21"/>
        </w:rPr>
        <w:t>胞吐</w:t>
      </w:r>
      <w:r>
        <w:rPr>
          <w:rFonts w:ascii="SimSun" w:eastAsia="SimSun" w:hAnsi="SimSun" w:cs="SimSun"/>
          <w:sz w:val="21"/>
          <w:szCs w:val="21"/>
        </w:rPr>
        <w:t xml:space="preserve">    </w:t>
      </w:r>
      <w:r>
        <w:rPr>
          <w:rFonts w:ascii="Cambria Math" w:eastAsia="Cambria Math" w:hAnsi="Cambria Math" w:cs="Cambria Math"/>
          <w:sz w:val="21"/>
          <w:szCs w:val="21"/>
        </w:rPr>
        <w:t>②</w:t>
      </w:r>
      <w:r>
        <w:rPr>
          <w:sz w:val="21"/>
          <w:szCs w:val="21"/>
        </w:rPr>
        <w:t xml:space="preserve">. </w:t>
      </w:r>
      <w:r>
        <w:rPr>
          <w:rFonts w:ascii="SimSun" w:eastAsia="SimSun" w:hAnsi="SimSun" w:cs="SimSun"/>
          <w:sz w:val="21"/>
          <w:szCs w:val="21"/>
        </w:rPr>
        <w:t>内正外负</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w:t>
      </w:r>
      <w:r>
        <w:rPr>
          <w:sz w:val="21"/>
          <w:szCs w:val="21"/>
        </w:rPr>
        <w:t>A</w:t>
      </w:r>
      <w:r>
        <w:rPr>
          <w:rFonts w:ascii="SimSun" w:eastAsia="SimSun" w:hAnsi="SimSun" w:cs="SimSun"/>
          <w:sz w:val="21"/>
          <w:szCs w:val="21"/>
        </w:rPr>
        <w:t>药物处理组的多巴胺能神经元数量比模型组多</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w:t>
      </w:r>
      <w:r>
        <w:rPr>
          <w:strike w:val="0"/>
          <w:sz w:val="21"/>
          <w:szCs w:val="21"/>
          <w:u w:val="none"/>
        </w:rPr>
        <w:drawing>
          <wp:inline>
            <wp:extent cx="2628900" cy="1990725"/>
            <wp:docPr id="10023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7" name=""/>
                    <pic:cNvPicPr>
                      <a:picLocks noChangeAspect="1"/>
                    </pic:cNvPicPr>
                  </pic:nvPicPr>
                  <pic:blipFill>
                    <a:blip xmlns:r="http://schemas.openxmlformats.org/officeDocument/2006/relationships" r:embed="rId27"/>
                    <a:stretch>
                      <a:fillRect/>
                    </a:stretch>
                  </pic:blipFill>
                  <pic:spPr>
                    <a:xfrm>
                      <a:off x="0" y="0"/>
                      <a:ext cx="2628900" cy="1990725"/>
                    </a:xfrm>
                    <a:prstGeom prst="rect">
                      <a:avLst/>
                    </a:prstGeom>
                  </pic:spPr>
                </pic:pic>
              </a:graphicData>
            </a:graphic>
          </wp:inline>
        </w:drawing>
      </w:r>
      <w:r>
        <w:rPr>
          <w:rFonts w:ascii="SimSun" w:eastAsia="SimSun" w:hAnsi="SimSun" w:cs="SimSun"/>
          <w:sz w:val="21"/>
          <w:szCs w:val="21"/>
        </w:rPr>
        <w:t xml:space="preserve">    </w:t>
      </w:r>
      <w:r>
        <w:rPr>
          <w:rFonts w:ascii="SimSun" w:eastAsia="SimSun" w:hAnsi="SimSun" w:cs="SimSun"/>
          <w:sz w:val="21"/>
          <w:szCs w:val="21"/>
        </w:rPr>
        <w:t xml:space="preserve">    </w:t>
      </w:r>
      <w:r>
        <w:rPr>
          <w:rFonts w:ascii="SimSun" w:eastAsia="SimSun" w:hAnsi="SimSun" w:cs="SimSun"/>
          <w:sz w:val="21"/>
          <w:szCs w:val="21"/>
        </w:rPr>
        <w:t>（</w:t>
      </w:r>
      <w:r>
        <w:rPr>
          <w:sz w:val="21"/>
          <w:szCs w:val="21"/>
        </w:rPr>
        <w:t>4</w:t>
      </w:r>
      <w:r>
        <w:rPr>
          <w:rFonts w:ascii="SimSun" w:eastAsia="SimSun" w:hAnsi="SimSun" w:cs="SimSun"/>
          <w:sz w:val="21"/>
          <w:szCs w:val="21"/>
        </w:rPr>
        <w:t>）实验思路：将</w:t>
      </w:r>
      <w:r>
        <w:rPr>
          <w:sz w:val="21"/>
          <w:szCs w:val="21"/>
        </w:rPr>
        <w:t>PD</w:t>
      </w:r>
      <w:r>
        <w:rPr>
          <w:rFonts w:ascii="SimSun" w:eastAsia="SimSun" w:hAnsi="SimSun" w:cs="SimSun"/>
          <w:sz w:val="21"/>
          <w:szCs w:val="21"/>
        </w:rPr>
        <w:t>模型大鼠分为三组，第一组用</w:t>
      </w:r>
      <w:r>
        <w:rPr>
          <w:sz w:val="21"/>
          <w:szCs w:val="21"/>
        </w:rPr>
        <w:t>A</w:t>
      </w:r>
      <w:r>
        <w:rPr>
          <w:rFonts w:ascii="SimSun" w:eastAsia="SimSun" w:hAnsi="SimSun" w:cs="SimSun"/>
          <w:sz w:val="21"/>
          <w:szCs w:val="21"/>
        </w:rPr>
        <w:t>药物处理，第二组用</w:t>
      </w:r>
      <w:r>
        <w:rPr>
          <w:sz w:val="21"/>
          <w:szCs w:val="21"/>
        </w:rPr>
        <w:t>A</w:t>
      </w:r>
      <w:r>
        <w:rPr>
          <w:rFonts w:ascii="SimSun" w:eastAsia="SimSun" w:hAnsi="SimSun" w:cs="SimSun"/>
          <w:sz w:val="21"/>
          <w:szCs w:val="21"/>
        </w:rPr>
        <w:t>药物和</w:t>
      </w:r>
      <w:r>
        <w:rPr>
          <w:sz w:val="21"/>
          <w:szCs w:val="21"/>
        </w:rPr>
        <w:t>C</w:t>
      </w:r>
      <w:r>
        <w:rPr>
          <w:rFonts w:ascii="SimSun" w:eastAsia="SimSun" w:hAnsi="SimSun" w:cs="SimSun"/>
          <w:sz w:val="21"/>
          <w:szCs w:val="21"/>
        </w:rPr>
        <w:t>受体抗体处理，第三组用</w:t>
      </w:r>
      <w:r>
        <w:rPr>
          <w:sz w:val="21"/>
          <w:szCs w:val="21"/>
        </w:rPr>
        <w:t>A</w:t>
      </w:r>
      <w:r>
        <w:rPr>
          <w:rFonts w:ascii="SimSun" w:eastAsia="SimSun" w:hAnsi="SimSun" w:cs="SimSun"/>
          <w:sz w:val="21"/>
          <w:szCs w:val="21"/>
        </w:rPr>
        <w:t>药物和</w:t>
      </w:r>
      <w:r>
        <w:rPr>
          <w:sz w:val="21"/>
          <w:szCs w:val="21"/>
        </w:rPr>
        <w:t>P</w:t>
      </w:r>
      <w:r>
        <w:rPr>
          <w:rFonts w:ascii="SimSun" w:eastAsia="SimSun" w:hAnsi="SimSun" w:cs="SimSun"/>
          <w:sz w:val="21"/>
          <w:szCs w:val="21"/>
        </w:rPr>
        <w:t>蛋白抑制剂处理，观察多巴胺能神经元数量。</w:t>
      </w:r>
    </w:p>
    <w:p>
      <w:pPr>
        <w:widowControl w:val="0"/>
        <w:spacing w:before="0" w:after="0" w:line="360" w:lineRule="auto"/>
        <w:rPr>
          <w:sz w:val="21"/>
          <w:szCs w:val="21"/>
        </w:rPr>
      </w:pPr>
      <w:r>
        <w:rPr>
          <w:rFonts w:ascii="SimSun" w:eastAsia="SimSun" w:hAnsi="SimSun" w:cs="SimSun"/>
          <w:sz w:val="21"/>
          <w:szCs w:val="21"/>
        </w:rPr>
        <w:t>预期结果：第二组和第三组多巴胺能神经元数量比第一组少。</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神经元的轴突末梢经过多次分支，最后每个小枝末端膨大，呈杯状或球状，叫做突触小体。突触小体可以与其他神经元的细胞体、树突相接触，共同形成突触。当神经末梢有神经冲动传来时，突触前膜内的突触小体受到刺激，会释放一种化学物质</w:t>
      </w:r>
      <w:r>
        <w:rPr>
          <w:sz w:val="21"/>
          <w:szCs w:val="21"/>
        </w:rPr>
        <w:t>—</w:t>
      </w:r>
      <w:r>
        <w:rPr>
          <w:rFonts w:ascii="SimSun" w:eastAsia="SimSun" w:hAnsi="SimSun" w:cs="SimSun"/>
          <w:sz w:val="21"/>
          <w:szCs w:val="21"/>
        </w:rPr>
        <w:t>神经递质。神经递质经过扩散通过突触间隙，然后与突触后膜上的特异性受体结合，引发突触后膜电位变化，引发一次新的神经冲动。</w:t>
      </w:r>
    </w:p>
    <w:p>
      <w:pPr>
        <w:widowControl w:val="0"/>
        <w:spacing w:before="0" w:after="0" w:line="360" w:lineRule="auto"/>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多巴胺能神经元合成的神经递质常储存在突触小泡中，通过胞吐的方式释放，该过程依赖膜的流动性实现，需要消耗细胞代谢产生的</w:t>
      </w:r>
      <w:r>
        <w:rPr>
          <w:sz w:val="21"/>
          <w:szCs w:val="21"/>
        </w:rPr>
        <w:t>ATP</w:t>
      </w:r>
      <w:r>
        <w:rPr>
          <w:rFonts w:ascii="SimSun" w:eastAsia="SimSun" w:hAnsi="SimSun" w:cs="SimSun"/>
          <w:sz w:val="21"/>
          <w:szCs w:val="21"/>
        </w:rPr>
        <w:t>，多巴胺被突触后膜上的相关受体识别并结合，可使突触后神经元产生兴奋，表现为钠离子内流，使兴奋部位细胞膜两侧的电位表现为</w:t>
      </w:r>
      <w:r>
        <w:rPr>
          <w:sz w:val="21"/>
          <w:szCs w:val="21"/>
        </w:rPr>
        <w:t>“</w:t>
      </w:r>
      <w:r>
        <w:rPr>
          <w:rFonts w:ascii="SimSun" w:eastAsia="SimSun" w:hAnsi="SimSun" w:cs="SimSun"/>
          <w:sz w:val="21"/>
          <w:szCs w:val="21"/>
        </w:rPr>
        <w:t>内正外负</w:t>
      </w:r>
      <w:r>
        <w:rPr>
          <w:sz w:val="21"/>
          <w:szCs w:val="21"/>
        </w:rPr>
        <w:t>”</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图示实验结果中</w:t>
      </w:r>
      <w:r>
        <w:rPr>
          <w:rFonts w:ascii="Cambria Math" w:eastAsia="Cambria Math" w:hAnsi="Cambria Math" w:cs="Cambria Math"/>
          <w:sz w:val="21"/>
          <w:szCs w:val="21"/>
        </w:rPr>
        <w:t>②</w:t>
      </w:r>
      <w:r>
        <w:rPr>
          <w:rFonts w:ascii="SimSun" w:eastAsia="SimSun" w:hAnsi="SimSun" w:cs="SimSun"/>
          <w:sz w:val="21"/>
          <w:szCs w:val="21"/>
        </w:rPr>
        <w:t>组模型鼠中多巴胺能神经元数量减少，而使用</w:t>
      </w:r>
      <w:r>
        <w:rPr>
          <w:sz w:val="21"/>
          <w:szCs w:val="21"/>
        </w:rPr>
        <w:t>A</w:t>
      </w:r>
      <w:r>
        <w:rPr>
          <w:rFonts w:ascii="SimSun" w:eastAsia="SimSun" w:hAnsi="SimSun" w:cs="SimSun"/>
          <w:sz w:val="21"/>
          <w:szCs w:val="21"/>
        </w:rPr>
        <w:t>药物后实验鼠多巴胺能神经元数量上升，但多巴胺能神经元的数量低于对照组，因此，该实验结果说明</w:t>
      </w:r>
      <w:r>
        <w:rPr>
          <w:sz w:val="21"/>
          <w:szCs w:val="21"/>
        </w:rPr>
        <w:t>A</w:t>
      </w:r>
      <w:r>
        <w:rPr>
          <w:rFonts w:ascii="SimSun" w:eastAsia="SimSun" w:hAnsi="SimSun" w:cs="SimSun"/>
          <w:sz w:val="21"/>
          <w:szCs w:val="21"/>
        </w:rPr>
        <w:t>药物对</w:t>
      </w:r>
      <w:r>
        <w:rPr>
          <w:sz w:val="21"/>
          <w:szCs w:val="21"/>
        </w:rPr>
        <w:t>PD</w:t>
      </w:r>
      <w:r>
        <w:rPr>
          <w:rFonts w:ascii="SimSun" w:eastAsia="SimSun" w:hAnsi="SimSun" w:cs="SimSun"/>
          <w:sz w:val="21"/>
          <w:szCs w:val="21"/>
        </w:rPr>
        <w:t>模型大鼠有一定的治疗效果。</w:t>
      </w:r>
    </w:p>
    <w:p>
      <w:pPr>
        <w:widowControl w:val="0"/>
        <w:spacing w:before="0" w:after="0" w:line="360" w:lineRule="auto"/>
        <w:rPr>
          <w:sz w:val="21"/>
          <w:szCs w:val="21"/>
        </w:rPr>
      </w:pPr>
      <w:r>
        <w:rPr>
          <w:rFonts w:ascii="SimSun" w:eastAsia="SimSun" w:hAnsi="SimSun" w:cs="SimSun"/>
          <w:sz w:val="21"/>
          <w:szCs w:val="21"/>
        </w:rPr>
        <w:t>【小问</w:t>
      </w:r>
      <w:r>
        <w:rPr>
          <w:sz w:val="21"/>
          <w:szCs w:val="21"/>
        </w:rPr>
        <w:t>3</w:t>
      </w:r>
      <w:r>
        <w:rPr>
          <w:rFonts w:ascii="SimSun" w:eastAsia="SimSun" w:hAnsi="SimSun" w:cs="SimSun"/>
          <w:sz w:val="21"/>
          <w:szCs w:val="21"/>
        </w:rPr>
        <w:t>详解】</w:t>
      </w:r>
      <w:r>
        <w:rPr>
          <w:strike w:val="0"/>
          <w:sz w:val="21"/>
          <w:szCs w:val="21"/>
          <w:u w:val="none"/>
        </w:rPr>
        <w:drawing>
          <wp:inline>
            <wp:extent cx="28575" cy="28575"/>
            <wp:docPr id="100239" name="" descr="page number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星形胶质细胞（一种神经胶质细胞）膜上存在</w:t>
      </w:r>
      <w:r>
        <w:rPr>
          <w:sz w:val="21"/>
          <w:szCs w:val="21"/>
        </w:rPr>
        <w:t>TRPV1</w:t>
      </w:r>
      <w:r>
        <w:rPr>
          <w:rFonts w:ascii="SimSun" w:eastAsia="SimSun" w:hAnsi="SimSun" w:cs="SimSun"/>
          <w:sz w:val="21"/>
          <w:szCs w:val="21"/>
        </w:rPr>
        <w:t>受体，本实验的目的是验证</w:t>
      </w:r>
      <w:r>
        <w:rPr>
          <w:sz w:val="21"/>
          <w:szCs w:val="21"/>
        </w:rPr>
        <w:t>A</w:t>
      </w:r>
      <w:r>
        <w:rPr>
          <w:rFonts w:ascii="SimSun" w:eastAsia="SimSun" w:hAnsi="SimSun" w:cs="SimSun"/>
          <w:sz w:val="21"/>
          <w:szCs w:val="21"/>
        </w:rPr>
        <w:t>药物通过该受体发挥治疗作用，因此实验设计中的自变量为是否表达该受体，因此，研究人员设置了</w:t>
      </w:r>
      <w:r>
        <w:rPr>
          <w:rFonts w:ascii="Cambria Math" w:eastAsia="Cambria Math" w:hAnsi="Cambria Math" w:cs="Cambria Math"/>
          <w:sz w:val="21"/>
          <w:szCs w:val="21"/>
        </w:rPr>
        <w:t>④</w:t>
      </w:r>
      <w:r>
        <w:rPr>
          <w:rFonts w:ascii="SimSun" w:eastAsia="SimSun" w:hAnsi="SimSun" w:cs="SimSun"/>
          <w:sz w:val="21"/>
          <w:szCs w:val="21"/>
        </w:rPr>
        <w:t>、</w:t>
      </w:r>
      <w:r>
        <w:rPr>
          <w:rFonts w:ascii="Cambria Math" w:eastAsia="Cambria Math" w:hAnsi="Cambria Math" w:cs="Cambria Math"/>
          <w:sz w:val="21"/>
          <w:szCs w:val="21"/>
        </w:rPr>
        <w:t>⑤</w:t>
      </w:r>
      <w:r>
        <w:rPr>
          <w:rFonts w:ascii="SimSun" w:eastAsia="SimSun" w:hAnsi="SimSun" w:cs="SimSun"/>
          <w:sz w:val="21"/>
          <w:szCs w:val="21"/>
        </w:rPr>
        <w:t>处理组。由于本实验为验证性实验，即药物</w:t>
      </w:r>
      <w:r>
        <w:rPr>
          <w:sz w:val="21"/>
          <w:szCs w:val="21"/>
        </w:rPr>
        <w:t>A</w:t>
      </w:r>
      <w:r>
        <w:rPr>
          <w:rFonts w:ascii="SimSun" w:eastAsia="SimSun" w:hAnsi="SimSun" w:cs="SimSun"/>
          <w:sz w:val="21"/>
          <w:szCs w:val="21"/>
        </w:rPr>
        <w:t>是通过</w:t>
      </w:r>
      <w:r>
        <w:rPr>
          <w:sz w:val="21"/>
          <w:szCs w:val="21"/>
        </w:rPr>
        <w:t>TRPV1</w:t>
      </w:r>
      <w:r>
        <w:rPr>
          <w:rFonts w:ascii="SimSun" w:eastAsia="SimSun" w:hAnsi="SimSun" w:cs="SimSun"/>
          <w:sz w:val="21"/>
          <w:szCs w:val="21"/>
        </w:rPr>
        <w:t>受体发挥了治疗作用，但</w:t>
      </w:r>
      <w:r>
        <w:rPr>
          <w:rFonts w:ascii="Cambria Math" w:eastAsia="Cambria Math" w:hAnsi="Cambria Math" w:cs="Cambria Math"/>
          <w:sz w:val="21"/>
          <w:szCs w:val="21"/>
        </w:rPr>
        <w:t>④</w:t>
      </w:r>
      <w:r>
        <w:rPr>
          <w:rFonts w:ascii="SimSun" w:eastAsia="SimSun" w:hAnsi="SimSun" w:cs="SimSun"/>
          <w:sz w:val="21"/>
          <w:szCs w:val="21"/>
        </w:rPr>
        <w:t>组模型鼠缺乏</w:t>
      </w:r>
      <w:r>
        <w:rPr>
          <w:sz w:val="21"/>
          <w:szCs w:val="21"/>
        </w:rPr>
        <w:t>TRPV1</w:t>
      </w:r>
      <w:r>
        <w:rPr>
          <w:rFonts w:ascii="SimSun" w:eastAsia="SimSun" w:hAnsi="SimSun" w:cs="SimSun"/>
          <w:sz w:val="21"/>
          <w:szCs w:val="21"/>
        </w:rPr>
        <w:t>受体，因而无法起到治疗作用，则其体内多巴胺能神经元的数量与模型鼠基本相同，</w:t>
      </w:r>
      <w:r>
        <w:rPr>
          <w:rFonts w:ascii="Cambria Math" w:eastAsia="Cambria Math" w:hAnsi="Cambria Math" w:cs="Cambria Math"/>
          <w:sz w:val="21"/>
          <w:szCs w:val="21"/>
        </w:rPr>
        <w:t>⑤</w:t>
      </w:r>
      <w:r>
        <w:rPr>
          <w:rFonts w:ascii="SimSun" w:eastAsia="SimSun" w:hAnsi="SimSun" w:cs="SimSun"/>
          <w:sz w:val="21"/>
          <w:szCs w:val="21"/>
        </w:rPr>
        <w:t>组中</w:t>
      </w:r>
      <w:r>
        <w:rPr>
          <w:sz w:val="21"/>
          <w:szCs w:val="21"/>
        </w:rPr>
        <w:t>TRPV1</w:t>
      </w:r>
      <w:r>
        <w:rPr>
          <w:rFonts w:ascii="SimSun" w:eastAsia="SimSun" w:hAnsi="SimSun" w:cs="SimSun"/>
          <w:sz w:val="21"/>
          <w:szCs w:val="21"/>
        </w:rPr>
        <w:t>受体不受影响，因而药物</w:t>
      </w:r>
      <w:r>
        <w:rPr>
          <w:sz w:val="21"/>
          <w:szCs w:val="21"/>
        </w:rPr>
        <w:t>A</w:t>
      </w:r>
      <w:r>
        <w:rPr>
          <w:rFonts w:ascii="SimSun" w:eastAsia="SimSun" w:hAnsi="SimSun" w:cs="SimSun"/>
          <w:sz w:val="21"/>
          <w:szCs w:val="21"/>
        </w:rPr>
        <w:t>能起到治疗作用，则该组小鼠的多巴胺能神经元的数量有所增加，等同于</w:t>
      </w:r>
      <w:r>
        <w:rPr>
          <w:rFonts w:ascii="Cambria Math" w:eastAsia="Cambria Math" w:hAnsi="Cambria Math" w:cs="Cambria Math"/>
          <w:sz w:val="21"/>
          <w:szCs w:val="21"/>
        </w:rPr>
        <w:t>③</w:t>
      </w:r>
      <w:r>
        <w:rPr>
          <w:rFonts w:ascii="SimSun" w:eastAsia="SimSun" w:hAnsi="SimSun" w:cs="SimSun"/>
          <w:sz w:val="21"/>
          <w:szCs w:val="21"/>
        </w:rPr>
        <w:t>组，则相应的实验结果可表示如下：</w:t>
      </w:r>
    </w:p>
    <w:p>
      <w:pPr>
        <w:widowControl w:val="0"/>
        <w:spacing w:before="0" w:after="0" w:line="360" w:lineRule="auto"/>
        <w:rPr>
          <w:sz w:val="21"/>
          <w:szCs w:val="21"/>
        </w:rPr>
      </w:pPr>
      <w:r>
        <w:rPr>
          <w:strike w:val="0"/>
          <w:sz w:val="21"/>
          <w:szCs w:val="21"/>
          <w:u w:val="none"/>
        </w:rPr>
        <w:drawing>
          <wp:inline>
            <wp:extent cx="2676525" cy="2028825"/>
            <wp:docPr id="10025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3" name=""/>
                    <pic:cNvPicPr>
                      <a:picLocks noChangeAspect="1"/>
                    </pic:cNvPicPr>
                  </pic:nvPicPr>
                  <pic:blipFill>
                    <a:blip xmlns:r="http://schemas.openxmlformats.org/officeDocument/2006/relationships" r:embed="rId29"/>
                    <a:stretch>
                      <a:fillRect/>
                    </a:stretch>
                  </pic:blipFill>
                  <pic:spPr>
                    <a:xfrm>
                      <a:off x="0" y="0"/>
                      <a:ext cx="2676525" cy="2028825"/>
                    </a:xfrm>
                    <a:prstGeom prst="rect">
                      <a:avLst/>
                    </a:prstGeom>
                  </pic:spPr>
                </pic:pic>
              </a:graphicData>
            </a:graphic>
          </wp:inline>
        </w:drawing>
      </w:r>
      <w:r>
        <w:rPr>
          <w:rFonts w:ascii="SimSun" w:eastAsia="SimSun" w:hAnsi="SimSun" w:cs="SimSun"/>
          <w:sz w:val="21"/>
          <w:szCs w:val="21"/>
        </w:rPr>
        <w:t xml:space="preserve">    </w:t>
      </w:r>
      <w:r>
        <w:rPr>
          <w:rFonts w:ascii="SimSun" w:eastAsia="SimSun" w:hAnsi="SimSun" w:cs="SimSun"/>
          <w:sz w:val="21"/>
          <w:szCs w:val="21"/>
        </w:rPr>
        <w:t>【小问</w:t>
      </w:r>
      <w:r>
        <w:rPr>
          <w:sz w:val="21"/>
          <w:szCs w:val="21"/>
        </w:rPr>
        <w:t>4</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本实验的目的是探究</w:t>
      </w:r>
      <w:r>
        <w:rPr>
          <w:sz w:val="21"/>
          <w:szCs w:val="21"/>
        </w:rPr>
        <w:t>A</w:t>
      </w:r>
      <w:r>
        <w:rPr>
          <w:rFonts w:ascii="SimSun" w:eastAsia="SimSun" w:hAnsi="SimSun" w:cs="SimSun"/>
          <w:sz w:val="21"/>
          <w:szCs w:val="21"/>
        </w:rPr>
        <w:t>药物发挥作用的通路机制，即药物</w:t>
      </w:r>
      <w:r>
        <w:rPr>
          <w:sz w:val="21"/>
          <w:szCs w:val="21"/>
        </w:rPr>
        <w:t>A</w:t>
      </w:r>
      <w:r>
        <w:rPr>
          <w:rFonts w:ascii="SimSun" w:eastAsia="SimSun" w:hAnsi="SimSun" w:cs="SimSun"/>
          <w:sz w:val="21"/>
          <w:szCs w:val="21"/>
        </w:rPr>
        <w:t>是通过通路</w:t>
      </w:r>
      <w:r>
        <w:rPr>
          <w:sz w:val="21"/>
          <w:szCs w:val="21"/>
        </w:rPr>
        <w:t>1</w:t>
      </w:r>
      <w:r>
        <w:rPr>
          <w:rFonts w:ascii="SimSun" w:eastAsia="SimSun" w:hAnsi="SimSun" w:cs="SimSun"/>
          <w:sz w:val="21"/>
          <w:szCs w:val="21"/>
        </w:rPr>
        <w:t>，还是通路</w:t>
      </w:r>
      <w:r>
        <w:rPr>
          <w:sz w:val="21"/>
          <w:szCs w:val="21"/>
        </w:rPr>
        <w:t>2</w:t>
      </w:r>
      <w:r>
        <w:rPr>
          <w:rFonts w:ascii="SimSun" w:eastAsia="SimSun" w:hAnsi="SimSun" w:cs="SimSun"/>
          <w:sz w:val="21"/>
          <w:szCs w:val="21"/>
        </w:rPr>
        <w:t>起作用，则实验的自变量为通路存在的不同类型，因变量为多巴胺能神经元的数量，因此实验设计的思路为：：将</w:t>
      </w:r>
      <w:r>
        <w:rPr>
          <w:sz w:val="21"/>
          <w:szCs w:val="21"/>
        </w:rPr>
        <w:t>PD</w:t>
      </w:r>
      <w:r>
        <w:rPr>
          <w:rFonts w:ascii="SimSun" w:eastAsia="SimSun" w:hAnsi="SimSun" w:cs="SimSun"/>
          <w:sz w:val="21"/>
          <w:szCs w:val="21"/>
        </w:rPr>
        <w:t>模型大鼠分为三组，第一组用</w:t>
      </w:r>
      <w:r>
        <w:rPr>
          <w:sz w:val="21"/>
          <w:szCs w:val="21"/>
        </w:rPr>
        <w:t>A</w:t>
      </w:r>
      <w:r>
        <w:rPr>
          <w:rFonts w:ascii="SimSun" w:eastAsia="SimSun" w:hAnsi="SimSun" w:cs="SimSun"/>
          <w:sz w:val="21"/>
          <w:szCs w:val="21"/>
        </w:rPr>
        <w:t>药物处理，第二组用</w:t>
      </w:r>
      <w:r>
        <w:rPr>
          <w:sz w:val="21"/>
          <w:szCs w:val="21"/>
        </w:rPr>
        <w:t>A</w:t>
      </w:r>
      <w:r>
        <w:rPr>
          <w:rFonts w:ascii="SimSun" w:eastAsia="SimSun" w:hAnsi="SimSun" w:cs="SimSun"/>
          <w:sz w:val="21"/>
          <w:szCs w:val="21"/>
        </w:rPr>
        <w:t>药物和</w:t>
      </w:r>
      <w:r>
        <w:rPr>
          <w:sz w:val="21"/>
          <w:szCs w:val="21"/>
        </w:rPr>
        <w:t>C</w:t>
      </w:r>
      <w:r>
        <w:rPr>
          <w:rFonts w:ascii="SimSun" w:eastAsia="SimSun" w:hAnsi="SimSun" w:cs="SimSun"/>
          <w:sz w:val="21"/>
          <w:szCs w:val="21"/>
        </w:rPr>
        <w:t>受体抗体处理，第三组用</w:t>
      </w:r>
      <w:r>
        <w:rPr>
          <w:sz w:val="21"/>
          <w:szCs w:val="21"/>
        </w:rPr>
        <w:t>A</w:t>
      </w:r>
      <w:r>
        <w:rPr>
          <w:rFonts w:ascii="SimSun" w:eastAsia="SimSun" w:hAnsi="SimSun" w:cs="SimSun"/>
          <w:sz w:val="21"/>
          <w:szCs w:val="21"/>
        </w:rPr>
        <w:t>药物和</w:t>
      </w:r>
      <w:r>
        <w:rPr>
          <w:sz w:val="21"/>
          <w:szCs w:val="21"/>
        </w:rPr>
        <w:t>P</w:t>
      </w:r>
      <w:r>
        <w:rPr>
          <w:rFonts w:ascii="SimSun" w:eastAsia="SimSun" w:hAnsi="SimSun" w:cs="SimSun"/>
          <w:sz w:val="21"/>
          <w:szCs w:val="21"/>
        </w:rPr>
        <w:t>蛋白抑制剂处理，观察多巴胺能神经元数量。</w:t>
      </w:r>
    </w:p>
    <w:p>
      <w:pPr>
        <w:widowControl w:val="0"/>
        <w:spacing w:before="0" w:after="0" w:line="360" w:lineRule="auto"/>
        <w:rPr>
          <w:sz w:val="21"/>
          <w:szCs w:val="21"/>
        </w:rPr>
      </w:pPr>
      <w:r>
        <w:rPr>
          <w:rFonts w:ascii="SimSun" w:eastAsia="SimSun" w:hAnsi="SimSun" w:cs="SimSun"/>
          <w:sz w:val="21"/>
          <w:szCs w:val="21"/>
        </w:rPr>
        <w:t>预期结果：第二组和第三组多巴胺能神经元数量比第一组少。</w:t>
      </w:r>
    </w:p>
    <w:p>
      <w:pPr>
        <w:widowControl w:val="0"/>
        <w:spacing w:before="0" w:after="0" w:line="360" w:lineRule="auto"/>
        <w:rPr>
          <w:sz w:val="21"/>
          <w:szCs w:val="21"/>
        </w:rPr>
      </w:pPr>
      <w:r>
        <w:rPr>
          <w:sz w:val="21"/>
          <w:szCs w:val="21"/>
        </w:rPr>
        <w:t xml:space="preserve">19. </w:t>
      </w:r>
      <w:r>
        <w:rPr>
          <w:rFonts w:ascii="SimSun" w:eastAsia="SimSun" w:hAnsi="SimSun" w:cs="SimSun"/>
          <w:sz w:val="21"/>
          <w:szCs w:val="21"/>
        </w:rPr>
        <w:t>华北豹是我国特有的豹亚种，是华北地区生态系统中的顶级捕食者。随着生态环境的不断改善，华北豹的数量稳步增加。回答下列问题。</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）在某地，华北豹偏好出没于野猪及草兔频繁活动</w:t>
      </w:r>
      <w:r>
        <w:rPr>
          <w:strike w:val="0"/>
          <w:sz w:val="21"/>
          <w:szCs w:val="21"/>
          <w:u w:val="none"/>
        </w:rPr>
        <w:drawing>
          <wp:inline>
            <wp:extent cx="133350" cy="180975"/>
            <wp:docPr id="10025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5" name=""/>
                    <pic:cNvPicPr>
                      <a:picLocks noChangeAspect="1"/>
                    </pic:cNvPicPr>
                  </pic:nvPicPr>
                  <pic:blipFill>
                    <a:blip xmlns:r="http://schemas.openxmlformats.org/officeDocument/2006/relationships" r:embed="rId12"/>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区域，原因是</w:t>
      </w:r>
      <w:r>
        <w:rPr>
          <w:sz w:val="21"/>
          <w:szCs w:val="21"/>
        </w:rPr>
        <w:t>______</w:t>
      </w:r>
      <w:r>
        <w:rPr>
          <w:rFonts w:ascii="SimSun" w:eastAsia="SimSun" w:hAnsi="SimSun" w:cs="SimSun"/>
          <w:sz w:val="21"/>
          <w:szCs w:val="21"/>
        </w:rPr>
        <w:t>，在食物链中，草兔属于</w:t>
      </w:r>
      <w:r>
        <w:rPr>
          <w:sz w:val="21"/>
          <w:szCs w:val="21"/>
        </w:rPr>
        <w:t>______</w:t>
      </w:r>
      <w:r>
        <w:rPr>
          <w:rFonts w:ascii="SimSun" w:eastAsia="SimSun" w:hAnsi="SimSun" w:cs="SimSun"/>
          <w:sz w:val="21"/>
          <w:szCs w:val="21"/>
        </w:rPr>
        <w:t>消费者，位于第</w:t>
      </w:r>
      <w:r>
        <w:rPr>
          <w:sz w:val="21"/>
          <w:szCs w:val="21"/>
        </w:rPr>
        <w:t>______</w:t>
      </w:r>
      <w:r>
        <w:rPr>
          <w:rFonts w:ascii="SimSun" w:eastAsia="SimSun" w:hAnsi="SimSun" w:cs="SimSun"/>
          <w:sz w:val="21"/>
          <w:szCs w:val="21"/>
        </w:rPr>
        <w:t>营养级。</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）调查濒危野生动物种群数量的方法有</w:t>
      </w:r>
      <w:r>
        <w:rPr>
          <w:sz w:val="21"/>
          <w:szCs w:val="21"/>
        </w:rPr>
        <w:t>______</w:t>
      </w:r>
      <w:r>
        <w:rPr>
          <w:rFonts w:ascii="SimSun" w:eastAsia="SimSun" w:hAnsi="SimSun" w:cs="SimSun"/>
          <w:sz w:val="21"/>
          <w:szCs w:val="21"/>
        </w:rPr>
        <w:t>（答出</w:t>
      </w:r>
      <w:r>
        <w:rPr>
          <w:sz w:val="21"/>
          <w:szCs w:val="21"/>
        </w:rPr>
        <w:t>2</w:t>
      </w:r>
      <w:r>
        <w:rPr>
          <w:rFonts w:ascii="SimSun" w:eastAsia="SimSun" w:hAnsi="SimSun" w:cs="SimSun"/>
          <w:sz w:val="21"/>
          <w:szCs w:val="21"/>
        </w:rPr>
        <w:t>点即可）。</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）华北豹个体花纹具有唯一性，据此可进行个体识别。统计某地华北豹的数量如下表，该地四年累计发现华北豹的数量为</w:t>
      </w:r>
      <w:r>
        <w:rPr>
          <w:sz w:val="21"/>
          <w:szCs w:val="21"/>
        </w:rPr>
        <w:t>______</w:t>
      </w:r>
      <w:r>
        <w:rPr>
          <w:rFonts w:ascii="SimSun" w:eastAsia="SimSun" w:hAnsi="SimSun" w:cs="SimSun"/>
          <w:sz w:val="21"/>
          <w:szCs w:val="21"/>
        </w:rPr>
        <w:t>只。决定该地华北豹种群密度的直接因素有</w:t>
      </w:r>
      <w:r>
        <w:rPr>
          <w:sz w:val="21"/>
          <w:szCs w:val="21"/>
        </w:rPr>
        <w:t>______</w:t>
      </w:r>
      <w:r>
        <w:rPr>
          <w:rFonts w:ascii="SimSun" w:eastAsia="SimSun" w:hAnsi="SimSun" w:cs="SimSun"/>
          <w:sz w:val="21"/>
          <w:szCs w:val="21"/>
        </w:rPr>
        <w:t>。</w:t>
      </w:r>
    </w:p>
    <w:tbl>
      <w:tblPr>
        <w:tblW w:w="546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900"/>
        <w:gridCol w:w="2370"/>
        <w:gridCol w:w="2370"/>
      </w:tblGrid>
      <w:tr>
        <w:tblPrEx>
          <w:tblW w:w="546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315"/>
        </w:trPr>
        <w:tc>
          <w:tcPr>
            <w:tcW w:w="840" w:type="dxa"/>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时间</w:t>
            </w:r>
          </w:p>
        </w:tc>
        <w:tc>
          <w:tcPr>
            <w:tcW w:w="2310"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个体识别总数量（只）</w:t>
            </w:r>
          </w:p>
        </w:tc>
        <w:tc>
          <w:tcPr>
            <w:tcW w:w="2310" w:type="dxa"/>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新识别个体数量（只）</w:t>
            </w:r>
          </w:p>
        </w:tc>
      </w:tr>
      <w:tr>
        <w:tblPrEx>
          <w:tblW w:w="5460" w:type="dxa"/>
          <w:tblInd w:w="128" w:type="dxa"/>
          <w:tblCellMar>
            <w:top w:w="0" w:type="dxa"/>
            <w:left w:w="0" w:type="dxa"/>
            <w:bottom w:w="0" w:type="dxa"/>
            <w:right w:w="0" w:type="dxa"/>
          </w:tblCellMar>
        </w:tblPrEx>
        <w:trPr>
          <w:trHeight w:val="315"/>
        </w:trPr>
        <w:tc>
          <w:tcPr>
            <w:tcW w:w="840"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第一年</w:t>
            </w:r>
          </w:p>
        </w:tc>
        <w:tc>
          <w:tcPr>
            <w:tcW w:w="2310"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12</w:t>
            </w:r>
          </w:p>
        </w:tc>
        <w:tc>
          <w:tcPr>
            <w:tcW w:w="2310"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12</w:t>
            </w:r>
          </w:p>
        </w:tc>
      </w:tr>
      <w:tr>
        <w:tblPrEx>
          <w:tblW w:w="5460" w:type="dxa"/>
          <w:tblInd w:w="128" w:type="dxa"/>
          <w:tblCellMar>
            <w:top w:w="0" w:type="dxa"/>
            <w:left w:w="0" w:type="dxa"/>
            <w:bottom w:w="0" w:type="dxa"/>
            <w:right w:w="0" w:type="dxa"/>
          </w:tblCellMar>
        </w:tblPrEx>
        <w:trPr>
          <w:trHeight w:val="315"/>
        </w:trPr>
        <w:tc>
          <w:tcPr>
            <w:tcW w:w="840" w:type="dxa"/>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第二年</w:t>
            </w:r>
          </w:p>
        </w:tc>
        <w:tc>
          <w:tcPr>
            <w:tcW w:w="2310"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8</w:t>
            </w:r>
          </w:p>
        </w:tc>
        <w:tc>
          <w:tcPr>
            <w:tcW w:w="2310" w:type="dxa"/>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w:t>
            </w:r>
          </w:p>
        </w:tc>
      </w:tr>
    </w:tbl>
    <w:p>
      <w:pPr>
        <w:widowControl w:val="0"/>
        <w:spacing w:before="0" w:after="0"/>
        <w:jc w:val="both"/>
        <w:rPr>
          <w:sz w:val="0"/>
          <w:szCs w:val="0"/>
        </w:rPr>
      </w:pPr>
      <w:r>
        <w:rPr>
          <w:strike w:val="0"/>
          <w:sz w:val="0"/>
          <w:szCs w:val="0"/>
          <w:u w:val="none"/>
        </w:rPr>
        <w:drawing>
          <wp:inline>
            <wp:extent cx="28575" cy="28575"/>
            <wp:docPr id="100257" name="" descr="page number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7"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tbl>
      <w:tblPr>
        <w:tblW w:w="546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1049"/>
        <w:gridCol w:w="2199"/>
        <w:gridCol w:w="2181"/>
      </w:tblGrid>
      <w:tr>
        <w:tblPrEx>
          <w:tblW w:w="546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315"/>
        </w:trPr>
        <w:tc>
          <w:tcPr>
            <w:tcW w:w="840" w:type="dxa"/>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第三年</w:t>
            </w:r>
          </w:p>
        </w:tc>
        <w:tc>
          <w:tcPr>
            <w:tcW w:w="2310"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12</w:t>
            </w:r>
          </w:p>
        </w:tc>
        <w:tc>
          <w:tcPr>
            <w:tcW w:w="2310" w:type="dxa"/>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7</w:t>
            </w:r>
          </w:p>
        </w:tc>
      </w:tr>
      <w:tr>
        <w:tblPrEx>
          <w:tblW w:w="5460" w:type="dxa"/>
          <w:tblInd w:w="128" w:type="dxa"/>
          <w:tblCellMar>
            <w:top w:w="0" w:type="dxa"/>
            <w:left w:w="0" w:type="dxa"/>
            <w:bottom w:w="0" w:type="dxa"/>
            <w:right w:w="0" w:type="dxa"/>
          </w:tblCellMar>
        </w:tblPrEx>
        <w:trPr>
          <w:trHeight w:val="315"/>
        </w:trPr>
        <w:tc>
          <w:tcPr>
            <w:tcW w:w="840" w:type="dxa"/>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第四年</w:t>
            </w:r>
          </w:p>
        </w:tc>
        <w:tc>
          <w:tcPr>
            <w:tcW w:w="2310"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10</w:t>
            </w:r>
          </w:p>
        </w:tc>
        <w:tc>
          <w:tcPr>
            <w:tcW w:w="2310" w:type="dxa"/>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3</w:t>
            </w:r>
          </w:p>
        </w:tc>
      </w:tr>
    </w:tbl>
    <w:p>
      <w:pPr>
        <w:widowControl w:val="0"/>
        <w:spacing w:before="0" w:after="0" w:line="360" w:lineRule="auto"/>
        <w:rPr>
          <w:sz w:val="21"/>
          <w:szCs w:val="21"/>
        </w:rPr>
      </w:pP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）华北豹面临着严重的栖息地破碎化问题，解决途径有</w:t>
      </w:r>
      <w:r>
        <w:rPr>
          <w:sz w:val="21"/>
          <w:szCs w:val="21"/>
        </w:rPr>
        <w:t>______</w:t>
      </w:r>
      <w:r>
        <w:rPr>
          <w:rFonts w:ascii="SimSun" w:eastAsia="SimSun" w:hAnsi="SimSun" w:cs="SimSun"/>
          <w:sz w:val="21"/>
          <w:szCs w:val="21"/>
        </w:rPr>
        <w:t>（答出</w:t>
      </w:r>
      <w:r>
        <w:rPr>
          <w:sz w:val="21"/>
          <w:szCs w:val="21"/>
        </w:rPr>
        <w:t>2</w:t>
      </w:r>
      <w:r>
        <w:rPr>
          <w:rFonts w:ascii="SimSun" w:eastAsia="SimSun" w:hAnsi="SimSun" w:cs="SimSun"/>
          <w:sz w:val="21"/>
          <w:szCs w:val="21"/>
        </w:rPr>
        <w:t>点即可）。</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rFonts w:ascii="SimSun" w:eastAsia="SimSun" w:hAnsi="SimSun" w:cs="SimSun"/>
          <w:sz w:val="21"/>
          <w:szCs w:val="21"/>
        </w:rPr>
        <w:t>那里有丰富的食物来源</w:t>
      </w:r>
      <w:r>
        <w:rPr>
          <w:rFonts w:ascii="SimSun" w:eastAsia="SimSun" w:hAnsi="SimSun" w:cs="SimSun"/>
          <w:sz w:val="21"/>
          <w:szCs w:val="21"/>
        </w:rPr>
        <w:t xml:space="preserve">    </w:t>
      </w:r>
      <w:r>
        <w:rPr>
          <w:rFonts w:ascii="Cambria Math" w:eastAsia="Cambria Math" w:hAnsi="Cambria Math" w:cs="Cambria Math"/>
          <w:sz w:val="21"/>
          <w:szCs w:val="21"/>
        </w:rPr>
        <w:t>②</w:t>
      </w:r>
      <w:r>
        <w:rPr>
          <w:sz w:val="21"/>
          <w:szCs w:val="21"/>
        </w:rPr>
        <w:t xml:space="preserve">. </w:t>
      </w:r>
      <w:r>
        <w:rPr>
          <w:rFonts w:ascii="SimSun" w:eastAsia="SimSun" w:hAnsi="SimSun" w:cs="SimSun"/>
          <w:sz w:val="21"/>
          <w:szCs w:val="21"/>
        </w:rPr>
        <w:t>初级</w:t>
      </w:r>
      <w:r>
        <w:rPr>
          <w:rFonts w:ascii="SimSun" w:eastAsia="SimSun" w:hAnsi="SimSun" w:cs="SimSun"/>
          <w:sz w:val="21"/>
          <w:szCs w:val="21"/>
        </w:rPr>
        <w:t xml:space="preserve">    </w:t>
      </w:r>
      <w:r>
        <w:rPr>
          <w:rFonts w:ascii="Cambria Math" w:eastAsia="Cambria Math" w:hAnsi="Cambria Math" w:cs="Cambria Math"/>
          <w:sz w:val="21"/>
          <w:szCs w:val="21"/>
        </w:rPr>
        <w:t>③</w:t>
      </w:r>
      <w:r>
        <w:rPr>
          <w:sz w:val="21"/>
          <w:szCs w:val="21"/>
        </w:rPr>
        <w:t xml:space="preserve">. </w:t>
      </w:r>
      <w:r>
        <w:rPr>
          <w:rFonts w:ascii="SimSun" w:eastAsia="SimSun" w:hAnsi="SimSun" w:cs="SimSun"/>
          <w:sz w:val="21"/>
          <w:szCs w:val="21"/>
        </w:rPr>
        <w:t>二</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）粪便</w:t>
      </w:r>
      <w:r>
        <w:rPr>
          <w:sz w:val="21"/>
          <w:szCs w:val="21"/>
        </w:rPr>
        <w:t>DNA</w:t>
      </w:r>
      <w:r>
        <w:rPr>
          <w:rFonts w:ascii="SimSun" w:eastAsia="SimSun" w:hAnsi="SimSun" w:cs="SimSun"/>
          <w:sz w:val="21"/>
          <w:szCs w:val="21"/>
        </w:rPr>
        <w:t>分子标记、红外触发相机调查法</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23</w:t>
      </w:r>
      <w:r>
        <w:rPr>
          <w:sz w:val="21"/>
          <w:szCs w:val="21"/>
        </w:rPr>
        <w:t xml:space="preserve">    </w:t>
      </w:r>
      <w:r>
        <w:rPr>
          <w:rFonts w:ascii="Cambria Math" w:eastAsia="Cambria Math" w:hAnsi="Cambria Math" w:cs="Cambria Math"/>
          <w:sz w:val="21"/>
          <w:szCs w:val="21"/>
        </w:rPr>
        <w:t>②</w:t>
      </w:r>
      <w:r>
        <w:rPr>
          <w:sz w:val="21"/>
          <w:szCs w:val="21"/>
        </w:rPr>
        <w:t xml:space="preserve">. </w:t>
      </w:r>
      <w:r>
        <w:rPr>
          <w:rFonts w:ascii="SimSun" w:eastAsia="SimSun" w:hAnsi="SimSun" w:cs="SimSun"/>
          <w:sz w:val="21"/>
          <w:szCs w:val="21"/>
        </w:rPr>
        <w:t>出生率、死亡率、迁入率、迁出率</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）建立生态廊道、扩大保护区范围</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【分析】调查动物种群密度的方法有标记重捕法、红外触发相机调查法等。种群的最基本特征是种群密度，影响种群密度的直接因素有出生率、死亡率、迁入率和迁出率。</w:t>
      </w:r>
    </w:p>
    <w:p>
      <w:pPr>
        <w:widowControl w:val="0"/>
        <w:spacing w:before="0" w:after="0" w:line="360" w:lineRule="auto"/>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华北豹捕食野猪和草兔，所以华北豹偏好出没于野猪及草兔频繁活动的区域，因为此区域有丰富的食物来源。草兔以植物为食，属于第二营养级，是初级消费者。</w:t>
      </w:r>
    </w:p>
    <w:p>
      <w:pPr>
        <w:widowControl w:val="0"/>
        <w:spacing w:before="0" w:after="0" w:line="360" w:lineRule="auto"/>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调查濒危野生动物种群数量的方法有红外触发相机调查法（针对恒温动物）、粪便</w:t>
      </w:r>
      <w:r>
        <w:rPr>
          <w:sz w:val="21"/>
          <w:szCs w:val="21"/>
        </w:rPr>
        <w:t>DNA</w:t>
      </w:r>
      <w:r>
        <w:rPr>
          <w:rFonts w:ascii="SimSun" w:eastAsia="SimSun" w:hAnsi="SimSun" w:cs="SimSun"/>
          <w:sz w:val="21"/>
          <w:szCs w:val="21"/>
        </w:rPr>
        <w:t>分子标记等。</w:t>
      </w:r>
    </w:p>
    <w:p>
      <w:pPr>
        <w:widowControl w:val="0"/>
        <w:spacing w:before="0" w:after="0" w:line="360" w:lineRule="auto"/>
        <w:rPr>
          <w:sz w:val="21"/>
          <w:szCs w:val="21"/>
        </w:rPr>
      </w:pPr>
      <w:r>
        <w:rPr>
          <w:rFonts w:ascii="SimSun" w:eastAsia="SimSun" w:hAnsi="SimSun" w:cs="SimSun"/>
          <w:sz w:val="21"/>
          <w:szCs w:val="21"/>
        </w:rPr>
        <w:t>【小问</w:t>
      </w:r>
      <w:r>
        <w:rPr>
          <w:sz w:val="21"/>
          <w:szCs w:val="21"/>
        </w:rPr>
        <w:t>3</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新识别个体数即为累计发现的个体数，一共是</w:t>
      </w:r>
      <w:r>
        <w:rPr>
          <w:sz w:val="21"/>
          <w:szCs w:val="21"/>
        </w:rPr>
        <w:t>23</w:t>
      </w:r>
      <w:r>
        <w:rPr>
          <w:rFonts w:ascii="SimSun" w:eastAsia="SimSun" w:hAnsi="SimSun" w:cs="SimSun"/>
          <w:sz w:val="21"/>
          <w:szCs w:val="21"/>
        </w:rPr>
        <w:t>只，影响种群密度的直接因素有出生率、死亡率、迁入率和迁出率。</w:t>
      </w:r>
    </w:p>
    <w:p>
      <w:pPr>
        <w:widowControl w:val="0"/>
        <w:spacing w:before="0" w:after="0" w:line="360" w:lineRule="auto"/>
        <w:rPr>
          <w:sz w:val="21"/>
          <w:szCs w:val="21"/>
        </w:rPr>
      </w:pPr>
      <w:r>
        <w:rPr>
          <w:rFonts w:ascii="SimSun" w:eastAsia="SimSun" w:hAnsi="SimSun" w:cs="SimSun"/>
          <w:sz w:val="21"/>
          <w:szCs w:val="21"/>
        </w:rPr>
        <w:t>【小问</w:t>
      </w:r>
      <w:r>
        <w:rPr>
          <w:sz w:val="21"/>
          <w:szCs w:val="21"/>
        </w:rPr>
        <w:t>4</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建立生态廊道、扩大保护区范围可以解决栖息地破碎化问题。</w:t>
      </w:r>
    </w:p>
    <w:p>
      <w:pPr>
        <w:widowControl w:val="0"/>
        <w:spacing w:before="0" w:after="0" w:line="360" w:lineRule="auto"/>
        <w:rPr>
          <w:sz w:val="21"/>
          <w:szCs w:val="21"/>
        </w:rPr>
      </w:pPr>
      <w:r>
        <w:rPr>
          <w:sz w:val="21"/>
          <w:szCs w:val="21"/>
        </w:rPr>
        <w:t xml:space="preserve">20. </w:t>
      </w:r>
      <w:r>
        <w:rPr>
          <w:rFonts w:ascii="SimSun" w:eastAsia="SimSun" w:hAnsi="SimSun" w:cs="SimSun"/>
          <w:sz w:val="21"/>
          <w:szCs w:val="21"/>
        </w:rPr>
        <w:t>玉米（</w:t>
      </w:r>
      <w:r>
        <w:rPr>
          <w:sz w:val="21"/>
          <w:szCs w:val="21"/>
        </w:rPr>
        <w:t>2n=20</w:t>
      </w:r>
      <w:r>
        <w:rPr>
          <w:rFonts w:ascii="SimSun" w:eastAsia="SimSun" w:hAnsi="SimSun" w:cs="SimSun"/>
          <w:sz w:val="21"/>
          <w:szCs w:val="21"/>
        </w:rPr>
        <w:t>）是雌雄同株异花植物。玉米存在雄性不育株，表现为雄花不育、雌花可育。现有两株雄性不育突变体甲和乙，两者的不育性状均由单基因突变所致（不考虑基因间的相互作用；当植株可育时花粉均可育）。甲与纯合野生型玉米杂交得到子代丙，丙自交后代中正常育性：雄性不育</w:t>
      </w:r>
      <w:r>
        <w:rPr>
          <w:sz w:val="21"/>
          <w:szCs w:val="21"/>
        </w:rPr>
        <w:t>=3</w:t>
      </w:r>
      <w:r>
        <w:rPr>
          <w:rFonts w:ascii="SimSun" w:eastAsia="SimSun" w:hAnsi="SimSun" w:cs="SimSun"/>
          <w:sz w:val="21"/>
          <w:szCs w:val="21"/>
        </w:rPr>
        <w:t>：</w:t>
      </w:r>
      <w:r>
        <w:rPr>
          <w:sz w:val="21"/>
          <w:szCs w:val="21"/>
        </w:rPr>
        <w:t>1</w:t>
      </w:r>
      <w:r>
        <w:rPr>
          <w:rFonts w:ascii="SimSun" w:eastAsia="SimSun" w:hAnsi="SimSun" w:cs="SimSun"/>
          <w:sz w:val="21"/>
          <w:szCs w:val="21"/>
        </w:rPr>
        <w:t>。回答下列问题。</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）甲的雄性不育突变为</w:t>
      </w:r>
      <w:r>
        <w:rPr>
          <w:sz w:val="21"/>
          <w:szCs w:val="21"/>
        </w:rPr>
        <w:t>______</w:t>
      </w:r>
      <w:r>
        <w:rPr>
          <w:rFonts w:ascii="SimSun" w:eastAsia="SimSun" w:hAnsi="SimSun" w:cs="SimSun"/>
          <w:sz w:val="21"/>
          <w:szCs w:val="21"/>
        </w:rPr>
        <w:t>（填</w:t>
      </w:r>
      <w:r>
        <w:rPr>
          <w:sz w:val="21"/>
          <w:szCs w:val="21"/>
        </w:rPr>
        <w:t>“</w:t>
      </w:r>
      <w:r>
        <w:rPr>
          <w:rFonts w:ascii="SimSun" w:eastAsia="SimSun" w:hAnsi="SimSun" w:cs="SimSun"/>
          <w:sz w:val="21"/>
          <w:szCs w:val="21"/>
        </w:rPr>
        <w:t>显性</w:t>
      </w:r>
      <w:r>
        <w:rPr>
          <w:sz w:val="21"/>
          <w:szCs w:val="21"/>
        </w:rPr>
        <w:t>”</w:t>
      </w:r>
      <w:r>
        <w:rPr>
          <w:rFonts w:ascii="SimSun" w:eastAsia="SimSun" w:hAnsi="SimSun" w:cs="SimSun"/>
          <w:sz w:val="21"/>
          <w:szCs w:val="21"/>
        </w:rPr>
        <w:t>或</w:t>
      </w:r>
      <w:r>
        <w:rPr>
          <w:sz w:val="21"/>
          <w:szCs w:val="21"/>
        </w:rPr>
        <w:t>“</w:t>
      </w:r>
      <w:r>
        <w:rPr>
          <w:rFonts w:ascii="SimSun" w:eastAsia="SimSun" w:hAnsi="SimSun" w:cs="SimSun"/>
          <w:sz w:val="21"/>
          <w:szCs w:val="21"/>
        </w:rPr>
        <w:t>隐性</w:t>
      </w:r>
      <w:r>
        <w:rPr>
          <w:sz w:val="21"/>
          <w:szCs w:val="21"/>
        </w:rPr>
        <w:t>”</w:t>
      </w:r>
      <w:r>
        <w:rPr>
          <w:rFonts w:ascii="SimSun" w:eastAsia="SimSun" w:hAnsi="SimSun" w:cs="SimSun"/>
          <w:sz w:val="21"/>
          <w:szCs w:val="21"/>
        </w:rPr>
        <w:t>）突变。丙自交的子代之间随机交配，后代中正常育性：雄性不育</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）甲的雄性不育由</w:t>
      </w:r>
      <w:r>
        <w:rPr>
          <w:sz w:val="21"/>
          <w:szCs w:val="21"/>
        </w:rPr>
        <w:t>M2</w:t>
      </w:r>
      <w:r>
        <w:rPr>
          <w:rFonts w:ascii="SimSun" w:eastAsia="SimSun" w:hAnsi="SimSun" w:cs="SimSun"/>
          <w:sz w:val="21"/>
          <w:szCs w:val="21"/>
        </w:rPr>
        <w:t>基因（由</w:t>
      </w:r>
      <w:r>
        <w:rPr>
          <w:sz w:val="21"/>
          <w:szCs w:val="21"/>
        </w:rPr>
        <w:t>M1</w:t>
      </w:r>
      <w:r>
        <w:rPr>
          <w:rFonts w:ascii="SimSun" w:eastAsia="SimSun" w:hAnsi="SimSun" w:cs="SimSun"/>
          <w:sz w:val="21"/>
          <w:szCs w:val="21"/>
        </w:rPr>
        <w:t>基因突变而来）控制。将</w:t>
      </w:r>
      <w:r>
        <w:rPr>
          <w:sz w:val="21"/>
          <w:szCs w:val="21"/>
        </w:rPr>
        <w:t>M1</w:t>
      </w:r>
      <w:r>
        <w:rPr>
          <w:rFonts w:ascii="SimSun" w:eastAsia="SimSun" w:hAnsi="SimSun" w:cs="SimSun"/>
          <w:sz w:val="21"/>
          <w:szCs w:val="21"/>
        </w:rPr>
        <w:t>与</w:t>
      </w:r>
      <w:r>
        <w:rPr>
          <w:sz w:val="21"/>
          <w:szCs w:val="21"/>
        </w:rPr>
        <w:t>M2</w:t>
      </w:r>
      <w:r>
        <w:rPr>
          <w:rFonts w:ascii="SimSun" w:eastAsia="SimSun" w:hAnsi="SimSun" w:cs="SimSun"/>
          <w:sz w:val="21"/>
          <w:szCs w:val="21"/>
        </w:rPr>
        <w:t>的</w:t>
      </w:r>
      <w:r>
        <w:rPr>
          <w:sz w:val="21"/>
          <w:szCs w:val="21"/>
        </w:rPr>
        <w:t>mRNA</w:t>
      </w:r>
      <w:r>
        <w:rPr>
          <w:rFonts w:ascii="SimSun" w:eastAsia="SimSun" w:hAnsi="SimSun" w:cs="SimSun"/>
          <w:sz w:val="21"/>
          <w:szCs w:val="21"/>
        </w:rPr>
        <w:t>翻译区进行序列比对，结果如图。</w:t>
      </w:r>
      <w:r>
        <w:rPr>
          <w:sz w:val="21"/>
          <w:szCs w:val="21"/>
        </w:rPr>
        <w:t>M2</w:t>
      </w:r>
      <w:r>
        <w:rPr>
          <w:rFonts w:ascii="SimSun" w:eastAsia="SimSun" w:hAnsi="SimSun" w:cs="SimSun"/>
          <w:sz w:val="21"/>
          <w:szCs w:val="21"/>
        </w:rPr>
        <w:t>编码的多肽链长度为</w:t>
      </w:r>
      <w:r>
        <w:rPr>
          <w:sz w:val="21"/>
          <w:szCs w:val="21"/>
        </w:rPr>
        <w:t>______</w:t>
      </w:r>
      <w:r>
        <w:rPr>
          <w:rFonts w:ascii="SimSun" w:eastAsia="SimSun" w:hAnsi="SimSun" w:cs="SimSun"/>
          <w:sz w:val="21"/>
          <w:szCs w:val="21"/>
        </w:rPr>
        <w:t>个氨基酸。</w:t>
      </w:r>
      <w:r>
        <w:rPr>
          <w:strike w:val="0"/>
          <w:sz w:val="21"/>
          <w:szCs w:val="21"/>
          <w:u w:val="none"/>
        </w:rPr>
        <w:drawing>
          <wp:inline>
            <wp:extent cx="28575" cy="28575"/>
            <wp:docPr id="100271" name="" descr="page number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trike w:val="0"/>
          <w:sz w:val="21"/>
          <w:szCs w:val="21"/>
          <w:u w:val="none"/>
        </w:rPr>
        <w:drawing>
          <wp:inline>
            <wp:extent cx="4152900" cy="1600200"/>
            <wp:docPr id="10028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5" name=""/>
                    <pic:cNvPicPr>
                      <a:picLocks noChangeAspect="1"/>
                    </pic:cNvPicPr>
                  </pic:nvPicPr>
                  <pic:blipFill>
                    <a:blip xmlns:r="http://schemas.openxmlformats.org/officeDocument/2006/relationships" r:embed="rId32"/>
                    <a:stretch>
                      <a:fillRect/>
                    </a:stretch>
                  </pic:blipFill>
                  <pic:spPr>
                    <a:xfrm>
                      <a:off x="0" y="0"/>
                      <a:ext cx="4152900" cy="160020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）若甲、乙的雄性不育基因为同一基因，乙与丙杂交，后代的表型及比例是</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）若甲、乙的雄性不育基因为不同基因，且位于非同源染色体上，将乙与丙杂交：</w:t>
      </w:r>
    </w:p>
    <w:p>
      <w:pPr>
        <w:widowControl w:val="0"/>
        <w:spacing w:before="0" w:after="0" w:line="360" w:lineRule="auto"/>
        <w:rPr>
          <w:sz w:val="21"/>
          <w:szCs w:val="21"/>
        </w:rPr>
      </w:pPr>
      <w:r>
        <w:rPr>
          <w:rFonts w:ascii="SimSun" w:eastAsia="SimSun" w:hAnsi="SimSun" w:cs="SimSun"/>
          <w:sz w:val="21"/>
          <w:szCs w:val="21"/>
        </w:rPr>
        <w:t>①若</w:t>
      </w:r>
      <w:r>
        <w:rPr>
          <w:sz w:val="21"/>
          <w:szCs w:val="21"/>
        </w:rPr>
        <w:t>F</w:t>
      </w:r>
      <w:r>
        <w:rPr>
          <w:sz w:val="14"/>
          <w:szCs w:val="14"/>
        </w:rPr>
        <w:t>1</w:t>
      </w:r>
      <w:r>
        <w:rPr>
          <w:rFonts w:ascii="SimSun" w:eastAsia="SimSun" w:hAnsi="SimSun" w:cs="SimSun"/>
          <w:sz w:val="21"/>
          <w:szCs w:val="21"/>
        </w:rPr>
        <w:t>均为正常育性，据此推测乙的雄性不育突变为</w:t>
      </w:r>
      <w:r>
        <w:rPr>
          <w:sz w:val="21"/>
          <w:szCs w:val="21"/>
        </w:rPr>
        <w:t>______</w:t>
      </w:r>
      <w:r>
        <w:rPr>
          <w:rFonts w:ascii="SimSun" w:eastAsia="SimSun" w:hAnsi="SimSun" w:cs="SimSun"/>
          <w:sz w:val="21"/>
          <w:szCs w:val="21"/>
        </w:rPr>
        <w:t>（填</w:t>
      </w:r>
      <w:r>
        <w:rPr>
          <w:sz w:val="21"/>
          <w:szCs w:val="21"/>
        </w:rPr>
        <w:t>“</w:t>
      </w:r>
      <w:r>
        <w:rPr>
          <w:rFonts w:ascii="SimSun" w:eastAsia="SimSun" w:hAnsi="SimSun" w:cs="SimSun"/>
          <w:sz w:val="21"/>
          <w:szCs w:val="21"/>
        </w:rPr>
        <w:t>显性</w:t>
      </w:r>
      <w:r>
        <w:rPr>
          <w:sz w:val="21"/>
          <w:szCs w:val="21"/>
        </w:rPr>
        <w:t>”</w:t>
      </w:r>
      <w:r>
        <w:rPr>
          <w:rFonts w:ascii="SimSun" w:eastAsia="SimSun" w:hAnsi="SimSun" w:cs="SimSun"/>
          <w:sz w:val="21"/>
          <w:szCs w:val="21"/>
        </w:rPr>
        <w:t>或</w:t>
      </w:r>
      <w:r>
        <w:rPr>
          <w:sz w:val="21"/>
          <w:szCs w:val="21"/>
        </w:rPr>
        <w:t>“</w:t>
      </w:r>
      <w:r>
        <w:rPr>
          <w:rFonts w:ascii="SimSun" w:eastAsia="SimSun" w:hAnsi="SimSun" w:cs="SimSun"/>
          <w:sz w:val="21"/>
          <w:szCs w:val="21"/>
        </w:rPr>
        <w:t>隐性</w:t>
      </w:r>
      <w:r>
        <w:rPr>
          <w:sz w:val="21"/>
          <w:szCs w:val="21"/>
        </w:rPr>
        <w:t>”</w:t>
      </w:r>
      <w:r>
        <w:rPr>
          <w:rFonts w:ascii="SimSun" w:eastAsia="SimSun" w:hAnsi="SimSun" w:cs="SimSun"/>
          <w:sz w:val="21"/>
          <w:szCs w:val="21"/>
        </w:rPr>
        <w:t>）突变。仅考虑</w:t>
      </w:r>
      <w:r>
        <w:rPr>
          <w:sz w:val="21"/>
          <w:szCs w:val="21"/>
        </w:rPr>
        <w:t>M1/M2</w:t>
      </w:r>
      <w:r>
        <w:rPr>
          <w:rFonts w:ascii="SimSun" w:eastAsia="SimSun" w:hAnsi="SimSun" w:cs="SimSun"/>
          <w:sz w:val="21"/>
          <w:szCs w:val="21"/>
        </w:rPr>
        <w:t>这对等位基因，乙表达的多肽链长度为</w:t>
      </w:r>
      <w:r>
        <w:rPr>
          <w:sz w:val="21"/>
          <w:szCs w:val="21"/>
        </w:rPr>
        <w:t>______</w:t>
      </w:r>
      <w:r>
        <w:rPr>
          <w:rFonts w:ascii="SimSun" w:eastAsia="SimSun" w:hAnsi="SimSun" w:cs="SimSun"/>
          <w:sz w:val="21"/>
          <w:szCs w:val="21"/>
        </w:rPr>
        <w:t>个氨基酸。</w:t>
      </w:r>
      <w:r>
        <w:rPr>
          <w:sz w:val="21"/>
          <w:szCs w:val="21"/>
        </w:rPr>
        <w:t>F</w:t>
      </w:r>
      <w:r>
        <w:rPr>
          <w:sz w:val="14"/>
          <w:szCs w:val="14"/>
        </w:rPr>
        <w:t>1</w:t>
      </w:r>
      <w:r>
        <w:rPr>
          <w:rFonts w:ascii="SimSun" w:eastAsia="SimSun" w:hAnsi="SimSun" w:cs="SimSun"/>
          <w:sz w:val="21"/>
          <w:szCs w:val="21"/>
        </w:rPr>
        <w:t>自交所得</w:t>
      </w:r>
      <w:r>
        <w:rPr>
          <w:sz w:val="21"/>
          <w:szCs w:val="21"/>
        </w:rPr>
        <w:t>F</w:t>
      </w:r>
      <w:r>
        <w:rPr>
          <w:sz w:val="14"/>
          <w:szCs w:val="14"/>
        </w:rPr>
        <w:t>2</w:t>
      </w:r>
      <w:r>
        <w:rPr>
          <w:rFonts w:ascii="SimSun" w:eastAsia="SimSun" w:hAnsi="SimSun" w:cs="SimSun"/>
          <w:sz w:val="21"/>
          <w:szCs w:val="21"/>
        </w:rPr>
        <w:t>的表型及比例是</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②若</w:t>
      </w:r>
      <w:r>
        <w:rPr>
          <w:sz w:val="21"/>
          <w:szCs w:val="21"/>
        </w:rPr>
        <w:t>F</w:t>
      </w:r>
      <w:r>
        <w:rPr>
          <w:sz w:val="14"/>
          <w:szCs w:val="14"/>
        </w:rPr>
        <w:t>1</w:t>
      </w:r>
      <w:r>
        <w:rPr>
          <w:rFonts w:ascii="SimSun" w:eastAsia="SimSun" w:hAnsi="SimSun" w:cs="SimSun"/>
          <w:sz w:val="21"/>
          <w:szCs w:val="21"/>
        </w:rPr>
        <w:t>中正常育性</w:t>
      </w:r>
      <w:r>
        <w:rPr>
          <w:sz w:val="21"/>
          <w:szCs w:val="21"/>
        </w:rPr>
        <w:t>:</w:t>
      </w:r>
      <w:r>
        <w:rPr>
          <w:rFonts w:ascii="SimSun" w:eastAsia="SimSun" w:hAnsi="SimSun" w:cs="SimSun"/>
          <w:sz w:val="21"/>
          <w:szCs w:val="21"/>
        </w:rPr>
        <w:t>雄性不育</w:t>
      </w:r>
      <w:r>
        <w:rPr>
          <w:sz w:val="21"/>
          <w:szCs w:val="21"/>
        </w:rPr>
        <w:t>=1:1</w:t>
      </w:r>
      <w:r>
        <w:rPr>
          <w:rFonts w:ascii="SimSun" w:eastAsia="SimSun" w:hAnsi="SimSun" w:cs="SimSun"/>
          <w:sz w:val="21"/>
          <w:szCs w:val="21"/>
        </w:rPr>
        <w:t>，利用现有材料进行杂交无法获得雄性不育的纯合子，原因是</w:t>
      </w:r>
      <w:r>
        <w:rPr>
          <w:sz w:val="21"/>
          <w:szCs w:val="21"/>
        </w:rPr>
        <w:t>______</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trike w:val="0"/>
          <w:sz w:val="21"/>
          <w:szCs w:val="21"/>
          <w:u w:val="none"/>
        </w:rPr>
        <w:drawing>
          <wp:inline>
            <wp:extent cx="38100" cy="95250"/>
            <wp:docPr id="10028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7" name=""/>
                    <pic:cNvPicPr>
                      <a:picLocks noChangeAspect="1"/>
                    </pic:cNvPicPr>
                  </pic:nvPicPr>
                  <pic:blipFill>
                    <a:blip xmlns:r="http://schemas.openxmlformats.org/officeDocument/2006/relationships" r:embed="rId33"/>
                    <a:stretch>
                      <a:fillRect/>
                    </a:stretch>
                  </pic:blipFill>
                  <pic:spPr>
                    <a:xfrm>
                      <a:off x="0" y="0"/>
                      <a:ext cx="38100" cy="95250"/>
                    </a:xfrm>
                    <a:prstGeom prst="rect">
                      <a:avLst/>
                    </a:prstGeom>
                  </pic:spPr>
                </pic:pic>
              </a:graphicData>
            </a:graphic>
          </wp:inline>
        </w:drawing>
      </w:r>
      <w:r>
        <w:rPr>
          <w:sz w:val="21"/>
          <w:szCs w:val="21"/>
        </w:rPr>
        <w:t xml:space="preserve"> </w:t>
      </w:r>
      <w:r>
        <w:rPr>
          <w:rFonts w:ascii="SimSun" w:eastAsia="SimSun" w:hAnsi="SimSun" w:cs="SimSun"/>
          <w:sz w:val="21"/>
          <w:szCs w:val="21"/>
        </w:rPr>
        <w:t>隐性</w:t>
      </w:r>
      <w:r>
        <w:rPr>
          <w:rFonts w:ascii="SimSun" w:eastAsia="SimSun" w:hAnsi="SimSun" w:cs="SimSun"/>
          <w:sz w:val="21"/>
          <w:szCs w:val="21"/>
        </w:rPr>
        <w:t xml:space="preserve">    </w:t>
      </w:r>
      <w:r>
        <w:rPr>
          <w:rFonts w:ascii="Cambria Math" w:eastAsia="Cambria Math" w:hAnsi="Cambria Math" w:cs="Cambria Math"/>
          <w:sz w:val="21"/>
          <w:szCs w:val="21"/>
        </w:rPr>
        <w:t>②</w:t>
      </w:r>
      <w:r>
        <w:rPr>
          <w:sz w:val="21"/>
          <w:szCs w:val="21"/>
        </w:rPr>
        <w:t>. 5:1</w:t>
      </w:r>
      <w:r>
        <w:rPr>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w:t>
      </w:r>
      <w:r>
        <w:rPr>
          <w:sz w:val="21"/>
          <w:szCs w:val="21"/>
        </w:rPr>
        <w:t>97</w:t>
      </w:r>
      <w:r>
        <w:rPr>
          <w:sz w:val="21"/>
          <w:szCs w:val="21"/>
        </w:rPr>
        <w:t xml:space="preserve">    </w:t>
      </w:r>
      <w:r>
        <w:rPr>
          <w:rFonts w:ascii="SimSun" w:eastAsia="SimSun" w:hAnsi="SimSun" w:cs="SimSun"/>
          <w:sz w:val="21"/>
          <w:szCs w:val="21"/>
        </w:rPr>
        <w:t>（</w:t>
      </w:r>
      <w:r>
        <w:rPr>
          <w:sz w:val="21"/>
          <w:szCs w:val="21"/>
        </w:rPr>
        <w:t>3</w:t>
      </w:r>
      <w:r>
        <w:rPr>
          <w:rFonts w:ascii="SimSun" w:eastAsia="SimSun" w:hAnsi="SimSun" w:cs="SimSun"/>
          <w:sz w:val="21"/>
          <w:szCs w:val="21"/>
        </w:rPr>
        <w:t>）正常育性：雄性不育</w:t>
      </w:r>
      <w:r>
        <w:rPr>
          <w:sz w:val="21"/>
          <w:szCs w:val="21"/>
        </w:rPr>
        <w:t>=1:1</w:t>
      </w:r>
      <w:r>
        <w:rPr>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rFonts w:ascii="SimSun" w:eastAsia="SimSun" w:hAnsi="SimSun" w:cs="SimSun"/>
          <w:sz w:val="21"/>
          <w:szCs w:val="21"/>
        </w:rPr>
        <w:t>隐性</w:t>
      </w:r>
      <w:r>
        <w:rPr>
          <w:rFonts w:ascii="SimSun" w:eastAsia="SimSun" w:hAnsi="SimSun" w:cs="SimSun"/>
          <w:sz w:val="21"/>
          <w:szCs w:val="21"/>
        </w:rPr>
        <w:t xml:space="preserve">    </w:t>
      </w:r>
      <w:r>
        <w:rPr>
          <w:rFonts w:ascii="Cambria Math" w:eastAsia="Cambria Math" w:hAnsi="Cambria Math" w:cs="Cambria Math"/>
          <w:sz w:val="21"/>
          <w:szCs w:val="21"/>
        </w:rPr>
        <w:t>②</w:t>
      </w:r>
      <w:r>
        <w:rPr>
          <w:sz w:val="21"/>
          <w:szCs w:val="21"/>
        </w:rPr>
        <w:t>. 525</w:t>
      </w:r>
      <w:r>
        <w:rPr>
          <w:sz w:val="21"/>
          <w:szCs w:val="21"/>
        </w:rPr>
        <w:t xml:space="preserve">    </w:t>
      </w:r>
      <w:r>
        <w:rPr>
          <w:rFonts w:ascii="Cambria Math" w:eastAsia="Cambria Math" w:hAnsi="Cambria Math" w:cs="Cambria Math"/>
          <w:sz w:val="21"/>
          <w:szCs w:val="21"/>
        </w:rPr>
        <w:t>③</w:t>
      </w:r>
      <w:r>
        <w:rPr>
          <w:sz w:val="21"/>
          <w:szCs w:val="21"/>
        </w:rPr>
        <w:t xml:space="preserve">. </w:t>
      </w:r>
      <w:r>
        <w:rPr>
          <w:rFonts w:ascii="SimSun" w:eastAsia="SimSun" w:hAnsi="SimSun" w:cs="SimSun"/>
          <w:sz w:val="21"/>
          <w:szCs w:val="21"/>
        </w:rPr>
        <w:t>正常育性：雄性不育</w:t>
      </w:r>
      <w:r>
        <w:rPr>
          <w:sz w:val="21"/>
          <w:szCs w:val="21"/>
        </w:rPr>
        <w:t>=21:11</w:t>
      </w:r>
      <w:r>
        <w:rPr>
          <w:sz w:val="21"/>
          <w:szCs w:val="21"/>
        </w:rPr>
        <w:t xml:space="preserve">    </w:t>
      </w:r>
      <w:r>
        <w:rPr>
          <w:rFonts w:ascii="Cambria Math" w:eastAsia="Cambria Math" w:hAnsi="Cambria Math" w:cs="Cambria Math"/>
          <w:sz w:val="21"/>
          <w:szCs w:val="21"/>
        </w:rPr>
        <w:t>④</w:t>
      </w:r>
      <w:r>
        <w:rPr>
          <w:sz w:val="21"/>
          <w:szCs w:val="21"/>
        </w:rPr>
        <w:t xml:space="preserve">. </w:t>
      </w:r>
      <w:r>
        <w:rPr>
          <w:rFonts w:ascii="SimSun" w:eastAsia="SimSun" w:hAnsi="SimSun" w:cs="SimSun"/>
          <w:sz w:val="21"/>
          <w:szCs w:val="21"/>
        </w:rPr>
        <w:t>若</w:t>
      </w:r>
      <w:r>
        <w:rPr>
          <w:sz w:val="21"/>
          <w:szCs w:val="21"/>
        </w:rPr>
        <w:t>F</w:t>
      </w:r>
      <w:r>
        <w:rPr>
          <w:sz w:val="14"/>
          <w:szCs w:val="14"/>
        </w:rPr>
        <w:t>1</w:t>
      </w:r>
      <w:r>
        <w:rPr>
          <w:rFonts w:ascii="SimSun" w:eastAsia="SimSun" w:hAnsi="SimSun" w:cs="SimSun"/>
          <w:sz w:val="21"/>
          <w:szCs w:val="21"/>
        </w:rPr>
        <w:t>中正常育性</w:t>
      </w:r>
      <w:r>
        <w:rPr>
          <w:sz w:val="21"/>
          <w:szCs w:val="21"/>
        </w:rPr>
        <w:t>:</w:t>
      </w:r>
      <w:r>
        <w:rPr>
          <w:rFonts w:ascii="SimSun" w:eastAsia="SimSun" w:hAnsi="SimSun" w:cs="SimSun"/>
          <w:sz w:val="21"/>
          <w:szCs w:val="21"/>
        </w:rPr>
        <w:t>雄性不育</w:t>
      </w:r>
      <w:r>
        <w:rPr>
          <w:sz w:val="21"/>
          <w:szCs w:val="21"/>
        </w:rPr>
        <w:t>=1:1</w:t>
      </w:r>
      <w:r>
        <w:rPr>
          <w:rFonts w:ascii="SimSun" w:eastAsia="SimSun" w:hAnsi="SimSun" w:cs="SimSun"/>
          <w:sz w:val="21"/>
          <w:szCs w:val="21"/>
        </w:rPr>
        <w:t>，说明乙的雄性不育为显性突变，现有材料基因型为</w:t>
      </w:r>
      <w:r>
        <w:rPr>
          <w:sz w:val="21"/>
          <w:szCs w:val="21"/>
        </w:rPr>
        <w:t>M1M1Bb</w:t>
      </w:r>
      <w:r>
        <w:rPr>
          <w:rFonts w:ascii="SimSun" w:eastAsia="SimSun" w:hAnsi="SimSun" w:cs="SimSun"/>
          <w:sz w:val="21"/>
          <w:szCs w:val="21"/>
        </w:rPr>
        <w:t>不育：</w:t>
      </w:r>
      <w:r>
        <w:rPr>
          <w:sz w:val="21"/>
          <w:szCs w:val="21"/>
        </w:rPr>
        <w:t>M1M1bb</w:t>
      </w:r>
      <w:r>
        <w:rPr>
          <w:rFonts w:ascii="SimSun" w:eastAsia="SimSun" w:hAnsi="SimSun" w:cs="SimSun"/>
          <w:sz w:val="21"/>
          <w:szCs w:val="21"/>
        </w:rPr>
        <w:t>可育：</w:t>
      </w:r>
      <w:r>
        <w:rPr>
          <w:sz w:val="21"/>
          <w:szCs w:val="21"/>
        </w:rPr>
        <w:t>M1M2Bb</w:t>
      </w:r>
      <w:r>
        <w:rPr>
          <w:rFonts w:ascii="SimSun" w:eastAsia="SimSun" w:hAnsi="SimSun" w:cs="SimSun"/>
          <w:sz w:val="21"/>
          <w:szCs w:val="21"/>
        </w:rPr>
        <w:t>不育：</w:t>
      </w:r>
      <w:r>
        <w:rPr>
          <w:sz w:val="21"/>
          <w:szCs w:val="21"/>
        </w:rPr>
        <w:t>M1M2bb</w:t>
      </w:r>
      <w:r>
        <w:rPr>
          <w:rFonts w:ascii="SimSun" w:eastAsia="SimSun" w:hAnsi="SimSun" w:cs="SimSun"/>
          <w:sz w:val="21"/>
          <w:szCs w:val="21"/>
        </w:rPr>
        <w:t>可育</w:t>
      </w:r>
      <w:r>
        <w:rPr>
          <w:sz w:val="21"/>
          <w:szCs w:val="21"/>
        </w:rPr>
        <w:t>=1:1:1:1</w:t>
      </w:r>
      <w:r>
        <w:rPr>
          <w:rFonts w:ascii="SimSun" w:eastAsia="SimSun" w:hAnsi="SimSun" w:cs="SimSun"/>
          <w:sz w:val="21"/>
          <w:szCs w:val="21"/>
        </w:rPr>
        <w:t>，利用现有材料进行杂交无法获得雄性不育（</w:t>
      </w:r>
      <w:r>
        <w:rPr>
          <w:sz w:val="21"/>
          <w:szCs w:val="21"/>
        </w:rPr>
        <w:t>M1M1BB</w:t>
      </w:r>
      <w:r>
        <w:rPr>
          <w:rFonts w:ascii="SimSun" w:eastAsia="SimSun" w:hAnsi="SimSun" w:cs="SimSun"/>
          <w:sz w:val="21"/>
          <w:szCs w:val="21"/>
        </w:rPr>
        <w:t>、</w:t>
      </w:r>
      <w:r>
        <w:rPr>
          <w:sz w:val="21"/>
          <w:szCs w:val="21"/>
        </w:rPr>
        <w:t>M2M2BB</w:t>
      </w:r>
      <w:r>
        <w:rPr>
          <w:rFonts w:ascii="SimSun" w:eastAsia="SimSun" w:hAnsi="SimSun" w:cs="SimSun"/>
          <w:sz w:val="21"/>
          <w:szCs w:val="21"/>
        </w:rPr>
        <w:t>）的纯合子，原因是</w:t>
      </w:r>
      <w:r>
        <w:rPr>
          <w:sz w:val="21"/>
          <w:szCs w:val="21"/>
        </w:rPr>
        <w:t>F</w:t>
      </w:r>
      <w:r>
        <w:rPr>
          <w:sz w:val="14"/>
          <w:szCs w:val="14"/>
        </w:rPr>
        <w:t>1</w:t>
      </w:r>
      <w:r>
        <w:rPr>
          <w:rFonts w:ascii="SimSun" w:eastAsia="SimSun" w:hAnsi="SimSun" w:cs="SimSun"/>
          <w:sz w:val="21"/>
          <w:szCs w:val="21"/>
        </w:rPr>
        <w:t>中不育植株只能作为母本，与可育植株进行杂交，可育植株可自交或杂交，均不能获得上述不育纯合子</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w:t>
      </w:r>
      <w:r>
        <w:rPr>
          <w:sz w:val="21"/>
          <w:szCs w:val="21"/>
        </w:rPr>
        <w:t>1</w:t>
      </w:r>
      <w:r>
        <w:rPr>
          <w:rFonts w:ascii="SimSun" w:eastAsia="SimSun" w:hAnsi="SimSun" w:cs="SimSun"/>
          <w:sz w:val="21"/>
          <w:szCs w:val="21"/>
        </w:rPr>
        <w:t>、基因的分离定律的实质：在杂合体的细胞中，位于一对同源染色体上的等位基因，具有一定的独立性，在减数分裂形成配子的过程中，等位基因会随同源染色体的分开而分离，分别进入两个配子中，独立地随配子遗传给后代。</w:t>
      </w:r>
    </w:p>
    <w:p>
      <w:pPr>
        <w:widowControl w:val="0"/>
        <w:spacing w:before="0" w:after="0" w:line="360" w:lineRule="auto"/>
        <w:rPr>
          <w:sz w:val="21"/>
          <w:szCs w:val="21"/>
        </w:rPr>
      </w:pPr>
      <w:r>
        <w:rPr>
          <w:sz w:val="21"/>
          <w:szCs w:val="21"/>
        </w:rPr>
        <w:t>2</w:t>
      </w:r>
      <w:r>
        <w:rPr>
          <w:rFonts w:ascii="SimSun" w:eastAsia="SimSun" w:hAnsi="SimSun" w:cs="SimSun"/>
          <w:sz w:val="21"/>
          <w:szCs w:val="21"/>
        </w:rPr>
        <w:t>、基因的自由组合定律的实质是：位于非同源染色体上的非等位基因的分离或组合是互不干扰的；在减数分裂过程中，同源染色体上的等位基因彼此分离的同时非同源染色体上的非等位基因自由组合。</w:t>
      </w:r>
    </w:p>
    <w:p>
      <w:pPr>
        <w:widowControl w:val="0"/>
        <w:spacing w:before="0" w:after="0" w:line="360" w:lineRule="auto"/>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甲表现为雄性不育，其形成是单基因突变所致，仅考虑这对等位基因，甲与纯合野生型玉米杂交得到子代丙，丙为杂合子，丙自交后代中正常育性：雄性不育</w:t>
      </w:r>
      <w:r>
        <w:rPr>
          <w:sz w:val="21"/>
          <w:szCs w:val="21"/>
        </w:rPr>
        <w:t>=3</w:t>
      </w:r>
      <w:r>
        <w:rPr>
          <w:rFonts w:ascii="SimSun" w:eastAsia="SimSun" w:hAnsi="SimSun" w:cs="SimSun"/>
          <w:sz w:val="21"/>
          <w:szCs w:val="21"/>
        </w:rPr>
        <w:t>：</w:t>
      </w:r>
      <w:r>
        <w:rPr>
          <w:sz w:val="21"/>
          <w:szCs w:val="21"/>
        </w:rPr>
        <w:t>1</w:t>
      </w:r>
      <w:r>
        <w:rPr>
          <w:rFonts w:ascii="SimSun" w:eastAsia="SimSun" w:hAnsi="SimSun" w:cs="SimSun"/>
          <w:sz w:val="21"/>
          <w:szCs w:val="21"/>
        </w:rPr>
        <w:t>，说明甲的雄性不育突变为隐性突变。</w:t>
      </w:r>
    </w:p>
    <w:p>
      <w:pPr>
        <w:widowControl w:val="0"/>
        <w:spacing w:before="0" w:after="0" w:line="360" w:lineRule="auto"/>
        <w:rPr>
          <w:sz w:val="21"/>
          <w:szCs w:val="21"/>
        </w:rPr>
      </w:pPr>
      <w:r>
        <w:rPr>
          <w:rFonts w:ascii="SimSun" w:eastAsia="SimSun" w:hAnsi="SimSun" w:cs="SimSun"/>
          <w:sz w:val="21"/>
          <w:szCs w:val="21"/>
        </w:rPr>
        <w:t>假定控制该性状的基因为</w:t>
      </w:r>
      <w:r>
        <w:rPr>
          <w:sz w:val="21"/>
          <w:szCs w:val="21"/>
        </w:rPr>
        <w:t>M1</w:t>
      </w:r>
      <w:r>
        <w:rPr>
          <w:rFonts w:ascii="SimSun" w:eastAsia="SimSun" w:hAnsi="SimSun" w:cs="SimSun"/>
          <w:sz w:val="21"/>
          <w:szCs w:val="21"/>
        </w:rPr>
        <w:t>、</w:t>
      </w:r>
      <w:r>
        <w:rPr>
          <w:sz w:val="21"/>
          <w:szCs w:val="21"/>
        </w:rPr>
        <w:t>M2</w:t>
      </w:r>
      <w:r>
        <w:rPr>
          <w:rFonts w:ascii="SimSun" w:eastAsia="SimSun" w:hAnsi="SimSun" w:cs="SimSun"/>
          <w:sz w:val="21"/>
          <w:szCs w:val="21"/>
        </w:rPr>
        <w:t>，甲基因型为</w:t>
      </w:r>
      <w:r>
        <w:rPr>
          <w:sz w:val="21"/>
          <w:szCs w:val="21"/>
        </w:rPr>
        <w:t>M2M2</w:t>
      </w:r>
      <w:r>
        <w:rPr>
          <w:rFonts w:ascii="SimSun" w:eastAsia="SimSun" w:hAnsi="SimSun" w:cs="SimSun"/>
          <w:sz w:val="21"/>
          <w:szCs w:val="21"/>
        </w:rPr>
        <w:t>，纯合野生型玉米基因型为</w:t>
      </w:r>
      <w:r>
        <w:rPr>
          <w:sz w:val="21"/>
          <w:szCs w:val="21"/>
        </w:rPr>
        <w:t>M1M1</w:t>
      </w:r>
      <w:r>
        <w:rPr>
          <w:rFonts w:ascii="SimSun" w:eastAsia="SimSun" w:hAnsi="SimSun" w:cs="SimSun"/>
          <w:sz w:val="21"/>
          <w:szCs w:val="21"/>
        </w:rPr>
        <w:t>，丙的基因型为</w:t>
      </w:r>
      <w:r>
        <w:rPr>
          <w:sz w:val="21"/>
          <w:szCs w:val="21"/>
        </w:rPr>
        <w:t>M1M2</w:t>
      </w:r>
      <w:r>
        <w:rPr>
          <w:rFonts w:ascii="SimSun" w:eastAsia="SimSun" w:hAnsi="SimSun" w:cs="SimSun"/>
          <w:sz w:val="21"/>
          <w:szCs w:val="21"/>
        </w:rPr>
        <w:t>，丙自交子代基因型种类及比例为</w:t>
      </w:r>
      <w:r>
        <w:rPr>
          <w:sz w:val="21"/>
          <w:szCs w:val="21"/>
        </w:rPr>
        <w:t>M1M1</w:t>
      </w:r>
      <w:r>
        <w:rPr>
          <w:rFonts w:ascii="SimSun" w:eastAsia="SimSun" w:hAnsi="SimSun" w:cs="SimSun"/>
          <w:sz w:val="21"/>
          <w:szCs w:val="21"/>
        </w:rPr>
        <w:t>：</w:t>
      </w:r>
      <w:r>
        <w:rPr>
          <w:sz w:val="21"/>
          <w:szCs w:val="21"/>
        </w:rPr>
        <w:t>M1M2</w:t>
      </w:r>
      <w:r>
        <w:rPr>
          <w:rFonts w:ascii="SimSun" w:eastAsia="SimSun" w:hAnsi="SimSun" w:cs="SimSun"/>
          <w:sz w:val="21"/>
          <w:szCs w:val="21"/>
        </w:rPr>
        <w:t>：</w:t>
      </w:r>
      <w:r>
        <w:rPr>
          <w:sz w:val="21"/>
          <w:szCs w:val="21"/>
        </w:rPr>
        <w:t>M2M2=1:2:1</w:t>
      </w:r>
      <w:r>
        <w:rPr>
          <w:rFonts w:ascii="SimSun" w:eastAsia="SimSun" w:hAnsi="SimSun" w:cs="SimSun"/>
          <w:sz w:val="21"/>
          <w:szCs w:val="21"/>
        </w:rPr>
        <w:t>，丙自交的子代之间随机交配，利</w:t>
      </w:r>
      <w:r>
        <w:rPr>
          <w:strike w:val="0"/>
          <w:sz w:val="21"/>
          <w:szCs w:val="21"/>
          <w:u w:val="none"/>
        </w:rPr>
        <w:drawing>
          <wp:inline>
            <wp:extent cx="28575" cy="28575"/>
            <wp:docPr id="100289" name="" descr="page number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用配子法求解，三种基因型的自交子代都能产生雌配子，雌配子种类及比例为</w:t>
      </w:r>
      <w:r>
        <w:rPr>
          <w:sz w:val="21"/>
          <w:szCs w:val="21"/>
        </w:rPr>
        <w:t>M1</w:t>
      </w:r>
      <w:r>
        <w:rPr>
          <w:rFonts w:ascii="SimSun" w:eastAsia="SimSun" w:hAnsi="SimSun" w:cs="SimSun"/>
          <w:sz w:val="21"/>
          <w:szCs w:val="21"/>
        </w:rPr>
        <w:t>：</w:t>
      </w:r>
      <w:r>
        <w:rPr>
          <w:sz w:val="21"/>
          <w:szCs w:val="21"/>
        </w:rPr>
        <w:t>M2=1:1</w:t>
      </w:r>
      <w:r>
        <w:rPr>
          <w:rFonts w:ascii="SimSun" w:eastAsia="SimSun" w:hAnsi="SimSun" w:cs="SimSun"/>
          <w:sz w:val="21"/>
          <w:szCs w:val="21"/>
        </w:rPr>
        <w:t>，由于</w:t>
      </w:r>
      <w:r>
        <w:rPr>
          <w:sz w:val="21"/>
          <w:szCs w:val="21"/>
        </w:rPr>
        <w:t>M2M2</w:t>
      </w:r>
      <w:r>
        <w:rPr>
          <w:rFonts w:ascii="SimSun" w:eastAsia="SimSun" w:hAnsi="SimSun" w:cs="SimSun"/>
          <w:sz w:val="21"/>
          <w:szCs w:val="21"/>
        </w:rPr>
        <w:t>表现为雄性不育，不能产生雄配子，因此雄配子种类及比例为</w:t>
      </w:r>
      <w:r>
        <w:rPr>
          <w:sz w:val="21"/>
          <w:szCs w:val="21"/>
        </w:rPr>
        <w:t>M1</w:t>
      </w:r>
      <w:r>
        <w:rPr>
          <w:rFonts w:ascii="SimSun" w:eastAsia="SimSun" w:hAnsi="SimSun" w:cs="SimSun"/>
          <w:sz w:val="21"/>
          <w:szCs w:val="21"/>
        </w:rPr>
        <w:t>：</w:t>
      </w:r>
      <w:r>
        <w:rPr>
          <w:sz w:val="21"/>
          <w:szCs w:val="21"/>
        </w:rPr>
        <w:t>M2=2:1</w:t>
      </w:r>
      <w:r>
        <w:rPr>
          <w:rFonts w:ascii="SimSun" w:eastAsia="SimSun" w:hAnsi="SimSun" w:cs="SimSun"/>
          <w:sz w:val="21"/>
          <w:szCs w:val="21"/>
        </w:rPr>
        <w:t>，雌雄配子随机结合，雄性不育</w:t>
      </w:r>
      <w:r>
        <w:rPr>
          <w:sz w:val="21"/>
          <w:szCs w:val="21"/>
        </w:rPr>
        <w:t>M2M2</w:t>
      </w:r>
      <w:r>
        <w:rPr>
          <w:rFonts w:ascii="SimSun" w:eastAsia="SimSun" w:hAnsi="SimSun" w:cs="SimSun"/>
          <w:sz w:val="21"/>
          <w:szCs w:val="21"/>
        </w:rPr>
        <w:t>的概率为</w:t>
      </w:r>
      <w:r>
        <w:rPr>
          <w:sz w:val="21"/>
          <w:szCs w:val="21"/>
        </w:rPr>
        <w:t>1/2×1/3=1/6</w:t>
      </w:r>
      <w:r>
        <w:rPr>
          <w:rFonts w:ascii="SimSun" w:eastAsia="SimSun" w:hAnsi="SimSun" w:cs="SimSun"/>
          <w:sz w:val="21"/>
          <w:szCs w:val="21"/>
        </w:rPr>
        <w:t>，正常育性的概率为</w:t>
      </w:r>
      <w:r>
        <w:rPr>
          <w:sz w:val="21"/>
          <w:szCs w:val="21"/>
        </w:rPr>
        <w:t>1-1/6=5/6</w:t>
      </w:r>
      <w:r>
        <w:rPr>
          <w:rFonts w:ascii="SimSun" w:eastAsia="SimSun" w:hAnsi="SimSun" w:cs="SimSun"/>
          <w:sz w:val="21"/>
          <w:szCs w:val="21"/>
        </w:rPr>
        <w:t>，即正常育性：雄性不育</w:t>
      </w:r>
      <w:r>
        <w:rPr>
          <w:sz w:val="21"/>
          <w:szCs w:val="21"/>
        </w:rPr>
        <w:t>=5:1</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已知</w:t>
      </w:r>
      <w:r>
        <w:rPr>
          <w:sz w:val="21"/>
          <w:szCs w:val="21"/>
        </w:rPr>
        <w:t>UAA</w:t>
      </w:r>
      <w:r>
        <w:rPr>
          <w:rFonts w:ascii="SimSun" w:eastAsia="SimSun" w:hAnsi="SimSun" w:cs="SimSun"/>
          <w:sz w:val="21"/>
          <w:szCs w:val="21"/>
        </w:rPr>
        <w:t>为终止密码子，</w:t>
      </w:r>
      <w:r>
        <w:rPr>
          <w:sz w:val="21"/>
          <w:szCs w:val="21"/>
        </w:rPr>
        <w:t>M2</w:t>
      </w:r>
      <w:r>
        <w:rPr>
          <w:rFonts w:ascii="SimSun" w:eastAsia="SimSun" w:hAnsi="SimSun" w:cs="SimSun"/>
          <w:sz w:val="21"/>
          <w:szCs w:val="21"/>
        </w:rPr>
        <w:t>基因对应的</w:t>
      </w:r>
      <w:r>
        <w:rPr>
          <w:sz w:val="21"/>
          <w:szCs w:val="21"/>
        </w:rPr>
        <w:t>mRNA</w:t>
      </w:r>
      <w:r>
        <w:rPr>
          <w:rFonts w:ascii="SimSun" w:eastAsia="SimSun" w:hAnsi="SimSun" w:cs="SimSun"/>
          <w:sz w:val="21"/>
          <w:szCs w:val="21"/>
        </w:rPr>
        <w:t>翻译区的第</w:t>
      </w:r>
      <w:r>
        <w:rPr>
          <w:sz w:val="21"/>
          <w:szCs w:val="21"/>
        </w:rPr>
        <w:t>232</w:t>
      </w:r>
      <w:r>
        <w:rPr>
          <w:rFonts w:ascii="SimSun" w:eastAsia="SimSun" w:hAnsi="SimSun" w:cs="SimSun"/>
          <w:sz w:val="21"/>
          <w:szCs w:val="21"/>
        </w:rPr>
        <w:t>个核苷酸和</w:t>
      </w:r>
      <w:r>
        <w:rPr>
          <w:sz w:val="21"/>
          <w:szCs w:val="21"/>
        </w:rPr>
        <w:t>233</w:t>
      </w:r>
      <w:r>
        <w:rPr>
          <w:rFonts w:ascii="SimSun" w:eastAsia="SimSun" w:hAnsi="SimSun" w:cs="SimSun"/>
          <w:sz w:val="21"/>
          <w:szCs w:val="21"/>
        </w:rPr>
        <w:t>个核苷酸之间插入了</w:t>
      </w:r>
      <w:r>
        <w:rPr>
          <w:sz w:val="21"/>
          <w:szCs w:val="21"/>
        </w:rPr>
        <w:t>1386</w:t>
      </w:r>
      <w:r>
        <w:rPr>
          <w:rFonts w:ascii="SimSun" w:eastAsia="SimSun" w:hAnsi="SimSun" w:cs="SimSun"/>
          <w:sz w:val="21"/>
          <w:szCs w:val="21"/>
        </w:rPr>
        <w:t>个核苷酸，并在插入的第</w:t>
      </w:r>
      <w:r>
        <w:rPr>
          <w:sz w:val="21"/>
          <w:szCs w:val="21"/>
        </w:rPr>
        <w:t>60</w:t>
      </w:r>
      <w:r>
        <w:rPr>
          <w:rFonts w:ascii="SimSun" w:eastAsia="SimSun" w:hAnsi="SimSun" w:cs="SimSun"/>
          <w:sz w:val="21"/>
          <w:szCs w:val="21"/>
        </w:rPr>
        <w:t>个核苷酸中引入了终止密码子，使得终止密码子提前出现，翻译提前终止，因此</w:t>
      </w:r>
      <w:r>
        <w:rPr>
          <w:sz w:val="21"/>
          <w:szCs w:val="21"/>
        </w:rPr>
        <w:t>M2</w:t>
      </w:r>
      <w:r>
        <w:rPr>
          <w:rFonts w:ascii="SimSun" w:eastAsia="SimSun" w:hAnsi="SimSun" w:cs="SimSun"/>
          <w:sz w:val="21"/>
          <w:szCs w:val="21"/>
        </w:rPr>
        <w:t>编码的多肽链长度为</w:t>
      </w:r>
      <w:r>
        <w:rPr>
          <w:rFonts w:ascii="MS Mincho" w:eastAsia="MS Mincho" w:hAnsi="MS Mincho" w:cs="MS Mincho"/>
          <w:sz w:val="21"/>
          <w:szCs w:val="21"/>
        </w:rPr>
        <w:t>（</w:t>
      </w:r>
      <w:r>
        <w:rPr>
          <w:sz w:val="21"/>
          <w:szCs w:val="21"/>
        </w:rPr>
        <w:t>232+59</w:t>
      </w:r>
      <w:r>
        <w:rPr>
          <w:rFonts w:ascii="MS Mincho" w:eastAsia="MS Mincho" w:hAnsi="MS Mincho" w:cs="MS Mincho"/>
          <w:sz w:val="21"/>
          <w:szCs w:val="21"/>
        </w:rPr>
        <w:t>）</w:t>
      </w:r>
      <w:r>
        <w:rPr>
          <w:sz w:val="21"/>
          <w:szCs w:val="21"/>
        </w:rPr>
        <w:t>/3=97</w:t>
      </w:r>
      <w:r>
        <w:rPr>
          <w:rFonts w:ascii="SimSun" w:eastAsia="SimSun" w:hAnsi="SimSun" w:cs="SimSun"/>
          <w:sz w:val="21"/>
          <w:szCs w:val="21"/>
        </w:rPr>
        <w:t>个氨基酸。</w:t>
      </w:r>
    </w:p>
    <w:p>
      <w:pPr>
        <w:widowControl w:val="0"/>
        <w:spacing w:before="0" w:after="0" w:line="360" w:lineRule="auto"/>
        <w:rPr>
          <w:sz w:val="21"/>
          <w:szCs w:val="21"/>
        </w:rPr>
      </w:pPr>
      <w:r>
        <w:rPr>
          <w:rFonts w:ascii="SimSun" w:eastAsia="SimSun" w:hAnsi="SimSun" w:cs="SimSun"/>
          <w:sz w:val="21"/>
          <w:szCs w:val="21"/>
        </w:rPr>
        <w:t>【小问</w:t>
      </w:r>
      <w:r>
        <w:rPr>
          <w:sz w:val="21"/>
          <w:szCs w:val="21"/>
        </w:rPr>
        <w:t>3</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结合小问</w:t>
      </w:r>
      <w:r>
        <w:rPr>
          <w:sz w:val="21"/>
          <w:szCs w:val="21"/>
        </w:rPr>
        <w:t>1</w:t>
      </w:r>
      <w:r>
        <w:rPr>
          <w:rFonts w:ascii="SimSun" w:eastAsia="SimSun" w:hAnsi="SimSun" w:cs="SimSun"/>
          <w:sz w:val="21"/>
          <w:szCs w:val="21"/>
        </w:rPr>
        <w:t>分析，已知纯合野生型玉米基因型为</w:t>
      </w:r>
      <w:r>
        <w:rPr>
          <w:sz w:val="21"/>
          <w:szCs w:val="21"/>
        </w:rPr>
        <w:t>M1M1</w:t>
      </w:r>
      <w:r>
        <w:rPr>
          <w:rFonts w:ascii="SimSun" w:eastAsia="SimSun" w:hAnsi="SimSun" w:cs="SimSun"/>
          <w:sz w:val="21"/>
          <w:szCs w:val="21"/>
        </w:rPr>
        <w:t>，丙的基因型为</w:t>
      </w:r>
      <w:r>
        <w:rPr>
          <w:sz w:val="21"/>
          <w:szCs w:val="21"/>
        </w:rPr>
        <w:t>M1M2</w:t>
      </w:r>
      <w:r>
        <w:rPr>
          <w:rFonts w:ascii="SimSun" w:eastAsia="SimSun" w:hAnsi="SimSun" w:cs="SimSun"/>
          <w:sz w:val="21"/>
          <w:szCs w:val="21"/>
        </w:rPr>
        <w:t>，若甲、乙的雄性不育基因为同一基因，则乙的基因型为</w:t>
      </w:r>
      <w:r>
        <w:rPr>
          <w:sz w:val="21"/>
          <w:szCs w:val="21"/>
        </w:rPr>
        <w:t>M2M2</w:t>
      </w:r>
      <w:r>
        <w:rPr>
          <w:rFonts w:ascii="SimSun" w:eastAsia="SimSun" w:hAnsi="SimSun" w:cs="SimSun"/>
          <w:sz w:val="21"/>
          <w:szCs w:val="21"/>
        </w:rPr>
        <w:t>，乙和丙杂交，后代基因型及比例为</w:t>
      </w:r>
      <w:r>
        <w:rPr>
          <w:sz w:val="21"/>
          <w:szCs w:val="21"/>
        </w:rPr>
        <w:t>M1M2</w:t>
      </w:r>
      <w:r>
        <w:rPr>
          <w:rFonts w:ascii="SimSun" w:eastAsia="SimSun" w:hAnsi="SimSun" w:cs="SimSun"/>
          <w:sz w:val="21"/>
          <w:szCs w:val="21"/>
        </w:rPr>
        <w:t>：</w:t>
      </w:r>
      <w:r>
        <w:rPr>
          <w:sz w:val="21"/>
          <w:szCs w:val="21"/>
        </w:rPr>
        <w:t>M2M2=1:1</w:t>
      </w:r>
      <w:r>
        <w:rPr>
          <w:rFonts w:ascii="SimSun" w:eastAsia="SimSun" w:hAnsi="SimSun" w:cs="SimSun"/>
          <w:sz w:val="21"/>
          <w:szCs w:val="21"/>
        </w:rPr>
        <w:t>，后代的表型及比例是正常育性：雄性不育</w:t>
      </w:r>
      <w:r>
        <w:rPr>
          <w:sz w:val="21"/>
          <w:szCs w:val="21"/>
        </w:rPr>
        <w:t>=1:1</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【小问</w:t>
      </w:r>
      <w:r>
        <w:rPr>
          <w:sz w:val="21"/>
          <w:szCs w:val="21"/>
        </w:rPr>
        <w:t>4</w:t>
      </w:r>
      <w:r>
        <w:rPr>
          <w:rFonts w:ascii="SimSun" w:eastAsia="SimSun" w:hAnsi="SimSun" w:cs="SimSun"/>
          <w:sz w:val="21"/>
          <w:szCs w:val="21"/>
        </w:rPr>
        <w:t>详解】</w:t>
      </w:r>
    </w:p>
    <w:p>
      <w:pPr>
        <w:widowControl w:val="0"/>
        <w:spacing w:before="0" w:after="0" w:line="360" w:lineRule="auto"/>
        <w:rPr>
          <w:sz w:val="21"/>
          <w:szCs w:val="21"/>
        </w:rPr>
      </w:pPr>
      <w:r>
        <w:rPr>
          <w:rFonts w:ascii="Cambria Math" w:eastAsia="Cambria Math" w:hAnsi="Cambria Math" w:cs="Cambria Math"/>
          <w:sz w:val="21"/>
          <w:szCs w:val="21"/>
        </w:rPr>
        <w:t>①</w:t>
      </w:r>
      <w:r>
        <w:rPr>
          <w:rFonts w:ascii="SimSun" w:eastAsia="SimSun" w:hAnsi="SimSun" w:cs="SimSun"/>
          <w:sz w:val="21"/>
          <w:szCs w:val="21"/>
        </w:rPr>
        <w:t>已知甲的雄性不育基因为隐性突变，假定控制该性状的两对基因分别为</w:t>
      </w:r>
      <w:r>
        <w:rPr>
          <w:sz w:val="21"/>
          <w:szCs w:val="21"/>
        </w:rPr>
        <w:t>M1</w:t>
      </w:r>
      <w:r>
        <w:rPr>
          <w:rFonts w:ascii="SimSun" w:eastAsia="SimSun" w:hAnsi="SimSun" w:cs="SimSun"/>
          <w:sz w:val="21"/>
          <w:szCs w:val="21"/>
        </w:rPr>
        <w:t>、</w:t>
      </w:r>
      <w:r>
        <w:rPr>
          <w:sz w:val="21"/>
          <w:szCs w:val="21"/>
        </w:rPr>
        <w:t>M2</w:t>
      </w:r>
      <w:r>
        <w:rPr>
          <w:rFonts w:ascii="SimSun" w:eastAsia="SimSun" w:hAnsi="SimSun" w:cs="SimSun"/>
          <w:sz w:val="21"/>
          <w:szCs w:val="21"/>
        </w:rPr>
        <w:t>和</w:t>
      </w:r>
      <w:r>
        <w:rPr>
          <w:sz w:val="21"/>
          <w:szCs w:val="21"/>
        </w:rPr>
        <w:t>B</w:t>
      </w:r>
      <w:r>
        <w:rPr>
          <w:rFonts w:ascii="SimSun" w:eastAsia="SimSun" w:hAnsi="SimSun" w:cs="SimSun"/>
          <w:sz w:val="21"/>
          <w:szCs w:val="21"/>
        </w:rPr>
        <w:t>、</w:t>
      </w:r>
      <w:r>
        <w:rPr>
          <w:sz w:val="21"/>
          <w:szCs w:val="21"/>
        </w:rPr>
        <w:t>b</w:t>
      </w:r>
      <w:r>
        <w:rPr>
          <w:rFonts w:ascii="SimSun" w:eastAsia="SimSun" w:hAnsi="SimSun" w:cs="SimSun"/>
          <w:sz w:val="21"/>
          <w:szCs w:val="21"/>
        </w:rPr>
        <w:t>，若乙的雄性不育基因也为隐性突变，则野生型玉米的基因型为</w:t>
      </w:r>
      <w:r>
        <w:rPr>
          <w:sz w:val="21"/>
          <w:szCs w:val="21"/>
        </w:rPr>
        <w:t>M1M1BB</w:t>
      </w:r>
      <w:r>
        <w:rPr>
          <w:rFonts w:ascii="SimSun" w:eastAsia="SimSun" w:hAnsi="SimSun" w:cs="SimSun"/>
          <w:sz w:val="21"/>
          <w:szCs w:val="21"/>
        </w:rPr>
        <w:t>，甲的基因型为</w:t>
      </w:r>
      <w:r>
        <w:rPr>
          <w:sz w:val="21"/>
          <w:szCs w:val="21"/>
        </w:rPr>
        <w:t>M2M2BB</w:t>
      </w:r>
      <w:r>
        <w:rPr>
          <w:rFonts w:ascii="SimSun" w:eastAsia="SimSun" w:hAnsi="SimSun" w:cs="SimSun"/>
          <w:sz w:val="21"/>
          <w:szCs w:val="21"/>
        </w:rPr>
        <w:t>，乙的基因型为</w:t>
      </w:r>
      <w:r>
        <w:rPr>
          <w:sz w:val="21"/>
          <w:szCs w:val="21"/>
        </w:rPr>
        <w:t>M1M1bb</w:t>
      </w:r>
      <w:r>
        <w:rPr>
          <w:rFonts w:ascii="SimSun" w:eastAsia="SimSun" w:hAnsi="SimSun" w:cs="SimSun"/>
          <w:sz w:val="21"/>
          <w:szCs w:val="21"/>
        </w:rPr>
        <w:t>，丙的基因型为</w:t>
      </w:r>
      <w:r>
        <w:rPr>
          <w:sz w:val="21"/>
          <w:szCs w:val="21"/>
        </w:rPr>
        <w:t>M1M2BB</w:t>
      </w:r>
      <w:r>
        <w:rPr>
          <w:rFonts w:ascii="SimSun" w:eastAsia="SimSun" w:hAnsi="SimSun" w:cs="SimSun"/>
          <w:sz w:val="21"/>
          <w:szCs w:val="21"/>
        </w:rPr>
        <w:t>，乙和丙杂交，子代基因型及比例为</w:t>
      </w:r>
      <w:r>
        <w:rPr>
          <w:sz w:val="21"/>
          <w:szCs w:val="21"/>
        </w:rPr>
        <w:t>M1M2Bb</w:t>
      </w:r>
      <w:r>
        <w:rPr>
          <w:rFonts w:ascii="SimSun" w:eastAsia="SimSun" w:hAnsi="SimSun" w:cs="SimSun"/>
          <w:sz w:val="21"/>
          <w:szCs w:val="21"/>
        </w:rPr>
        <w:t>：</w:t>
      </w:r>
      <w:r>
        <w:rPr>
          <w:sz w:val="21"/>
          <w:szCs w:val="21"/>
        </w:rPr>
        <w:t>M1M1Bb=1:1</w:t>
      </w:r>
      <w:r>
        <w:rPr>
          <w:rFonts w:ascii="SimSun" w:eastAsia="SimSun" w:hAnsi="SimSun" w:cs="SimSun"/>
          <w:sz w:val="21"/>
          <w:szCs w:val="21"/>
        </w:rPr>
        <w:t>，只要一种基因为隐性纯合子就表现为雄性不育，</w:t>
      </w:r>
      <w:r>
        <w:rPr>
          <w:sz w:val="21"/>
          <w:szCs w:val="21"/>
        </w:rPr>
        <w:t>F</w:t>
      </w:r>
      <w:r>
        <w:rPr>
          <w:sz w:val="14"/>
          <w:szCs w:val="14"/>
        </w:rPr>
        <w:t>1</w:t>
      </w:r>
      <w:r>
        <w:rPr>
          <w:rFonts w:ascii="SimSun" w:eastAsia="SimSun" w:hAnsi="SimSun" w:cs="SimSun"/>
          <w:sz w:val="21"/>
          <w:szCs w:val="21"/>
        </w:rPr>
        <w:t>均为正常育性；若乙的雄性不育基因为显性突变，则野生型玉米的基因型为</w:t>
      </w:r>
      <w:r>
        <w:rPr>
          <w:sz w:val="21"/>
          <w:szCs w:val="21"/>
        </w:rPr>
        <w:t>M1M1bb</w:t>
      </w:r>
      <w:r>
        <w:rPr>
          <w:rFonts w:ascii="SimSun" w:eastAsia="SimSun" w:hAnsi="SimSun" w:cs="SimSun"/>
          <w:sz w:val="21"/>
          <w:szCs w:val="21"/>
        </w:rPr>
        <w:t>，甲的基因型为</w:t>
      </w:r>
      <w:r>
        <w:rPr>
          <w:sz w:val="21"/>
          <w:szCs w:val="21"/>
        </w:rPr>
        <w:t>M2M2bb</w:t>
      </w:r>
      <w:r>
        <w:rPr>
          <w:rFonts w:ascii="SimSun" w:eastAsia="SimSun" w:hAnsi="SimSun" w:cs="SimSun"/>
          <w:sz w:val="21"/>
          <w:szCs w:val="21"/>
        </w:rPr>
        <w:t>，乙的基因型为</w:t>
      </w:r>
      <w:r>
        <w:rPr>
          <w:sz w:val="21"/>
          <w:szCs w:val="21"/>
        </w:rPr>
        <w:t>M1M1BB</w:t>
      </w:r>
      <w:r>
        <w:rPr>
          <w:rFonts w:ascii="SimSun" w:eastAsia="SimSun" w:hAnsi="SimSun" w:cs="SimSun"/>
          <w:sz w:val="21"/>
          <w:szCs w:val="21"/>
        </w:rPr>
        <w:t>或</w:t>
      </w:r>
      <w:r>
        <w:rPr>
          <w:sz w:val="21"/>
          <w:szCs w:val="21"/>
        </w:rPr>
        <w:t>M1M1Bb</w:t>
      </w:r>
      <w:r>
        <w:rPr>
          <w:rFonts w:ascii="SimSun" w:eastAsia="SimSun" w:hAnsi="SimSun" w:cs="SimSun"/>
          <w:sz w:val="21"/>
          <w:szCs w:val="21"/>
        </w:rPr>
        <w:t>，丙的基因型为</w:t>
      </w:r>
      <w:r>
        <w:rPr>
          <w:sz w:val="21"/>
          <w:szCs w:val="21"/>
        </w:rPr>
        <w:t>M1M2bb</w:t>
      </w:r>
      <w:r>
        <w:rPr>
          <w:rFonts w:ascii="SimSun" w:eastAsia="SimSun" w:hAnsi="SimSun" w:cs="SimSun"/>
          <w:sz w:val="21"/>
          <w:szCs w:val="21"/>
        </w:rPr>
        <w:t>，乙和丙杂交，子代基因型及比例为</w:t>
      </w:r>
      <w:r>
        <w:rPr>
          <w:sz w:val="21"/>
          <w:szCs w:val="21"/>
        </w:rPr>
        <w:t>M1M2Bb</w:t>
      </w:r>
      <w:r>
        <w:rPr>
          <w:rFonts w:ascii="SimSun" w:eastAsia="SimSun" w:hAnsi="SimSun" w:cs="SimSun"/>
          <w:sz w:val="21"/>
          <w:szCs w:val="21"/>
        </w:rPr>
        <w:t>：</w:t>
      </w:r>
      <w:r>
        <w:rPr>
          <w:sz w:val="21"/>
          <w:szCs w:val="21"/>
        </w:rPr>
        <w:t>M1M1Bb=1:1</w:t>
      </w:r>
      <w:r>
        <w:rPr>
          <w:rFonts w:ascii="SimSun" w:eastAsia="SimSun" w:hAnsi="SimSun" w:cs="SimSun"/>
          <w:sz w:val="21"/>
          <w:szCs w:val="21"/>
        </w:rPr>
        <w:t>或</w:t>
      </w:r>
      <w:r>
        <w:rPr>
          <w:sz w:val="21"/>
          <w:szCs w:val="21"/>
        </w:rPr>
        <w:t>M1M1Bb</w:t>
      </w:r>
      <w:r>
        <w:rPr>
          <w:rFonts w:ascii="SimSun" w:eastAsia="SimSun" w:hAnsi="SimSun" w:cs="SimSun"/>
          <w:sz w:val="21"/>
          <w:szCs w:val="21"/>
        </w:rPr>
        <w:t>：</w:t>
      </w:r>
      <w:r>
        <w:rPr>
          <w:sz w:val="21"/>
          <w:szCs w:val="21"/>
        </w:rPr>
        <w:t>M1M1bb</w:t>
      </w:r>
      <w:r>
        <w:rPr>
          <w:rFonts w:ascii="SimSun" w:eastAsia="SimSun" w:hAnsi="SimSun" w:cs="SimSun"/>
          <w:sz w:val="21"/>
          <w:szCs w:val="21"/>
        </w:rPr>
        <w:t>：</w:t>
      </w:r>
      <w:r>
        <w:rPr>
          <w:sz w:val="21"/>
          <w:szCs w:val="21"/>
        </w:rPr>
        <w:t>M1M2Bb</w:t>
      </w:r>
      <w:r>
        <w:rPr>
          <w:rFonts w:ascii="SimSun" w:eastAsia="SimSun" w:hAnsi="SimSun" w:cs="SimSun"/>
          <w:sz w:val="21"/>
          <w:szCs w:val="21"/>
        </w:rPr>
        <w:t>：</w:t>
      </w:r>
      <w:r>
        <w:rPr>
          <w:sz w:val="21"/>
          <w:szCs w:val="21"/>
        </w:rPr>
        <w:t>M1M2bb=1:1:1:1</w:t>
      </w:r>
      <w:r>
        <w:rPr>
          <w:rFonts w:ascii="SimSun" w:eastAsia="SimSun" w:hAnsi="SimSun" w:cs="SimSun"/>
          <w:sz w:val="21"/>
          <w:szCs w:val="21"/>
        </w:rPr>
        <w:t>，基因型为</w:t>
      </w:r>
      <w:r>
        <w:rPr>
          <w:sz w:val="21"/>
          <w:szCs w:val="21"/>
        </w:rPr>
        <w:t>M2M2</w:t>
      </w:r>
      <w:r>
        <w:rPr>
          <w:sz w:val="14"/>
          <w:szCs w:val="14"/>
        </w:rPr>
        <w:t>--</w:t>
      </w:r>
      <w:r>
        <w:rPr>
          <w:rFonts w:ascii="SimSun" w:eastAsia="SimSun" w:hAnsi="SimSun" w:cs="SimSun"/>
          <w:sz w:val="21"/>
          <w:szCs w:val="21"/>
        </w:rPr>
        <w:t>和</w:t>
      </w:r>
      <w:r>
        <w:rPr>
          <w:sz w:val="14"/>
          <w:szCs w:val="14"/>
        </w:rPr>
        <w:t>--</w:t>
      </w:r>
      <w:r>
        <w:rPr>
          <w:sz w:val="21"/>
          <w:szCs w:val="21"/>
        </w:rPr>
        <w:t>B</w:t>
      </w:r>
      <w:r>
        <w:rPr>
          <w:sz w:val="14"/>
          <w:szCs w:val="14"/>
        </w:rPr>
        <w:t>-</w:t>
      </w:r>
      <w:r>
        <w:rPr>
          <w:rFonts w:ascii="SimSun" w:eastAsia="SimSun" w:hAnsi="SimSun" w:cs="SimSun"/>
          <w:sz w:val="21"/>
          <w:szCs w:val="21"/>
        </w:rPr>
        <w:t>表现为雄性不育，</w:t>
      </w:r>
      <w:r>
        <w:rPr>
          <w:sz w:val="21"/>
          <w:szCs w:val="21"/>
        </w:rPr>
        <w:t>F</w:t>
      </w:r>
      <w:r>
        <w:rPr>
          <w:sz w:val="14"/>
          <w:szCs w:val="14"/>
        </w:rPr>
        <w:t>1</w:t>
      </w:r>
      <w:r>
        <w:rPr>
          <w:rFonts w:ascii="SimSun" w:eastAsia="SimSun" w:hAnsi="SimSun" w:cs="SimSun"/>
          <w:sz w:val="21"/>
          <w:szCs w:val="21"/>
        </w:rPr>
        <w:t>均为雄性不育或正常育性</w:t>
      </w:r>
      <w:r>
        <w:rPr>
          <w:sz w:val="21"/>
          <w:szCs w:val="21"/>
        </w:rPr>
        <w:t>:</w:t>
      </w:r>
      <w:r>
        <w:rPr>
          <w:rFonts w:ascii="SimSun" w:eastAsia="SimSun" w:hAnsi="SimSun" w:cs="SimSun"/>
          <w:sz w:val="21"/>
          <w:szCs w:val="21"/>
        </w:rPr>
        <w:t>雄性不育</w:t>
      </w:r>
      <w:r>
        <w:rPr>
          <w:sz w:val="21"/>
          <w:szCs w:val="21"/>
        </w:rPr>
        <w:t>=1:1</w:t>
      </w:r>
      <w:r>
        <w:rPr>
          <w:rFonts w:ascii="SimSun" w:eastAsia="SimSun" w:hAnsi="SimSun" w:cs="SimSun"/>
          <w:sz w:val="21"/>
          <w:szCs w:val="21"/>
        </w:rPr>
        <w:t>。综上分析，若</w:t>
      </w:r>
      <w:r>
        <w:rPr>
          <w:sz w:val="21"/>
          <w:szCs w:val="21"/>
        </w:rPr>
        <w:t>F</w:t>
      </w:r>
      <w:r>
        <w:rPr>
          <w:sz w:val="14"/>
          <w:szCs w:val="14"/>
        </w:rPr>
        <w:t>1</w:t>
      </w:r>
      <w:r>
        <w:rPr>
          <w:rFonts w:ascii="SimSun" w:eastAsia="SimSun" w:hAnsi="SimSun" w:cs="SimSun"/>
          <w:sz w:val="21"/>
          <w:szCs w:val="21"/>
        </w:rPr>
        <w:t>均为正常育性，据此推测乙的雄性不育突变为隐性突变。仅考虑</w:t>
      </w:r>
      <w:r>
        <w:rPr>
          <w:sz w:val="21"/>
          <w:szCs w:val="21"/>
        </w:rPr>
        <w:t>M1/M2</w:t>
      </w:r>
      <w:r>
        <w:rPr>
          <w:rFonts w:ascii="SimSun" w:eastAsia="SimSun" w:hAnsi="SimSun" w:cs="SimSun"/>
          <w:sz w:val="21"/>
          <w:szCs w:val="21"/>
        </w:rPr>
        <w:t>这对等位基因，甲的基因型为</w:t>
      </w:r>
      <w:r>
        <w:rPr>
          <w:sz w:val="21"/>
          <w:szCs w:val="21"/>
        </w:rPr>
        <w:t>M2M2BB</w:t>
      </w:r>
      <w:r>
        <w:rPr>
          <w:rFonts w:ascii="SimSun" w:eastAsia="SimSun" w:hAnsi="SimSun" w:cs="SimSun"/>
          <w:sz w:val="21"/>
          <w:szCs w:val="21"/>
        </w:rPr>
        <w:t>，乙的基因型为</w:t>
      </w:r>
      <w:r>
        <w:rPr>
          <w:sz w:val="21"/>
          <w:szCs w:val="21"/>
        </w:rPr>
        <w:t>M1M1bb</w:t>
      </w:r>
      <w:r>
        <w:rPr>
          <w:rFonts w:ascii="SimSun" w:eastAsia="SimSun" w:hAnsi="SimSun" w:cs="SimSun"/>
          <w:sz w:val="21"/>
          <w:szCs w:val="21"/>
        </w:rPr>
        <w:t>，结合第</w:t>
      </w:r>
      <w:r>
        <w:rPr>
          <w:sz w:val="21"/>
          <w:szCs w:val="21"/>
        </w:rPr>
        <w:t>2</w:t>
      </w:r>
      <w:r>
        <w:rPr>
          <w:rFonts w:ascii="SimSun" w:eastAsia="SimSun" w:hAnsi="SimSun" w:cs="SimSun"/>
          <w:sz w:val="21"/>
          <w:szCs w:val="21"/>
        </w:rPr>
        <w:t>小题的分析可知乙的基因组成为</w:t>
      </w:r>
      <w:r>
        <w:rPr>
          <w:sz w:val="21"/>
          <w:szCs w:val="21"/>
        </w:rPr>
        <w:t>M1M1</w:t>
      </w:r>
      <w:r>
        <w:rPr>
          <w:rFonts w:ascii="SimSun" w:eastAsia="SimSun" w:hAnsi="SimSun" w:cs="SimSun"/>
          <w:sz w:val="21"/>
          <w:szCs w:val="21"/>
        </w:rPr>
        <w:t>，因此乙转录出的</w:t>
      </w:r>
      <w:r>
        <w:rPr>
          <w:sz w:val="21"/>
          <w:szCs w:val="21"/>
        </w:rPr>
        <w:t>mRNA</w:t>
      </w:r>
      <w:r>
        <w:rPr>
          <w:rFonts w:ascii="SimSun" w:eastAsia="SimSun" w:hAnsi="SimSun" w:cs="SimSun"/>
          <w:sz w:val="21"/>
          <w:szCs w:val="21"/>
        </w:rPr>
        <w:t>长度为</w:t>
      </w:r>
      <w:r>
        <w:rPr>
          <w:sz w:val="21"/>
          <w:szCs w:val="21"/>
        </w:rPr>
        <w:t>1578</w:t>
      </w:r>
      <w:r>
        <w:rPr>
          <w:rFonts w:ascii="SimSun" w:eastAsia="SimSun" w:hAnsi="SimSun" w:cs="SimSun"/>
          <w:sz w:val="21"/>
          <w:szCs w:val="21"/>
        </w:rPr>
        <w:t>个碱基，去除</w:t>
      </w:r>
      <w:r>
        <w:rPr>
          <w:sz w:val="21"/>
          <w:szCs w:val="21"/>
        </w:rPr>
        <w:t>UAA</w:t>
      </w:r>
      <w:r>
        <w:rPr>
          <w:rFonts w:ascii="SimSun" w:eastAsia="SimSun" w:hAnsi="SimSun" w:cs="SimSun"/>
          <w:sz w:val="21"/>
          <w:szCs w:val="21"/>
        </w:rPr>
        <w:t>后，还有</w:t>
      </w:r>
      <w:r>
        <w:rPr>
          <w:sz w:val="21"/>
          <w:szCs w:val="21"/>
        </w:rPr>
        <w:t>1575</w:t>
      </w:r>
      <w:r>
        <w:rPr>
          <w:rFonts w:ascii="SimSun" w:eastAsia="SimSun" w:hAnsi="SimSun" w:cs="SimSun"/>
          <w:sz w:val="21"/>
          <w:szCs w:val="21"/>
        </w:rPr>
        <w:t>个碱基参与编码多肽链，其表达的多肽链长度为</w:t>
      </w:r>
      <w:r>
        <w:rPr>
          <w:sz w:val="21"/>
          <w:szCs w:val="21"/>
        </w:rPr>
        <w:t>1575/3=525</w:t>
      </w:r>
      <w:r>
        <w:rPr>
          <w:rFonts w:ascii="SimSun" w:eastAsia="SimSun" w:hAnsi="SimSun" w:cs="SimSun"/>
          <w:sz w:val="21"/>
          <w:szCs w:val="21"/>
        </w:rPr>
        <w:t>个氨基酸。</w:t>
      </w:r>
      <w:r>
        <w:rPr>
          <w:sz w:val="21"/>
          <w:szCs w:val="21"/>
        </w:rPr>
        <w:t>F</w:t>
      </w:r>
      <w:r>
        <w:rPr>
          <w:sz w:val="14"/>
          <w:szCs w:val="14"/>
        </w:rPr>
        <w:t>1</w:t>
      </w:r>
      <w:r>
        <w:rPr>
          <w:rFonts w:ascii="SimSun" w:eastAsia="SimSun" w:hAnsi="SimSun" w:cs="SimSun"/>
          <w:sz w:val="21"/>
          <w:szCs w:val="21"/>
        </w:rPr>
        <w:t>基因型种类及比例为</w:t>
      </w:r>
      <w:r>
        <w:rPr>
          <w:sz w:val="21"/>
          <w:szCs w:val="21"/>
        </w:rPr>
        <w:t>M1M2Bb</w:t>
      </w:r>
      <w:r>
        <w:rPr>
          <w:rFonts w:ascii="SimSun" w:eastAsia="SimSun" w:hAnsi="SimSun" w:cs="SimSun"/>
          <w:sz w:val="21"/>
          <w:szCs w:val="21"/>
        </w:rPr>
        <w:t>：</w:t>
      </w:r>
      <w:r>
        <w:rPr>
          <w:sz w:val="21"/>
          <w:szCs w:val="21"/>
        </w:rPr>
        <w:t>M1M1Bb=1:1</w:t>
      </w:r>
      <w:r>
        <w:rPr>
          <w:rFonts w:ascii="SimSun" w:eastAsia="SimSun" w:hAnsi="SimSun" w:cs="SimSun"/>
          <w:sz w:val="21"/>
          <w:szCs w:val="21"/>
        </w:rPr>
        <w:t>，</w:t>
      </w:r>
      <w:r>
        <w:rPr>
          <w:sz w:val="21"/>
          <w:szCs w:val="21"/>
        </w:rPr>
        <w:t>M1M2Bb</w:t>
      </w:r>
      <w:r>
        <w:rPr>
          <w:rFonts w:ascii="SimSun" w:eastAsia="SimSun" w:hAnsi="SimSun" w:cs="SimSun"/>
          <w:sz w:val="21"/>
          <w:szCs w:val="21"/>
        </w:rPr>
        <w:t>自交子代雄性不育（</w:t>
      </w:r>
      <w:r>
        <w:rPr>
          <w:sz w:val="21"/>
          <w:szCs w:val="21"/>
        </w:rPr>
        <w:t>M2M2B</w:t>
      </w:r>
      <w:r>
        <w:rPr>
          <w:sz w:val="14"/>
          <w:szCs w:val="14"/>
        </w:rPr>
        <w:t>-</w:t>
      </w:r>
      <w:r>
        <w:rPr>
          <w:rFonts w:ascii="SimSun" w:eastAsia="SimSun" w:hAnsi="SimSun" w:cs="SimSun"/>
          <w:sz w:val="21"/>
          <w:szCs w:val="21"/>
        </w:rPr>
        <w:t>、</w:t>
      </w:r>
      <w:r>
        <w:rPr>
          <w:sz w:val="21"/>
          <w:szCs w:val="21"/>
        </w:rPr>
        <w:t>M1</w:t>
      </w:r>
      <w:r>
        <w:rPr>
          <w:sz w:val="14"/>
          <w:szCs w:val="14"/>
        </w:rPr>
        <w:t>-</w:t>
      </w:r>
      <w:r>
        <w:rPr>
          <w:sz w:val="21"/>
          <w:szCs w:val="21"/>
        </w:rPr>
        <w:t>bb</w:t>
      </w:r>
      <w:r>
        <w:rPr>
          <w:rFonts w:ascii="SimSun" w:eastAsia="SimSun" w:hAnsi="SimSun" w:cs="SimSun"/>
          <w:sz w:val="21"/>
          <w:szCs w:val="21"/>
        </w:rPr>
        <w:t>、</w:t>
      </w:r>
      <w:r>
        <w:rPr>
          <w:sz w:val="21"/>
          <w:szCs w:val="21"/>
        </w:rPr>
        <w:t>M2M2bb</w:t>
      </w:r>
      <w:r>
        <w:rPr>
          <w:rFonts w:ascii="SimSun" w:eastAsia="SimSun" w:hAnsi="SimSun" w:cs="SimSun"/>
          <w:sz w:val="21"/>
          <w:szCs w:val="21"/>
        </w:rPr>
        <w:t>）概率</w:t>
      </w:r>
      <w:r>
        <w:rPr>
          <w:sz w:val="21"/>
          <w:szCs w:val="21"/>
        </w:rPr>
        <w:t>=1/4</w:t>
      </w:r>
      <w:r>
        <w:rPr>
          <w:b/>
          <w:bCs/>
          <w:sz w:val="21"/>
          <w:szCs w:val="21"/>
        </w:rPr>
        <w:t>×</w:t>
      </w:r>
      <w:r>
        <w:rPr>
          <w:sz w:val="21"/>
          <w:szCs w:val="21"/>
        </w:rPr>
        <w:t>3/4+1/4</w:t>
      </w:r>
      <w:r>
        <w:rPr>
          <w:b/>
          <w:bCs/>
          <w:sz w:val="21"/>
          <w:szCs w:val="21"/>
        </w:rPr>
        <w:t>×</w:t>
      </w:r>
      <w:r>
        <w:rPr>
          <w:sz w:val="21"/>
          <w:szCs w:val="21"/>
        </w:rPr>
        <w:t>3/4+1/4</w:t>
      </w:r>
      <w:r>
        <w:rPr>
          <w:b/>
          <w:bCs/>
          <w:sz w:val="21"/>
          <w:szCs w:val="21"/>
        </w:rPr>
        <w:t>×</w:t>
      </w:r>
      <w:r>
        <w:rPr>
          <w:sz w:val="21"/>
          <w:szCs w:val="21"/>
        </w:rPr>
        <w:t>1/4=7/16</w:t>
      </w:r>
      <w:r>
        <w:rPr>
          <w:rFonts w:ascii="SimSun" w:eastAsia="SimSun" w:hAnsi="SimSun" w:cs="SimSun"/>
          <w:sz w:val="21"/>
          <w:szCs w:val="21"/>
        </w:rPr>
        <w:t>，</w:t>
      </w:r>
      <w:r>
        <w:rPr>
          <w:sz w:val="21"/>
          <w:szCs w:val="21"/>
        </w:rPr>
        <w:t>M1M1Bb</w:t>
      </w:r>
      <w:r>
        <w:rPr>
          <w:rFonts w:ascii="SimSun" w:eastAsia="SimSun" w:hAnsi="SimSun" w:cs="SimSun"/>
          <w:sz w:val="21"/>
          <w:szCs w:val="21"/>
        </w:rPr>
        <w:t>自交子代雄性不育</w:t>
      </w:r>
      <w:r>
        <w:rPr>
          <w:sz w:val="21"/>
          <w:szCs w:val="21"/>
        </w:rPr>
        <w:t>M1M1bb</w:t>
      </w:r>
      <w:r>
        <w:rPr>
          <w:rFonts w:ascii="SimSun" w:eastAsia="SimSun" w:hAnsi="SimSun" w:cs="SimSun"/>
          <w:sz w:val="21"/>
          <w:szCs w:val="21"/>
        </w:rPr>
        <w:t>的概率为</w:t>
      </w:r>
      <w:r>
        <w:rPr>
          <w:sz w:val="21"/>
          <w:szCs w:val="21"/>
        </w:rPr>
        <w:t>1×1/4=1/4</w:t>
      </w:r>
      <w:r>
        <w:rPr>
          <w:rFonts w:ascii="SimSun" w:eastAsia="SimSun" w:hAnsi="SimSun" w:cs="SimSun"/>
          <w:sz w:val="21"/>
          <w:szCs w:val="21"/>
        </w:rPr>
        <w:t>，因此</w:t>
      </w:r>
      <w:r>
        <w:rPr>
          <w:sz w:val="21"/>
          <w:szCs w:val="21"/>
        </w:rPr>
        <w:t>F</w:t>
      </w:r>
      <w:r>
        <w:rPr>
          <w:sz w:val="14"/>
          <w:szCs w:val="14"/>
        </w:rPr>
        <w:t>1</w:t>
      </w:r>
      <w:r>
        <w:rPr>
          <w:rFonts w:ascii="SimSun" w:eastAsia="SimSun" w:hAnsi="SimSun" w:cs="SimSun"/>
          <w:sz w:val="21"/>
          <w:szCs w:val="21"/>
        </w:rPr>
        <w:t>自交所得</w:t>
      </w:r>
      <w:r>
        <w:rPr>
          <w:sz w:val="21"/>
          <w:szCs w:val="21"/>
        </w:rPr>
        <w:t>F</w:t>
      </w:r>
      <w:r>
        <w:rPr>
          <w:sz w:val="14"/>
          <w:szCs w:val="14"/>
        </w:rPr>
        <w:t>2</w:t>
      </w:r>
      <w:r>
        <w:rPr>
          <w:rFonts w:ascii="SimSun" w:eastAsia="SimSun" w:hAnsi="SimSun" w:cs="SimSun"/>
          <w:sz w:val="21"/>
          <w:szCs w:val="21"/>
        </w:rPr>
        <w:t>中雄性不育的植株的概率为</w:t>
      </w:r>
      <w:r>
        <w:rPr>
          <w:sz w:val="21"/>
          <w:szCs w:val="21"/>
        </w:rPr>
        <w:t>7/16×1/2+1/4×1/2=11/32</w:t>
      </w:r>
      <w:r>
        <w:rPr>
          <w:rFonts w:ascii="SimSun" w:eastAsia="SimSun" w:hAnsi="SimSun" w:cs="SimSun"/>
          <w:sz w:val="21"/>
          <w:szCs w:val="21"/>
        </w:rPr>
        <w:t>，因此正常育性的比例为</w:t>
      </w:r>
      <w:r>
        <w:rPr>
          <w:sz w:val="21"/>
          <w:szCs w:val="21"/>
        </w:rPr>
        <w:t>1-11/32=21/32</w:t>
      </w:r>
      <w:r>
        <w:rPr>
          <w:rFonts w:ascii="SimSun" w:eastAsia="SimSun" w:hAnsi="SimSun" w:cs="SimSun"/>
          <w:sz w:val="21"/>
          <w:szCs w:val="21"/>
        </w:rPr>
        <w:t>，</w:t>
      </w:r>
      <w:r>
        <w:rPr>
          <w:sz w:val="21"/>
          <w:szCs w:val="21"/>
        </w:rPr>
        <w:t>F</w:t>
      </w:r>
      <w:r>
        <w:rPr>
          <w:sz w:val="14"/>
          <w:szCs w:val="14"/>
        </w:rPr>
        <w:t>1</w:t>
      </w:r>
      <w:r>
        <w:rPr>
          <w:rFonts w:ascii="SimSun" w:eastAsia="SimSun" w:hAnsi="SimSun" w:cs="SimSun"/>
          <w:sz w:val="21"/>
          <w:szCs w:val="21"/>
        </w:rPr>
        <w:t>自交所得</w:t>
      </w:r>
      <w:r>
        <w:rPr>
          <w:sz w:val="21"/>
          <w:szCs w:val="21"/>
        </w:rPr>
        <w:t>F</w:t>
      </w:r>
      <w:r>
        <w:rPr>
          <w:sz w:val="14"/>
          <w:szCs w:val="14"/>
        </w:rPr>
        <w:t>2</w:t>
      </w:r>
      <w:r>
        <w:rPr>
          <w:rFonts w:ascii="SimSun" w:eastAsia="SimSun" w:hAnsi="SimSun" w:cs="SimSun"/>
          <w:sz w:val="21"/>
          <w:szCs w:val="21"/>
        </w:rPr>
        <w:t>的表型及比例是正常育性：雄性不育</w:t>
      </w:r>
      <w:r>
        <w:rPr>
          <w:sz w:val="21"/>
          <w:szCs w:val="21"/>
        </w:rPr>
        <w:t>=21</w:t>
      </w:r>
      <w:r>
        <w:rPr>
          <w:rFonts w:ascii="SimSun" w:eastAsia="SimSun" w:hAnsi="SimSun" w:cs="SimSun"/>
          <w:sz w:val="21"/>
          <w:szCs w:val="21"/>
        </w:rPr>
        <w:t>：</w:t>
      </w:r>
      <w:r>
        <w:rPr>
          <w:sz w:val="21"/>
          <w:szCs w:val="21"/>
        </w:rPr>
        <w:t>11</w:t>
      </w:r>
      <w:r>
        <w:rPr>
          <w:rFonts w:ascii="SimSun" w:eastAsia="SimSun" w:hAnsi="SimSun" w:cs="SimSun"/>
          <w:sz w:val="21"/>
          <w:szCs w:val="21"/>
        </w:rPr>
        <w:t>。</w:t>
      </w:r>
    </w:p>
    <w:p>
      <w:pPr>
        <w:widowControl w:val="0"/>
        <w:spacing w:before="0" w:after="0" w:line="360" w:lineRule="auto"/>
        <w:rPr>
          <w:sz w:val="21"/>
          <w:szCs w:val="21"/>
        </w:rPr>
      </w:pPr>
      <w:r>
        <w:rPr>
          <w:rFonts w:ascii="Cambria Math" w:eastAsia="Cambria Math" w:hAnsi="Cambria Math" w:cs="Cambria Math"/>
          <w:sz w:val="21"/>
          <w:szCs w:val="21"/>
        </w:rPr>
        <w:t>②</w:t>
      </w:r>
      <w:r>
        <w:rPr>
          <w:rFonts w:ascii="SimSun" w:eastAsia="SimSun" w:hAnsi="SimSun" w:cs="SimSun"/>
          <w:sz w:val="21"/>
          <w:szCs w:val="21"/>
        </w:rPr>
        <w:t>由</w:t>
      </w:r>
      <w:r>
        <w:rPr>
          <w:rFonts w:ascii="Cambria Math" w:eastAsia="Cambria Math" w:hAnsi="Cambria Math" w:cs="Cambria Math"/>
          <w:sz w:val="21"/>
          <w:szCs w:val="21"/>
        </w:rPr>
        <w:t>①</w:t>
      </w:r>
      <w:r>
        <w:rPr>
          <w:rFonts w:ascii="SimSun" w:eastAsia="SimSun" w:hAnsi="SimSun" w:cs="SimSun"/>
          <w:sz w:val="21"/>
          <w:szCs w:val="21"/>
        </w:rPr>
        <w:t>可知，若</w:t>
      </w:r>
      <w:r>
        <w:rPr>
          <w:sz w:val="21"/>
          <w:szCs w:val="21"/>
        </w:rPr>
        <w:t>F</w:t>
      </w:r>
      <w:r>
        <w:rPr>
          <w:sz w:val="14"/>
          <w:szCs w:val="14"/>
        </w:rPr>
        <w:t>1</w:t>
      </w:r>
      <w:r>
        <w:rPr>
          <w:rFonts w:ascii="SimSun" w:eastAsia="SimSun" w:hAnsi="SimSun" w:cs="SimSun"/>
          <w:sz w:val="21"/>
          <w:szCs w:val="21"/>
        </w:rPr>
        <w:t>中正常育性</w:t>
      </w:r>
      <w:r>
        <w:rPr>
          <w:sz w:val="21"/>
          <w:szCs w:val="21"/>
        </w:rPr>
        <w:t>:</w:t>
      </w:r>
      <w:r>
        <w:rPr>
          <w:rFonts w:ascii="SimSun" w:eastAsia="SimSun" w:hAnsi="SimSun" w:cs="SimSun"/>
          <w:sz w:val="21"/>
          <w:szCs w:val="21"/>
        </w:rPr>
        <w:t>雄性不育</w:t>
      </w:r>
      <w:r>
        <w:rPr>
          <w:sz w:val="21"/>
          <w:szCs w:val="21"/>
        </w:rPr>
        <w:t>=1:1</w:t>
      </w:r>
      <w:r>
        <w:rPr>
          <w:rFonts w:ascii="SimSun" w:eastAsia="SimSun" w:hAnsi="SimSun" w:cs="SimSun"/>
          <w:sz w:val="21"/>
          <w:szCs w:val="21"/>
        </w:rPr>
        <w:t>，说明乙的雄性不育为显性突变，现有材料基因型为</w:t>
      </w:r>
      <w:r>
        <w:rPr>
          <w:sz w:val="21"/>
          <w:szCs w:val="21"/>
        </w:rPr>
        <w:t>M1M1Bb</w:t>
      </w:r>
      <w:r>
        <w:rPr>
          <w:rFonts w:ascii="SimSun" w:eastAsia="SimSun" w:hAnsi="SimSun" w:cs="SimSun"/>
          <w:sz w:val="21"/>
          <w:szCs w:val="21"/>
        </w:rPr>
        <w:t>不育：</w:t>
      </w:r>
      <w:r>
        <w:rPr>
          <w:sz w:val="21"/>
          <w:szCs w:val="21"/>
        </w:rPr>
        <w:t>M1M1bb</w:t>
      </w:r>
      <w:r>
        <w:rPr>
          <w:rFonts w:ascii="SimSun" w:eastAsia="SimSun" w:hAnsi="SimSun" w:cs="SimSun"/>
          <w:sz w:val="21"/>
          <w:szCs w:val="21"/>
        </w:rPr>
        <w:t>可育：</w:t>
      </w:r>
      <w:r>
        <w:rPr>
          <w:sz w:val="21"/>
          <w:szCs w:val="21"/>
        </w:rPr>
        <w:t>M1M2Bb</w:t>
      </w:r>
      <w:r>
        <w:rPr>
          <w:rFonts w:ascii="SimSun" w:eastAsia="SimSun" w:hAnsi="SimSun" w:cs="SimSun"/>
          <w:sz w:val="21"/>
          <w:szCs w:val="21"/>
        </w:rPr>
        <w:t>不育：</w:t>
      </w:r>
      <w:r>
        <w:rPr>
          <w:sz w:val="21"/>
          <w:szCs w:val="21"/>
        </w:rPr>
        <w:t>M1M2bb</w:t>
      </w:r>
      <w:r>
        <w:rPr>
          <w:rFonts w:ascii="SimSun" w:eastAsia="SimSun" w:hAnsi="SimSun" w:cs="SimSun"/>
          <w:sz w:val="21"/>
          <w:szCs w:val="21"/>
        </w:rPr>
        <w:t>可育</w:t>
      </w:r>
      <w:r>
        <w:rPr>
          <w:sz w:val="21"/>
          <w:szCs w:val="21"/>
        </w:rPr>
        <w:t>=1:1:1:1</w:t>
      </w:r>
      <w:r>
        <w:rPr>
          <w:rFonts w:ascii="SimSun" w:eastAsia="SimSun" w:hAnsi="SimSun" w:cs="SimSun"/>
          <w:sz w:val="21"/>
          <w:szCs w:val="21"/>
        </w:rPr>
        <w:t>，利用现有材料进行杂交无法获得雄性不育（若只考虑</w:t>
      </w:r>
      <w:r>
        <w:rPr>
          <w:sz w:val="21"/>
          <w:szCs w:val="21"/>
        </w:rPr>
        <w:t>B/b</w:t>
      </w:r>
      <w:r>
        <w:rPr>
          <w:rFonts w:ascii="SimSun" w:eastAsia="SimSun" w:hAnsi="SimSun" w:cs="SimSun"/>
          <w:sz w:val="21"/>
          <w:szCs w:val="21"/>
        </w:rPr>
        <w:t>的情况下，</w:t>
      </w:r>
      <w:r>
        <w:rPr>
          <w:sz w:val="21"/>
          <w:szCs w:val="21"/>
        </w:rPr>
        <w:t>M1M1BB</w:t>
      </w:r>
      <w:r>
        <w:rPr>
          <w:rFonts w:ascii="SimSun" w:eastAsia="SimSun" w:hAnsi="SimSun" w:cs="SimSun"/>
          <w:sz w:val="21"/>
          <w:szCs w:val="21"/>
        </w:rPr>
        <w:t>、</w:t>
      </w:r>
      <w:r>
        <w:rPr>
          <w:sz w:val="21"/>
          <w:szCs w:val="21"/>
        </w:rPr>
        <w:t>M2M2BB</w:t>
      </w:r>
      <w:r>
        <w:rPr>
          <w:rFonts w:ascii="SimSun" w:eastAsia="SimSun" w:hAnsi="SimSun" w:cs="SimSun"/>
          <w:sz w:val="21"/>
          <w:szCs w:val="21"/>
        </w:rPr>
        <w:t>）的纯合子，原因是</w:t>
      </w:r>
      <w:r>
        <w:rPr>
          <w:sz w:val="21"/>
          <w:szCs w:val="21"/>
        </w:rPr>
        <w:t>F</w:t>
      </w:r>
      <w:r>
        <w:rPr>
          <w:sz w:val="14"/>
          <w:szCs w:val="14"/>
        </w:rPr>
        <w:t>1</w:t>
      </w:r>
      <w:r>
        <w:rPr>
          <w:rFonts w:ascii="SimSun" w:eastAsia="SimSun" w:hAnsi="SimSun" w:cs="SimSun"/>
          <w:sz w:val="21"/>
          <w:szCs w:val="21"/>
        </w:rPr>
        <w:t>中不育植株只能作为母</w:t>
      </w:r>
      <w:r>
        <w:rPr>
          <w:strike w:val="0"/>
          <w:sz w:val="21"/>
          <w:szCs w:val="21"/>
          <w:u w:val="none"/>
        </w:rPr>
        <w:drawing>
          <wp:inline>
            <wp:extent cx="28575" cy="28575"/>
            <wp:docPr id="100303" name="" descr="page number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本，与可育植株进行杂交，可育植株可自交或杂交，均不能获得上述不育纯合子。</w:t>
      </w:r>
    </w:p>
    <w:p>
      <w:pPr>
        <w:widowControl w:val="0"/>
        <w:spacing w:before="0" w:after="0" w:line="360" w:lineRule="auto"/>
        <w:rPr>
          <w:sz w:val="21"/>
          <w:szCs w:val="21"/>
        </w:rPr>
      </w:pPr>
      <w:r>
        <w:rPr>
          <w:sz w:val="21"/>
          <w:szCs w:val="21"/>
        </w:rPr>
        <w:t xml:space="preserve">21. </w:t>
      </w:r>
      <w:r>
        <w:rPr>
          <w:rFonts w:ascii="SimSun" w:eastAsia="SimSun" w:hAnsi="SimSun" w:cs="SimSun"/>
          <w:sz w:val="21"/>
          <w:szCs w:val="21"/>
        </w:rPr>
        <w:t>核酮糖</w:t>
      </w:r>
      <w:r>
        <w:rPr>
          <w:sz w:val="21"/>
          <w:szCs w:val="21"/>
        </w:rPr>
        <w:t>-1</w:t>
      </w:r>
      <w:r>
        <w:rPr>
          <w:rFonts w:ascii="SimSun" w:eastAsia="SimSun" w:hAnsi="SimSun" w:cs="SimSun"/>
          <w:sz w:val="21"/>
          <w:szCs w:val="21"/>
        </w:rPr>
        <w:t>，</w:t>
      </w:r>
      <w:r>
        <w:rPr>
          <w:sz w:val="21"/>
          <w:szCs w:val="21"/>
        </w:rPr>
        <w:t>5-</w:t>
      </w:r>
      <w:r>
        <w:rPr>
          <w:rFonts w:ascii="SimSun" w:eastAsia="SimSun" w:hAnsi="SimSun" w:cs="SimSun"/>
          <w:sz w:val="21"/>
          <w:szCs w:val="21"/>
        </w:rPr>
        <w:t>二磷酸羧化</w:t>
      </w:r>
      <w:r>
        <w:rPr>
          <w:sz w:val="21"/>
          <w:szCs w:val="21"/>
        </w:rPr>
        <w:t>/</w:t>
      </w:r>
      <w:r>
        <w:rPr>
          <w:rFonts w:ascii="SimSun" w:eastAsia="SimSun" w:hAnsi="SimSun" w:cs="SimSun"/>
          <w:sz w:val="21"/>
          <w:szCs w:val="21"/>
        </w:rPr>
        <w:t>加氧酶（</w:t>
      </w:r>
      <w:r>
        <w:rPr>
          <w:sz w:val="21"/>
          <w:szCs w:val="21"/>
        </w:rPr>
        <w:t>Rubisco</w:t>
      </w:r>
      <w:r>
        <w:rPr>
          <w:rFonts w:ascii="SimSun" w:eastAsia="SimSun" w:hAnsi="SimSun" w:cs="SimSun"/>
          <w:sz w:val="21"/>
          <w:szCs w:val="21"/>
        </w:rPr>
        <w:t>）是植物固定</w:t>
      </w:r>
      <w:r>
        <w:rPr>
          <w:sz w:val="21"/>
          <w:szCs w:val="21"/>
        </w:rPr>
        <w:t>CO</w:t>
      </w:r>
      <w:r>
        <w:rPr>
          <w:sz w:val="14"/>
          <w:szCs w:val="14"/>
        </w:rPr>
        <w:t>2</w:t>
      </w:r>
      <w:r>
        <w:rPr>
          <w:rFonts w:ascii="SimSun" w:eastAsia="SimSun" w:hAnsi="SimSun" w:cs="SimSun"/>
          <w:sz w:val="21"/>
          <w:szCs w:val="21"/>
        </w:rPr>
        <w:t>的关键酶。某研究小组通过导入相关基因在大肠杆菌中搭建图</w:t>
      </w:r>
      <w:r>
        <w:rPr>
          <w:sz w:val="21"/>
          <w:szCs w:val="21"/>
        </w:rPr>
        <w:t>1</w:t>
      </w:r>
      <w:r>
        <w:rPr>
          <w:rFonts w:ascii="SimSun" w:eastAsia="SimSun" w:hAnsi="SimSun" w:cs="SimSun"/>
          <w:sz w:val="21"/>
          <w:szCs w:val="21"/>
        </w:rPr>
        <w:t>所示的代谢通路，以筛选结合</w:t>
      </w:r>
      <w:r>
        <w:rPr>
          <w:sz w:val="21"/>
          <w:szCs w:val="21"/>
        </w:rPr>
        <w:t>CO</w:t>
      </w:r>
      <w:r>
        <w:rPr>
          <w:sz w:val="14"/>
          <w:szCs w:val="14"/>
        </w:rPr>
        <w:t>2</w:t>
      </w:r>
      <w:r>
        <w:rPr>
          <w:rFonts w:ascii="SimSun" w:eastAsia="SimSun" w:hAnsi="SimSun" w:cs="SimSun"/>
          <w:sz w:val="21"/>
          <w:szCs w:val="21"/>
        </w:rPr>
        <w:t>能力更强的</w:t>
      </w:r>
      <w:r>
        <w:rPr>
          <w:sz w:val="21"/>
          <w:szCs w:val="21"/>
        </w:rPr>
        <w:t>Rubisco</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5238750" cy="2295525"/>
            <wp:docPr id="10031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7" name=""/>
                    <pic:cNvPicPr>
                      <a:picLocks noChangeAspect="1"/>
                    </pic:cNvPicPr>
                  </pic:nvPicPr>
                  <pic:blipFill>
                    <a:blip xmlns:r="http://schemas.openxmlformats.org/officeDocument/2006/relationships" r:embed="rId36"/>
                    <a:stretch>
                      <a:fillRect/>
                    </a:stretch>
                  </pic:blipFill>
                  <pic:spPr>
                    <a:xfrm>
                      <a:off x="0" y="0"/>
                      <a:ext cx="5238750" cy="229552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回答下列问题。</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）为将</w:t>
      </w:r>
      <w:r>
        <w:rPr>
          <w:sz w:val="21"/>
          <w:szCs w:val="21"/>
        </w:rPr>
        <w:t>Rubisco</w:t>
      </w:r>
      <w:r>
        <w:rPr>
          <w:rFonts w:ascii="SimSun" w:eastAsia="SimSun" w:hAnsi="SimSun" w:cs="SimSun"/>
          <w:sz w:val="21"/>
          <w:szCs w:val="21"/>
        </w:rPr>
        <w:t>基因导入大肠杆菌，研究小组使用</w:t>
      </w:r>
      <w:r>
        <w:rPr>
          <w:sz w:val="21"/>
          <w:szCs w:val="21"/>
        </w:rPr>
        <w:t>BamH</w:t>
      </w:r>
      <w:r>
        <w:rPr>
          <w:rFonts w:ascii="MS UI Gothic" w:eastAsia="MS UI Gothic" w:hAnsi="MS UI Gothic" w:cs="MS UI Gothic"/>
          <w:sz w:val="21"/>
          <w:szCs w:val="21"/>
        </w:rPr>
        <w:t>Ⅰ</w:t>
      </w:r>
      <w:r>
        <w:rPr>
          <w:rFonts w:ascii="SimSun" w:eastAsia="SimSun" w:hAnsi="SimSun" w:cs="SimSun"/>
          <w:sz w:val="21"/>
          <w:szCs w:val="21"/>
        </w:rPr>
        <w:t>和</w:t>
      </w:r>
      <w:r>
        <w:rPr>
          <w:sz w:val="21"/>
          <w:szCs w:val="21"/>
        </w:rPr>
        <w:t>EcoR</w:t>
      </w:r>
      <w:r>
        <w:rPr>
          <w:rFonts w:ascii="MS UI Gothic" w:eastAsia="MS UI Gothic" w:hAnsi="MS UI Gothic" w:cs="MS UI Gothic"/>
          <w:sz w:val="21"/>
          <w:szCs w:val="21"/>
        </w:rPr>
        <w:t>Ⅰ</w:t>
      </w:r>
      <w:r>
        <w:rPr>
          <w:rFonts w:ascii="SimSun" w:eastAsia="SimSun" w:hAnsi="SimSun" w:cs="SimSun"/>
          <w:sz w:val="21"/>
          <w:szCs w:val="21"/>
        </w:rPr>
        <w:t>双酶切以构建重组质粒。图</w:t>
      </w:r>
      <w:r>
        <w:rPr>
          <w:sz w:val="21"/>
          <w:szCs w:val="21"/>
        </w:rPr>
        <w:t>2</w:t>
      </w:r>
      <w:r>
        <w:rPr>
          <w:rFonts w:ascii="SimSun" w:eastAsia="SimSun" w:hAnsi="SimSun" w:cs="SimSun"/>
          <w:sz w:val="21"/>
          <w:szCs w:val="21"/>
        </w:rPr>
        <w:t>表达载体中，片段</w:t>
      </w:r>
      <w:r>
        <w:rPr>
          <w:sz w:val="21"/>
          <w:szCs w:val="21"/>
        </w:rPr>
        <w:t>2</w:t>
      </w:r>
      <w:r>
        <w:rPr>
          <w:rFonts w:ascii="SimSun" w:eastAsia="SimSun" w:hAnsi="SimSun" w:cs="SimSun"/>
          <w:sz w:val="21"/>
          <w:szCs w:val="21"/>
        </w:rPr>
        <w:t>为</w:t>
      </w:r>
      <w:r>
        <w:rPr>
          <w:sz w:val="21"/>
          <w:szCs w:val="21"/>
        </w:rPr>
        <w:t>______</w:t>
      </w:r>
      <w:r>
        <w:rPr>
          <w:rFonts w:ascii="SimSun" w:eastAsia="SimSun" w:hAnsi="SimSun" w:cs="SimSun"/>
          <w:sz w:val="21"/>
          <w:szCs w:val="21"/>
        </w:rPr>
        <w:t>（填</w:t>
      </w:r>
      <w:r>
        <w:rPr>
          <w:sz w:val="21"/>
          <w:szCs w:val="21"/>
        </w:rPr>
        <w:t>“</w:t>
      </w:r>
      <w:r>
        <w:rPr>
          <w:rFonts w:ascii="SimSun" w:eastAsia="SimSun" w:hAnsi="SimSun" w:cs="SimSun"/>
          <w:sz w:val="21"/>
          <w:szCs w:val="21"/>
        </w:rPr>
        <w:t>启动子</w:t>
      </w:r>
      <w:r>
        <w:rPr>
          <w:sz w:val="21"/>
          <w:szCs w:val="21"/>
        </w:rPr>
        <w:t>”</w:t>
      </w:r>
      <w:r>
        <w:rPr>
          <w:rFonts w:ascii="SimSun" w:eastAsia="SimSun" w:hAnsi="SimSun" w:cs="SimSun"/>
          <w:sz w:val="21"/>
          <w:szCs w:val="21"/>
        </w:rPr>
        <w:t>或</w:t>
      </w:r>
      <w:r>
        <w:rPr>
          <w:sz w:val="21"/>
          <w:szCs w:val="21"/>
        </w:rPr>
        <w:t>“</w:t>
      </w:r>
      <w:r>
        <w:rPr>
          <w:rFonts w:ascii="SimSun" w:eastAsia="SimSun" w:hAnsi="SimSun" w:cs="SimSun"/>
          <w:sz w:val="21"/>
          <w:szCs w:val="21"/>
        </w:rPr>
        <w:t>终止子</w:t>
      </w:r>
      <w:r>
        <w:rPr>
          <w:sz w:val="21"/>
          <w:szCs w:val="21"/>
        </w:rPr>
        <w:t>”</w:t>
      </w:r>
      <w:r>
        <w:rPr>
          <w:rFonts w:ascii="SimSun" w:eastAsia="SimSun" w:hAnsi="SimSun" w:cs="SimSun"/>
          <w:sz w:val="21"/>
          <w:szCs w:val="21"/>
        </w:rPr>
        <w:t>），其作用是</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）为检测转化的菌落是否携带含有</w:t>
      </w:r>
      <w:r>
        <w:rPr>
          <w:sz w:val="21"/>
          <w:szCs w:val="21"/>
        </w:rPr>
        <w:t>Rubisco</w:t>
      </w:r>
      <w:r>
        <w:rPr>
          <w:rFonts w:ascii="SimSun" w:eastAsia="SimSun" w:hAnsi="SimSun" w:cs="SimSun"/>
          <w:sz w:val="21"/>
          <w:szCs w:val="21"/>
        </w:rPr>
        <w:t>基因的重组质粒，将</w:t>
      </w:r>
      <w:r>
        <w:rPr>
          <w:sz w:val="21"/>
          <w:szCs w:val="21"/>
        </w:rPr>
        <w:t>P1</w:t>
      </w:r>
      <w:r>
        <w:rPr>
          <w:rFonts w:ascii="SimSun" w:eastAsia="SimSun" w:hAnsi="SimSun" w:cs="SimSun"/>
          <w:sz w:val="21"/>
          <w:szCs w:val="21"/>
        </w:rPr>
        <w:t>、</w:t>
      </w:r>
      <w:r>
        <w:rPr>
          <w:sz w:val="21"/>
          <w:szCs w:val="21"/>
        </w:rPr>
        <w:t>P2</w:t>
      </w:r>
      <w:r>
        <w:rPr>
          <w:rFonts w:ascii="SimSun" w:eastAsia="SimSun" w:hAnsi="SimSun" w:cs="SimSun"/>
          <w:sz w:val="21"/>
          <w:szCs w:val="21"/>
        </w:rPr>
        <w:t>和</w:t>
      </w:r>
      <w:r>
        <w:rPr>
          <w:sz w:val="21"/>
          <w:szCs w:val="21"/>
        </w:rPr>
        <w:t>P3</w:t>
      </w:r>
      <w:r>
        <w:rPr>
          <w:rFonts w:ascii="SimSun" w:eastAsia="SimSun" w:hAnsi="SimSun" w:cs="SimSun"/>
          <w:sz w:val="21"/>
          <w:szCs w:val="21"/>
        </w:rPr>
        <w:t>引物（引物位置如图</w:t>
      </w:r>
      <w:r>
        <w:rPr>
          <w:sz w:val="21"/>
          <w:szCs w:val="21"/>
        </w:rPr>
        <w:t>2</w:t>
      </w:r>
      <w:r>
        <w:rPr>
          <w:rFonts w:ascii="SimSun" w:eastAsia="SimSun" w:hAnsi="SimSun" w:cs="SimSun"/>
          <w:sz w:val="21"/>
          <w:szCs w:val="21"/>
        </w:rPr>
        <w:t>所示，</w:t>
      </w:r>
      <w:r>
        <w:rPr>
          <w:sz w:val="21"/>
          <w:szCs w:val="21"/>
        </w:rPr>
        <w:t>→</w:t>
      </w:r>
      <w:r>
        <w:rPr>
          <w:rFonts w:ascii="SimSun" w:eastAsia="SimSun" w:hAnsi="SimSun" w:cs="SimSun"/>
          <w:sz w:val="21"/>
          <w:szCs w:val="21"/>
        </w:rPr>
        <w:t>表示引物</w:t>
      </w:r>
      <w:r>
        <w:rPr>
          <w:sz w:val="21"/>
          <w:szCs w:val="21"/>
        </w:rPr>
        <w:t>5'→3'</w:t>
      </w:r>
      <w:r>
        <w:rPr>
          <w:rFonts w:ascii="SimSun" w:eastAsia="SimSun" w:hAnsi="SimSun" w:cs="SimSun"/>
          <w:sz w:val="21"/>
          <w:szCs w:val="21"/>
        </w:rPr>
        <w:t>方向）共同加入反应体系后，分别以</w:t>
      </w:r>
      <w:r>
        <w:rPr>
          <w:sz w:val="21"/>
          <w:szCs w:val="21"/>
        </w:rPr>
        <w:t>3</w:t>
      </w:r>
      <w:r>
        <w:rPr>
          <w:rFonts w:ascii="SimSun" w:eastAsia="SimSun" w:hAnsi="SimSun" w:cs="SimSun"/>
          <w:sz w:val="21"/>
          <w:szCs w:val="21"/>
        </w:rPr>
        <w:t>个菌落的</w:t>
      </w:r>
      <w:r>
        <w:rPr>
          <w:sz w:val="21"/>
          <w:szCs w:val="21"/>
        </w:rPr>
        <w:t>DNA</w:t>
      </w:r>
      <w:r>
        <w:rPr>
          <w:rFonts w:ascii="SimSun" w:eastAsia="SimSun" w:hAnsi="SimSun" w:cs="SimSun"/>
          <w:sz w:val="21"/>
          <w:szCs w:val="21"/>
        </w:rPr>
        <w:t>为模板进行</w:t>
      </w:r>
      <w:r>
        <w:rPr>
          <w:sz w:val="21"/>
          <w:szCs w:val="21"/>
        </w:rPr>
        <w:t>PCR</w:t>
      </w:r>
      <w:r>
        <w:rPr>
          <w:rFonts w:ascii="SimSun" w:eastAsia="SimSun" w:hAnsi="SimSun" w:cs="SimSun"/>
          <w:sz w:val="21"/>
          <w:szCs w:val="21"/>
        </w:rPr>
        <w:t>扩增。</w:t>
      </w:r>
      <w:r>
        <w:rPr>
          <w:sz w:val="21"/>
          <w:szCs w:val="21"/>
        </w:rPr>
        <w:t>PCR</w:t>
      </w:r>
      <w:r>
        <w:rPr>
          <w:rFonts w:ascii="SimSun" w:eastAsia="SimSun" w:hAnsi="SimSun" w:cs="SimSun"/>
          <w:sz w:val="21"/>
          <w:szCs w:val="21"/>
        </w:rPr>
        <w:t>产物的琼脂糖凝胶电泳结果如图</w:t>
      </w:r>
      <w:r>
        <w:rPr>
          <w:sz w:val="21"/>
          <w:szCs w:val="21"/>
        </w:rPr>
        <w:t>3</w:t>
      </w:r>
      <w:r>
        <w:rPr>
          <w:rFonts w:ascii="SimSun" w:eastAsia="SimSun" w:hAnsi="SimSun" w:cs="SimSun"/>
          <w:sz w:val="21"/>
          <w:szCs w:val="21"/>
        </w:rPr>
        <w:t>所示，菌落</w:t>
      </w:r>
      <w:r>
        <w:rPr>
          <w:sz w:val="21"/>
          <w:szCs w:val="21"/>
        </w:rPr>
        <w:t>______</w:t>
      </w:r>
      <w:r>
        <w:rPr>
          <w:rFonts w:ascii="SimSun" w:eastAsia="SimSun" w:hAnsi="SimSun" w:cs="SimSun"/>
          <w:sz w:val="21"/>
          <w:szCs w:val="21"/>
        </w:rPr>
        <w:t>（填</w:t>
      </w:r>
      <w:r>
        <w:rPr>
          <w:sz w:val="21"/>
          <w:szCs w:val="21"/>
        </w:rPr>
        <w:t>“1”</w:t>
      </w:r>
      <w:r>
        <w:rPr>
          <w:rFonts w:ascii="SimSun" w:eastAsia="SimSun" w:hAnsi="SimSun" w:cs="SimSun"/>
          <w:sz w:val="21"/>
          <w:szCs w:val="21"/>
        </w:rPr>
        <w:t>或</w:t>
      </w:r>
      <w:r>
        <w:rPr>
          <w:sz w:val="21"/>
          <w:szCs w:val="21"/>
        </w:rPr>
        <w:t>“2”</w:t>
      </w:r>
      <w:r>
        <w:rPr>
          <w:rFonts w:ascii="SimSun" w:eastAsia="SimSun" w:hAnsi="SimSun" w:cs="SimSun"/>
          <w:sz w:val="21"/>
          <w:szCs w:val="21"/>
        </w:rPr>
        <w:t>或</w:t>
      </w:r>
      <w:r>
        <w:rPr>
          <w:sz w:val="21"/>
          <w:szCs w:val="21"/>
        </w:rPr>
        <w:t>“3”</w:t>
      </w:r>
      <w:r>
        <w:rPr>
          <w:rFonts w:ascii="SimSun" w:eastAsia="SimSun" w:hAnsi="SimSun" w:cs="SimSun"/>
          <w:sz w:val="21"/>
          <w:szCs w:val="21"/>
        </w:rPr>
        <w:t>）携带正确的重组质粒。</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）通过单独或共同转化</w:t>
      </w:r>
      <w:r>
        <w:rPr>
          <w:sz w:val="21"/>
          <w:szCs w:val="21"/>
        </w:rPr>
        <w:t>prkA</w:t>
      </w:r>
      <w:r>
        <w:rPr>
          <w:rFonts w:ascii="SimSun" w:eastAsia="SimSun" w:hAnsi="SimSun" w:cs="SimSun"/>
          <w:sz w:val="21"/>
          <w:szCs w:val="21"/>
        </w:rPr>
        <w:t>基因、</w:t>
      </w:r>
      <w:r>
        <w:rPr>
          <w:sz w:val="21"/>
          <w:szCs w:val="21"/>
        </w:rPr>
        <w:t>Rubisco</w:t>
      </w:r>
      <w:r>
        <w:rPr>
          <w:rFonts w:ascii="SimSun" w:eastAsia="SimSun" w:hAnsi="SimSun" w:cs="SimSun"/>
          <w:sz w:val="21"/>
          <w:szCs w:val="21"/>
        </w:rPr>
        <w:t>基因获得三种大肠杆菌，涂布在同一平板的不同区域（区域①涂布未携带目的基因的大肠杆菌），一段时间后，菌落分布及生长状况加图</w:t>
      </w:r>
      <w:r>
        <w:rPr>
          <w:sz w:val="21"/>
          <w:szCs w:val="21"/>
        </w:rPr>
        <w:t>4</w:t>
      </w:r>
      <w:r>
        <w:rPr>
          <w:rFonts w:ascii="SimSun" w:eastAsia="SimSun" w:hAnsi="SimSun" w:cs="SimSun"/>
          <w:sz w:val="21"/>
          <w:szCs w:val="21"/>
        </w:rPr>
        <w:t>所示，推测区域②、④内菌落携带的目的基因分别是</w:t>
      </w:r>
      <w:r>
        <w:rPr>
          <w:sz w:val="21"/>
          <w:szCs w:val="21"/>
        </w:rPr>
        <w:t>______</w:t>
      </w:r>
      <w:r>
        <w:rPr>
          <w:rFonts w:ascii="SimSun" w:eastAsia="SimSun" w:hAnsi="SimSun" w:cs="SimSun"/>
          <w:sz w:val="21"/>
          <w:szCs w:val="21"/>
        </w:rPr>
        <w:t>、</w:t>
      </w:r>
      <w:r>
        <w:rPr>
          <w:sz w:val="21"/>
          <w:szCs w:val="21"/>
        </w:rPr>
        <w:t>______</w:t>
      </w:r>
      <w:r>
        <w:rPr>
          <w:rFonts w:ascii="SimSun" w:eastAsia="SimSun" w:hAnsi="SimSun" w:cs="SimSun"/>
          <w:sz w:val="21"/>
          <w:szCs w:val="21"/>
        </w:rPr>
        <w:t>。现有多种</w:t>
      </w:r>
      <w:r>
        <w:rPr>
          <w:sz w:val="21"/>
          <w:szCs w:val="21"/>
        </w:rPr>
        <w:t>Rubisco</w:t>
      </w:r>
      <w:r>
        <w:rPr>
          <w:rFonts w:ascii="SimSun" w:eastAsia="SimSun" w:hAnsi="SimSun" w:cs="SimSun"/>
          <w:sz w:val="21"/>
          <w:szCs w:val="21"/>
        </w:rPr>
        <w:t>突变基因，应用该共同转化体系可筛选出高活性</w:t>
      </w:r>
      <w:r>
        <w:rPr>
          <w:sz w:val="21"/>
          <w:szCs w:val="21"/>
        </w:rPr>
        <w:t>Rubisco</w:t>
      </w:r>
      <w:r>
        <w:rPr>
          <w:rFonts w:ascii="SimSun" w:eastAsia="SimSun" w:hAnsi="SimSun" w:cs="SimSun"/>
          <w:sz w:val="21"/>
          <w:szCs w:val="21"/>
        </w:rPr>
        <w:t>的依据是</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w:t>
      </w:r>
      <w:r>
        <w:rPr>
          <w:sz w:val="21"/>
          <w:szCs w:val="21"/>
        </w:rPr>
        <w:t>Rubisco</w:t>
      </w:r>
      <w:r>
        <w:rPr>
          <w:rFonts w:ascii="SimSun" w:eastAsia="SimSun" w:hAnsi="SimSun" w:cs="SimSun"/>
          <w:sz w:val="21"/>
          <w:szCs w:val="21"/>
        </w:rPr>
        <w:t>的活性与植物有机物的积累密切相关。现已筛选出携带高活性</w:t>
      </w:r>
      <w:r>
        <w:rPr>
          <w:sz w:val="21"/>
          <w:szCs w:val="21"/>
        </w:rPr>
        <w:t>Rubisco</w:t>
      </w:r>
      <w:r>
        <w:rPr>
          <w:rFonts w:ascii="SimSun" w:eastAsia="SimSun" w:hAnsi="SimSun" w:cs="SimSun"/>
          <w:sz w:val="21"/>
          <w:szCs w:val="21"/>
        </w:rPr>
        <w:t>编码基因的重组质粒（无法转化植物），研究小组拟使用农杆菌转化法培育高产量大豆品种，简要写出实验思路</w:t>
      </w:r>
      <w:r>
        <w:rPr>
          <w:sz w:val="21"/>
          <w:szCs w:val="21"/>
        </w:rPr>
        <w:t>______</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rFonts w:ascii="SimSun" w:eastAsia="SimSun" w:hAnsi="SimSun" w:cs="SimSun"/>
          <w:sz w:val="21"/>
          <w:szCs w:val="21"/>
        </w:rPr>
        <w:t>启动子</w:t>
      </w:r>
      <w:r>
        <w:rPr>
          <w:rFonts w:ascii="SimSun" w:eastAsia="SimSun" w:hAnsi="SimSun" w:cs="SimSun"/>
          <w:sz w:val="21"/>
          <w:szCs w:val="21"/>
        </w:rPr>
        <w:t xml:space="preserve">    </w:t>
      </w:r>
      <w:r>
        <w:rPr>
          <w:rFonts w:ascii="Cambria Math" w:eastAsia="Cambria Math" w:hAnsi="Cambria Math" w:cs="Cambria Math"/>
          <w:sz w:val="21"/>
          <w:szCs w:val="21"/>
        </w:rPr>
        <w:t>②</w:t>
      </w:r>
      <w:r>
        <w:rPr>
          <w:sz w:val="21"/>
          <w:szCs w:val="21"/>
        </w:rPr>
        <w:t>. RNA</w:t>
      </w:r>
      <w:r>
        <w:rPr>
          <w:rFonts w:ascii="SimSun" w:eastAsia="SimSun" w:hAnsi="SimSun" w:cs="SimSun"/>
          <w:sz w:val="21"/>
          <w:szCs w:val="21"/>
        </w:rPr>
        <w:t>聚合酶识别和结合位点，驱动基因转录</w:t>
      </w:r>
      <w:r>
        <w:rPr>
          <w:rFonts w:ascii="SimSun" w:eastAsia="SimSun" w:hAnsi="SimSun" w:cs="SimSun"/>
          <w:sz w:val="21"/>
          <w:szCs w:val="21"/>
        </w:rPr>
        <w:t xml:space="preserve">    </w:t>
      </w:r>
      <w:r>
        <w:rPr>
          <w:rFonts w:ascii="SimSun" w:eastAsia="SimSun" w:hAnsi="SimSun" w:cs="SimSun"/>
          <w:sz w:val="21"/>
          <w:szCs w:val="21"/>
        </w:rPr>
        <w:t>（</w:t>
      </w:r>
      <w:r>
        <w:rPr>
          <w:sz w:val="21"/>
          <w:szCs w:val="21"/>
        </w:rPr>
        <w:t>2</w:t>
      </w:r>
      <w:r>
        <w:rPr>
          <w:rFonts w:ascii="SimSun" w:eastAsia="SimSun" w:hAnsi="SimSun" w:cs="SimSun"/>
          <w:sz w:val="21"/>
          <w:szCs w:val="21"/>
        </w:rPr>
        <w:t>）</w:t>
      </w:r>
      <w:r>
        <w:rPr>
          <w:sz w:val="21"/>
          <w:szCs w:val="21"/>
        </w:rPr>
        <w:t>3</w:t>
      </w:r>
      <w:r>
        <w:rPr>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prkA</w:t>
      </w:r>
      <w:r>
        <w:rPr>
          <w:rFonts w:ascii="SimSun" w:eastAsia="SimSun" w:hAnsi="SimSun" w:cs="SimSun"/>
          <w:sz w:val="21"/>
          <w:szCs w:val="21"/>
        </w:rPr>
        <w:t>基因</w:t>
      </w:r>
      <w:r>
        <w:rPr>
          <w:rFonts w:ascii="SimSun" w:eastAsia="SimSun" w:hAnsi="SimSun" w:cs="SimSun"/>
          <w:sz w:val="21"/>
          <w:szCs w:val="21"/>
        </w:rPr>
        <w:t xml:space="preserve">    </w:t>
      </w:r>
      <w:r>
        <w:rPr>
          <w:rFonts w:ascii="Cambria Math" w:eastAsia="Cambria Math" w:hAnsi="Cambria Math" w:cs="Cambria Math"/>
          <w:sz w:val="21"/>
          <w:szCs w:val="21"/>
        </w:rPr>
        <w:t>②</w:t>
      </w:r>
      <w:r>
        <w:rPr>
          <w:sz w:val="21"/>
          <w:szCs w:val="21"/>
        </w:rPr>
        <w:t>. prkA</w:t>
      </w:r>
      <w:r>
        <w:rPr>
          <w:rFonts w:ascii="SimSun" w:eastAsia="SimSun" w:hAnsi="SimSun" w:cs="SimSun"/>
          <w:sz w:val="21"/>
          <w:szCs w:val="21"/>
        </w:rPr>
        <w:t>基因、</w:t>
      </w:r>
      <w:r>
        <w:rPr>
          <w:sz w:val="21"/>
          <w:szCs w:val="21"/>
        </w:rPr>
        <w:t>Rubisco</w:t>
      </w:r>
      <w:r>
        <w:rPr>
          <w:rFonts w:ascii="SimSun" w:eastAsia="SimSun" w:hAnsi="SimSun" w:cs="SimSun"/>
          <w:sz w:val="21"/>
          <w:szCs w:val="21"/>
        </w:rPr>
        <w:t>基因</w:t>
      </w:r>
      <w:r>
        <w:rPr>
          <w:rFonts w:ascii="SimSun" w:eastAsia="SimSun" w:hAnsi="SimSun" w:cs="SimSun"/>
          <w:sz w:val="21"/>
          <w:szCs w:val="21"/>
        </w:rPr>
        <w:t xml:space="preserve">    </w:t>
      </w:r>
      <w:r>
        <w:rPr>
          <w:rFonts w:ascii="Cambria Math" w:eastAsia="Cambria Math" w:hAnsi="Cambria Math" w:cs="Cambria Math"/>
          <w:sz w:val="21"/>
          <w:szCs w:val="21"/>
        </w:rPr>
        <w:t>③</w:t>
      </w:r>
      <w:r>
        <w:rPr>
          <w:sz w:val="21"/>
          <w:szCs w:val="21"/>
        </w:rPr>
        <w:t xml:space="preserve">. </w:t>
      </w:r>
      <w:r>
        <w:rPr>
          <w:rFonts w:ascii="SimSun" w:eastAsia="SimSun" w:hAnsi="SimSun" w:cs="SimSun"/>
          <w:sz w:val="21"/>
          <w:szCs w:val="21"/>
        </w:rPr>
        <w:t>携带高活性</w:t>
      </w:r>
      <w:r>
        <w:rPr>
          <w:sz w:val="21"/>
          <w:szCs w:val="21"/>
        </w:rPr>
        <w:t>Rubisco</w:t>
      </w:r>
      <w:r>
        <w:rPr>
          <w:rFonts w:ascii="SimSun" w:eastAsia="SimSun" w:hAnsi="SimSun" w:cs="SimSun"/>
          <w:sz w:val="21"/>
          <w:szCs w:val="21"/>
        </w:rPr>
        <w:t>基因的菌落生长状况更好</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）将重组质粒导入农杆菌，用农杆菌感染大豆愈伤组织，通过植物组织培养培育出大豆植株，筛选高产量大豆品种。</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【分析】基因工程技术的步骤：</w:t>
      </w:r>
      <w:r>
        <w:rPr>
          <w:rFonts w:ascii="Cambria Math" w:eastAsia="Cambria Math" w:hAnsi="Cambria Math" w:cs="Cambria Math"/>
          <w:sz w:val="21"/>
          <w:szCs w:val="21"/>
        </w:rPr>
        <w:t>①</w:t>
      </w:r>
      <w:r>
        <w:rPr>
          <w:rFonts w:ascii="SimSun" w:eastAsia="SimSun" w:hAnsi="SimSun" w:cs="SimSun"/>
          <w:sz w:val="21"/>
          <w:szCs w:val="21"/>
        </w:rPr>
        <w:t>目的基因的获取，主要有三种方法：基因文库、</w:t>
      </w:r>
      <w:r>
        <w:rPr>
          <w:sz w:val="21"/>
          <w:szCs w:val="21"/>
        </w:rPr>
        <w:t>PCR</w:t>
      </w:r>
      <w:r>
        <w:rPr>
          <w:rFonts w:ascii="SimSun" w:eastAsia="SimSun" w:hAnsi="SimSun" w:cs="SimSun"/>
          <w:sz w:val="21"/>
          <w:szCs w:val="21"/>
        </w:rPr>
        <w:t>技术扩增、人工合</w:t>
      </w:r>
      <w:r>
        <w:rPr>
          <w:strike w:val="0"/>
          <w:sz w:val="21"/>
          <w:szCs w:val="21"/>
          <w:u w:val="none"/>
        </w:rPr>
        <w:drawing>
          <wp:inline>
            <wp:extent cx="28575" cy="28575"/>
            <wp:docPr id="100319" name="" descr="page number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成；</w:t>
      </w:r>
      <w:r>
        <w:rPr>
          <w:rFonts w:ascii="Cambria Math" w:eastAsia="Cambria Math" w:hAnsi="Cambria Math" w:cs="Cambria Math"/>
          <w:sz w:val="21"/>
          <w:szCs w:val="21"/>
        </w:rPr>
        <w:t>②</w:t>
      </w:r>
      <w:r>
        <w:rPr>
          <w:rFonts w:ascii="SimSun" w:eastAsia="SimSun" w:hAnsi="SimSun" w:cs="SimSun"/>
          <w:sz w:val="21"/>
          <w:szCs w:val="21"/>
        </w:rPr>
        <w:t>基因表达载体构建，表达载体组成：启动子</w:t>
      </w:r>
      <w:r>
        <w:rPr>
          <w:sz w:val="21"/>
          <w:szCs w:val="21"/>
        </w:rPr>
        <w:t>+</w:t>
      </w:r>
      <w:r>
        <w:rPr>
          <w:rFonts w:ascii="SimSun" w:eastAsia="SimSun" w:hAnsi="SimSun" w:cs="SimSun"/>
          <w:sz w:val="21"/>
          <w:szCs w:val="21"/>
        </w:rPr>
        <w:t>目的基因</w:t>
      </w:r>
      <w:r>
        <w:rPr>
          <w:sz w:val="21"/>
          <w:szCs w:val="21"/>
        </w:rPr>
        <w:t>+</w:t>
      </w:r>
      <w:r>
        <w:rPr>
          <w:rFonts w:ascii="SimSun" w:eastAsia="SimSun" w:hAnsi="SimSun" w:cs="SimSun"/>
          <w:sz w:val="21"/>
          <w:szCs w:val="21"/>
        </w:rPr>
        <w:t>终止子</w:t>
      </w:r>
      <w:r>
        <w:rPr>
          <w:sz w:val="21"/>
          <w:szCs w:val="21"/>
        </w:rPr>
        <w:t>+</w:t>
      </w:r>
      <w:r>
        <w:rPr>
          <w:rFonts w:ascii="SimSun" w:eastAsia="SimSun" w:hAnsi="SimSun" w:cs="SimSun"/>
          <w:sz w:val="21"/>
          <w:szCs w:val="21"/>
        </w:rPr>
        <w:t>标记基因；</w:t>
      </w:r>
      <w:r>
        <w:rPr>
          <w:rFonts w:ascii="Cambria Math" w:eastAsia="Cambria Math" w:hAnsi="Cambria Math" w:cs="Cambria Math"/>
          <w:sz w:val="21"/>
          <w:szCs w:val="21"/>
        </w:rPr>
        <w:t>③</w:t>
      </w:r>
      <w:r>
        <w:rPr>
          <w:rFonts w:ascii="SimSun" w:eastAsia="SimSun" w:hAnsi="SimSun" w:cs="SimSun"/>
          <w:sz w:val="21"/>
          <w:szCs w:val="21"/>
        </w:rPr>
        <w:t>目的基因导入受体细胞，动物细胞（受体）采用显微注射技术导入，植物细胞（受体）采用农杆菌转化法或基因枪法或花粉管通道法导入，微生物细胞（受体）采用感受态细胞法导入；</w:t>
      </w:r>
      <w:r>
        <w:rPr>
          <w:rFonts w:ascii="Cambria Math" w:eastAsia="Cambria Math" w:hAnsi="Cambria Math" w:cs="Cambria Math"/>
          <w:sz w:val="21"/>
          <w:szCs w:val="21"/>
        </w:rPr>
        <w:t>④</w:t>
      </w:r>
      <w:r>
        <w:rPr>
          <w:rFonts w:ascii="SimSun" w:eastAsia="SimSun" w:hAnsi="SimSun" w:cs="SimSun"/>
          <w:sz w:val="21"/>
          <w:szCs w:val="21"/>
        </w:rPr>
        <w:t>目的基因检测与鉴定，采用分子检测、个体生物学水平鉴定。</w:t>
      </w:r>
    </w:p>
    <w:p>
      <w:pPr>
        <w:widowControl w:val="0"/>
        <w:spacing w:before="0" w:after="0" w:line="360" w:lineRule="auto"/>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转录过程中，</w:t>
      </w:r>
      <w:r>
        <w:rPr>
          <w:sz w:val="21"/>
          <w:szCs w:val="21"/>
        </w:rPr>
        <w:t>mRNA</w:t>
      </w:r>
      <w:r>
        <w:rPr>
          <w:rFonts w:ascii="SimSun" w:eastAsia="SimSun" w:hAnsi="SimSun" w:cs="SimSun"/>
          <w:sz w:val="21"/>
          <w:szCs w:val="21"/>
        </w:rPr>
        <w:t>延伸的方向是</w:t>
      </w:r>
      <w:r>
        <w:rPr>
          <w:sz w:val="21"/>
          <w:szCs w:val="21"/>
        </w:rPr>
        <w:t>5'→3'</w:t>
      </w:r>
      <w:r>
        <w:rPr>
          <w:rFonts w:ascii="SimSun" w:eastAsia="SimSun" w:hAnsi="SimSun" w:cs="SimSun"/>
          <w:sz w:val="21"/>
          <w:szCs w:val="21"/>
        </w:rPr>
        <w:t>，因此根据模板链的位置可知</w:t>
      </w:r>
      <w:r>
        <w:rPr>
          <w:sz w:val="21"/>
          <w:szCs w:val="21"/>
        </w:rPr>
        <w:t>Rubisco</w:t>
      </w:r>
      <w:r>
        <w:rPr>
          <w:rFonts w:ascii="SimSun" w:eastAsia="SimSun" w:hAnsi="SimSun" w:cs="SimSun"/>
          <w:sz w:val="21"/>
          <w:szCs w:val="21"/>
        </w:rPr>
        <w:t>基因转录的方向是从右向左，即</w:t>
      </w:r>
      <w:r>
        <w:rPr>
          <w:sz w:val="21"/>
          <w:szCs w:val="21"/>
        </w:rPr>
        <w:t>EcoR</w:t>
      </w:r>
      <w:r>
        <w:rPr>
          <w:rFonts w:ascii="MS UI Gothic" w:eastAsia="MS UI Gothic" w:hAnsi="MS UI Gothic" w:cs="MS UI Gothic"/>
          <w:sz w:val="21"/>
          <w:szCs w:val="21"/>
        </w:rPr>
        <w:t>Ⅰ</w:t>
      </w:r>
      <w:r>
        <w:rPr>
          <w:rFonts w:ascii="SimSun" w:eastAsia="SimSun" w:hAnsi="SimSun" w:cs="SimSun"/>
          <w:sz w:val="21"/>
          <w:szCs w:val="21"/>
        </w:rPr>
        <w:t>连接启动子，</w:t>
      </w:r>
      <w:r>
        <w:rPr>
          <w:sz w:val="21"/>
          <w:szCs w:val="21"/>
        </w:rPr>
        <w:t>BamH</w:t>
      </w:r>
      <w:r>
        <w:rPr>
          <w:rFonts w:ascii="MS UI Gothic" w:eastAsia="MS UI Gothic" w:hAnsi="MS UI Gothic" w:cs="MS UI Gothic"/>
          <w:sz w:val="21"/>
          <w:szCs w:val="21"/>
        </w:rPr>
        <w:t>Ⅰ</w:t>
      </w:r>
      <w:r>
        <w:rPr>
          <w:rFonts w:ascii="SimSun" w:eastAsia="SimSun" w:hAnsi="SimSun" w:cs="SimSun"/>
          <w:sz w:val="21"/>
          <w:szCs w:val="21"/>
        </w:rPr>
        <w:t>连接终止子，即片段</w:t>
      </w:r>
      <w:r>
        <w:rPr>
          <w:sz w:val="21"/>
          <w:szCs w:val="21"/>
        </w:rPr>
        <w:t>2</w:t>
      </w:r>
      <w:r>
        <w:rPr>
          <w:rFonts w:ascii="SimSun" w:eastAsia="SimSun" w:hAnsi="SimSun" w:cs="SimSun"/>
          <w:sz w:val="21"/>
          <w:szCs w:val="21"/>
        </w:rPr>
        <w:t>为启动子，片段</w:t>
      </w:r>
      <w:r>
        <w:rPr>
          <w:sz w:val="21"/>
          <w:szCs w:val="21"/>
        </w:rPr>
        <w:t>1</w:t>
      </w:r>
      <w:r>
        <w:rPr>
          <w:rFonts w:ascii="SimSun" w:eastAsia="SimSun" w:hAnsi="SimSun" w:cs="SimSun"/>
          <w:sz w:val="21"/>
          <w:szCs w:val="21"/>
        </w:rPr>
        <w:t>是终止子；启动子的作用是</w:t>
      </w:r>
      <w:r>
        <w:rPr>
          <w:sz w:val="21"/>
          <w:szCs w:val="21"/>
        </w:rPr>
        <w:t>RNA</w:t>
      </w:r>
      <w:r>
        <w:rPr>
          <w:rFonts w:ascii="SimSun" w:eastAsia="SimSun" w:hAnsi="SimSun" w:cs="SimSun"/>
          <w:sz w:val="21"/>
          <w:szCs w:val="21"/>
        </w:rPr>
        <w:t>聚合酶识别和结合位点，驱动基因转录。</w:t>
      </w:r>
    </w:p>
    <w:p>
      <w:pPr>
        <w:widowControl w:val="0"/>
        <w:spacing w:before="0" w:after="0" w:line="360" w:lineRule="auto"/>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将</w:t>
      </w:r>
      <w:r>
        <w:rPr>
          <w:sz w:val="21"/>
          <w:szCs w:val="21"/>
        </w:rPr>
        <w:t>P1</w:t>
      </w:r>
      <w:r>
        <w:rPr>
          <w:rFonts w:ascii="SimSun" w:eastAsia="SimSun" w:hAnsi="SimSun" w:cs="SimSun"/>
          <w:sz w:val="21"/>
          <w:szCs w:val="21"/>
        </w:rPr>
        <w:t>、</w:t>
      </w:r>
      <w:r>
        <w:rPr>
          <w:sz w:val="21"/>
          <w:szCs w:val="21"/>
        </w:rPr>
        <w:t>P2</w:t>
      </w:r>
      <w:r>
        <w:rPr>
          <w:rFonts w:ascii="SimSun" w:eastAsia="SimSun" w:hAnsi="SimSun" w:cs="SimSun"/>
          <w:sz w:val="21"/>
          <w:szCs w:val="21"/>
        </w:rPr>
        <w:t>和</w:t>
      </w:r>
      <w:r>
        <w:rPr>
          <w:sz w:val="21"/>
          <w:szCs w:val="21"/>
        </w:rPr>
        <w:t>P3</w:t>
      </w:r>
      <w:r>
        <w:rPr>
          <w:rFonts w:ascii="SimSun" w:eastAsia="SimSun" w:hAnsi="SimSun" w:cs="SimSun"/>
          <w:sz w:val="21"/>
          <w:szCs w:val="21"/>
        </w:rPr>
        <w:t>引物共同加入反应体系，根据引物的位置可知，引物</w:t>
      </w:r>
      <w:r>
        <w:rPr>
          <w:sz w:val="21"/>
          <w:szCs w:val="21"/>
        </w:rPr>
        <w:t>P1</w:t>
      </w:r>
      <w:r>
        <w:rPr>
          <w:rFonts w:ascii="SimSun" w:eastAsia="SimSun" w:hAnsi="SimSun" w:cs="SimSun"/>
          <w:sz w:val="21"/>
          <w:szCs w:val="21"/>
        </w:rPr>
        <w:t>、</w:t>
      </w:r>
      <w:r>
        <w:rPr>
          <w:sz w:val="21"/>
          <w:szCs w:val="21"/>
        </w:rPr>
        <w:t>P2</w:t>
      </w:r>
      <w:r>
        <w:rPr>
          <w:rFonts w:ascii="SimSun" w:eastAsia="SimSun" w:hAnsi="SimSun" w:cs="SimSun"/>
          <w:sz w:val="21"/>
          <w:szCs w:val="21"/>
        </w:rPr>
        <w:t>可扩增普通质粒和重组质粒，扩增普通质粒时扩增出的</w:t>
      </w:r>
      <w:r>
        <w:rPr>
          <w:sz w:val="21"/>
          <w:szCs w:val="21"/>
        </w:rPr>
        <w:t>DNA</w:t>
      </w:r>
      <w:r>
        <w:rPr>
          <w:rFonts w:ascii="SimSun" w:eastAsia="SimSun" w:hAnsi="SimSun" w:cs="SimSun"/>
          <w:sz w:val="21"/>
          <w:szCs w:val="21"/>
        </w:rPr>
        <w:t>片段较小，扩增重组质粒时扩增出的</w:t>
      </w:r>
      <w:r>
        <w:rPr>
          <w:sz w:val="21"/>
          <w:szCs w:val="21"/>
        </w:rPr>
        <w:t>DNA</w:t>
      </w:r>
      <w:r>
        <w:rPr>
          <w:rFonts w:ascii="SimSun" w:eastAsia="SimSun" w:hAnsi="SimSun" w:cs="SimSun"/>
          <w:sz w:val="21"/>
          <w:szCs w:val="21"/>
        </w:rPr>
        <w:t>片段较大；引物</w:t>
      </w:r>
      <w:r>
        <w:rPr>
          <w:sz w:val="21"/>
          <w:szCs w:val="21"/>
        </w:rPr>
        <w:t>P1</w:t>
      </w:r>
      <w:r>
        <w:rPr>
          <w:rFonts w:ascii="SimSun" w:eastAsia="SimSun" w:hAnsi="SimSun" w:cs="SimSun"/>
          <w:sz w:val="21"/>
          <w:szCs w:val="21"/>
        </w:rPr>
        <w:t>、</w:t>
      </w:r>
      <w:r>
        <w:rPr>
          <w:sz w:val="21"/>
          <w:szCs w:val="21"/>
        </w:rPr>
        <w:t>P3</w:t>
      </w:r>
      <w:r>
        <w:rPr>
          <w:rFonts w:ascii="SimSun" w:eastAsia="SimSun" w:hAnsi="SimSun" w:cs="SimSun"/>
          <w:sz w:val="21"/>
          <w:szCs w:val="21"/>
        </w:rPr>
        <w:t>只能扩增重组质粒，不能扩增普通质粒，因此若未导入质粒则无扩增</w:t>
      </w:r>
      <w:r>
        <w:rPr>
          <w:sz w:val="21"/>
          <w:szCs w:val="21"/>
        </w:rPr>
        <w:t>DNA</w:t>
      </w:r>
      <w:r>
        <w:rPr>
          <w:rFonts w:ascii="SimSun" w:eastAsia="SimSun" w:hAnsi="SimSun" w:cs="SimSun"/>
          <w:sz w:val="21"/>
          <w:szCs w:val="21"/>
        </w:rPr>
        <w:t>片段，若导入普通质粒，则有一种</w:t>
      </w:r>
      <w:r>
        <w:rPr>
          <w:sz w:val="21"/>
          <w:szCs w:val="21"/>
        </w:rPr>
        <w:t>DNA</w:t>
      </w:r>
      <w:r>
        <w:rPr>
          <w:rFonts w:ascii="SimSun" w:eastAsia="SimSun" w:hAnsi="SimSun" w:cs="SimSun"/>
          <w:sz w:val="21"/>
          <w:szCs w:val="21"/>
        </w:rPr>
        <w:t>片段，若导入重组质粒，则有两种</w:t>
      </w:r>
      <w:r>
        <w:rPr>
          <w:sz w:val="21"/>
          <w:szCs w:val="21"/>
        </w:rPr>
        <w:t>DNA</w:t>
      </w:r>
      <w:r>
        <w:rPr>
          <w:rFonts w:ascii="SimSun" w:eastAsia="SimSun" w:hAnsi="SimSun" w:cs="SimSun"/>
          <w:sz w:val="21"/>
          <w:szCs w:val="21"/>
        </w:rPr>
        <w:t>片段。根据受体菌中的质粒，可将受体菌分成三种，</w:t>
      </w:r>
      <w:r>
        <w:rPr>
          <w:rFonts w:ascii="Cambria Math" w:eastAsia="Cambria Math" w:hAnsi="Cambria Math" w:cs="Cambria Math"/>
          <w:sz w:val="21"/>
          <w:szCs w:val="21"/>
        </w:rPr>
        <w:t>①</w:t>
      </w:r>
      <w:r>
        <w:rPr>
          <w:rFonts w:ascii="SimSun" w:eastAsia="SimSun" w:hAnsi="SimSun" w:cs="SimSun"/>
          <w:sz w:val="21"/>
          <w:szCs w:val="21"/>
        </w:rPr>
        <w:t>未导入质粒，则无法扩增，对应菌落</w:t>
      </w:r>
      <w:r>
        <w:rPr>
          <w:sz w:val="21"/>
          <w:szCs w:val="21"/>
        </w:rPr>
        <w:t>2</w:t>
      </w:r>
      <w:r>
        <w:rPr>
          <w:rFonts w:ascii="SimSun" w:eastAsia="SimSun" w:hAnsi="SimSun" w:cs="SimSun"/>
          <w:sz w:val="21"/>
          <w:szCs w:val="21"/>
        </w:rPr>
        <w:t>；</w:t>
      </w:r>
      <w:r>
        <w:rPr>
          <w:rFonts w:ascii="Cambria Math" w:eastAsia="Cambria Math" w:hAnsi="Cambria Math" w:cs="Cambria Math"/>
          <w:sz w:val="21"/>
          <w:szCs w:val="21"/>
        </w:rPr>
        <w:t>②</w:t>
      </w:r>
      <w:r>
        <w:rPr>
          <w:rFonts w:ascii="SimSun" w:eastAsia="SimSun" w:hAnsi="SimSun" w:cs="SimSun"/>
          <w:sz w:val="21"/>
          <w:szCs w:val="21"/>
        </w:rPr>
        <w:t>导入普通质粒，能扩增出</w:t>
      </w:r>
      <w:r>
        <w:rPr>
          <w:sz w:val="21"/>
          <w:szCs w:val="21"/>
        </w:rPr>
        <w:t>DNA</w:t>
      </w:r>
      <w:r>
        <w:rPr>
          <w:rFonts w:ascii="SimSun" w:eastAsia="SimSun" w:hAnsi="SimSun" w:cs="SimSun"/>
          <w:sz w:val="21"/>
          <w:szCs w:val="21"/>
        </w:rPr>
        <w:t>片段，能扩增出</w:t>
      </w:r>
      <w:r>
        <w:rPr>
          <w:sz w:val="21"/>
          <w:szCs w:val="21"/>
        </w:rPr>
        <w:t>1</w:t>
      </w:r>
      <w:r>
        <w:rPr>
          <w:rFonts w:ascii="SimSun" w:eastAsia="SimSun" w:hAnsi="SimSun" w:cs="SimSun"/>
          <w:sz w:val="21"/>
          <w:szCs w:val="21"/>
        </w:rPr>
        <w:t>种片段，且片段较小，对应菌落</w:t>
      </w:r>
      <w:r>
        <w:rPr>
          <w:sz w:val="21"/>
          <w:szCs w:val="21"/>
        </w:rPr>
        <w:t>1</w:t>
      </w:r>
      <w:r>
        <w:rPr>
          <w:rFonts w:ascii="SimSun" w:eastAsia="SimSun" w:hAnsi="SimSun" w:cs="SimSun"/>
          <w:sz w:val="21"/>
          <w:szCs w:val="21"/>
        </w:rPr>
        <w:t>；</w:t>
      </w:r>
      <w:r>
        <w:rPr>
          <w:rFonts w:ascii="Cambria Math" w:eastAsia="Cambria Math" w:hAnsi="Cambria Math" w:cs="Cambria Math"/>
          <w:sz w:val="21"/>
          <w:szCs w:val="21"/>
        </w:rPr>
        <w:t>③</w:t>
      </w:r>
      <w:r>
        <w:rPr>
          <w:rFonts w:ascii="SimSun" w:eastAsia="SimSun" w:hAnsi="SimSun" w:cs="SimSun"/>
          <w:sz w:val="21"/>
          <w:szCs w:val="21"/>
        </w:rPr>
        <w:t>导入重组质粒，引物</w:t>
      </w:r>
      <w:r>
        <w:rPr>
          <w:sz w:val="21"/>
          <w:szCs w:val="21"/>
        </w:rPr>
        <w:t>P1</w:t>
      </w:r>
      <w:r>
        <w:rPr>
          <w:rFonts w:ascii="SimSun" w:eastAsia="SimSun" w:hAnsi="SimSun" w:cs="SimSun"/>
          <w:sz w:val="21"/>
          <w:szCs w:val="21"/>
        </w:rPr>
        <w:t>、</w:t>
      </w:r>
      <w:r>
        <w:rPr>
          <w:sz w:val="21"/>
          <w:szCs w:val="21"/>
        </w:rPr>
        <w:t>P2</w:t>
      </w:r>
      <w:r>
        <w:rPr>
          <w:rFonts w:ascii="SimSun" w:eastAsia="SimSun" w:hAnsi="SimSun" w:cs="SimSun"/>
          <w:sz w:val="21"/>
          <w:szCs w:val="21"/>
        </w:rPr>
        <w:t>和引物</w:t>
      </w:r>
      <w:r>
        <w:rPr>
          <w:sz w:val="21"/>
          <w:szCs w:val="21"/>
        </w:rPr>
        <w:t>P1</w:t>
      </w:r>
      <w:r>
        <w:rPr>
          <w:rFonts w:ascii="SimSun" w:eastAsia="SimSun" w:hAnsi="SimSun" w:cs="SimSun"/>
          <w:sz w:val="21"/>
          <w:szCs w:val="21"/>
        </w:rPr>
        <w:t>、</w:t>
      </w:r>
      <w:r>
        <w:rPr>
          <w:sz w:val="21"/>
          <w:szCs w:val="21"/>
        </w:rPr>
        <w:t>P3</w:t>
      </w:r>
      <w:r>
        <w:rPr>
          <w:rFonts w:ascii="SimSun" w:eastAsia="SimSun" w:hAnsi="SimSun" w:cs="SimSun"/>
          <w:sz w:val="21"/>
          <w:szCs w:val="21"/>
        </w:rPr>
        <w:t>都能扩增出</w:t>
      </w:r>
      <w:r>
        <w:rPr>
          <w:sz w:val="21"/>
          <w:szCs w:val="21"/>
        </w:rPr>
        <w:t>DNA</w:t>
      </w:r>
      <w:r>
        <w:rPr>
          <w:rFonts w:ascii="SimSun" w:eastAsia="SimSun" w:hAnsi="SimSun" w:cs="SimSun"/>
          <w:sz w:val="21"/>
          <w:szCs w:val="21"/>
        </w:rPr>
        <w:t>片段，且最后扩增出两种</w:t>
      </w:r>
      <w:r>
        <w:rPr>
          <w:sz w:val="21"/>
          <w:szCs w:val="21"/>
        </w:rPr>
        <w:t>DNA</w:t>
      </w:r>
      <w:r>
        <w:rPr>
          <w:rFonts w:ascii="SimSun" w:eastAsia="SimSun" w:hAnsi="SimSun" w:cs="SimSun"/>
          <w:sz w:val="21"/>
          <w:szCs w:val="21"/>
        </w:rPr>
        <w:t>片段，对应菌落</w:t>
      </w:r>
      <w:r>
        <w:rPr>
          <w:sz w:val="21"/>
          <w:szCs w:val="21"/>
        </w:rPr>
        <w:t>3</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【小问</w:t>
      </w:r>
      <w:r>
        <w:rPr>
          <w:sz w:val="21"/>
          <w:szCs w:val="21"/>
        </w:rPr>
        <w:t>3</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未导入</w:t>
      </w:r>
      <w:r>
        <w:rPr>
          <w:sz w:val="21"/>
          <w:szCs w:val="21"/>
        </w:rPr>
        <w:t>prkA</w:t>
      </w:r>
      <w:r>
        <w:rPr>
          <w:rFonts w:ascii="SimSun" w:eastAsia="SimSun" w:hAnsi="SimSun" w:cs="SimSun"/>
          <w:sz w:val="21"/>
          <w:szCs w:val="21"/>
        </w:rPr>
        <w:t>基因、</w:t>
      </w:r>
      <w:r>
        <w:rPr>
          <w:sz w:val="21"/>
          <w:szCs w:val="21"/>
        </w:rPr>
        <w:t>Rubisco</w:t>
      </w:r>
      <w:r>
        <w:rPr>
          <w:rFonts w:ascii="SimSun" w:eastAsia="SimSun" w:hAnsi="SimSun" w:cs="SimSun"/>
          <w:sz w:val="21"/>
          <w:szCs w:val="21"/>
        </w:rPr>
        <w:t>基因时，大肠杆菌可正常代谢，若只导入</w:t>
      </w:r>
      <w:r>
        <w:rPr>
          <w:sz w:val="21"/>
          <w:szCs w:val="21"/>
        </w:rPr>
        <w:t>prkA</w:t>
      </w:r>
      <w:r>
        <w:rPr>
          <w:rFonts w:ascii="SimSun" w:eastAsia="SimSun" w:hAnsi="SimSun" w:cs="SimSun"/>
          <w:sz w:val="21"/>
          <w:szCs w:val="21"/>
        </w:rPr>
        <w:t>基因，则大肠杆菌产生的核酮糖</w:t>
      </w:r>
      <w:r>
        <w:rPr>
          <w:sz w:val="21"/>
          <w:szCs w:val="21"/>
        </w:rPr>
        <w:t>-1</w:t>
      </w:r>
      <w:r>
        <w:rPr>
          <w:rFonts w:ascii="SimSun" w:eastAsia="SimSun" w:hAnsi="SimSun" w:cs="SimSun"/>
          <w:sz w:val="21"/>
          <w:szCs w:val="21"/>
        </w:rPr>
        <w:t>，</w:t>
      </w:r>
      <w:r>
        <w:rPr>
          <w:sz w:val="21"/>
          <w:szCs w:val="21"/>
        </w:rPr>
        <w:t>5-</w:t>
      </w:r>
      <w:r>
        <w:rPr>
          <w:rFonts w:ascii="SimSun" w:eastAsia="SimSun" w:hAnsi="SimSun" w:cs="SimSun"/>
          <w:sz w:val="21"/>
          <w:szCs w:val="21"/>
        </w:rPr>
        <w:t>二磷酸会抑制大肠杆菌的生长，即</w:t>
      </w:r>
      <w:r>
        <w:rPr>
          <w:rFonts w:ascii="Cambria Math" w:eastAsia="Cambria Math" w:hAnsi="Cambria Math" w:cs="Cambria Math"/>
          <w:sz w:val="21"/>
          <w:szCs w:val="21"/>
        </w:rPr>
        <w:t>②</w:t>
      </w:r>
      <w:r>
        <w:rPr>
          <w:rFonts w:ascii="SimSun" w:eastAsia="SimSun" w:hAnsi="SimSun" w:cs="SimSun"/>
          <w:sz w:val="21"/>
          <w:szCs w:val="21"/>
        </w:rPr>
        <w:t>区域；若同时导入</w:t>
      </w:r>
      <w:r>
        <w:rPr>
          <w:sz w:val="21"/>
          <w:szCs w:val="21"/>
        </w:rPr>
        <w:t>prkA</w:t>
      </w:r>
      <w:r>
        <w:rPr>
          <w:rFonts w:ascii="SimSun" w:eastAsia="SimSun" w:hAnsi="SimSun" w:cs="SimSun"/>
          <w:sz w:val="21"/>
          <w:szCs w:val="21"/>
        </w:rPr>
        <w:t>基因、</w:t>
      </w:r>
      <w:r>
        <w:rPr>
          <w:sz w:val="21"/>
          <w:szCs w:val="21"/>
        </w:rPr>
        <w:t>Rubisco</w:t>
      </w:r>
      <w:r>
        <w:rPr>
          <w:rFonts w:ascii="SimSun" w:eastAsia="SimSun" w:hAnsi="SimSun" w:cs="SimSun"/>
          <w:sz w:val="21"/>
          <w:szCs w:val="21"/>
        </w:rPr>
        <w:t>基因，则在</w:t>
      </w:r>
      <w:r>
        <w:rPr>
          <w:sz w:val="21"/>
          <w:szCs w:val="21"/>
        </w:rPr>
        <w:t>Rubisco</w:t>
      </w:r>
      <w:r>
        <w:rPr>
          <w:rFonts w:ascii="SimSun" w:eastAsia="SimSun" w:hAnsi="SimSun" w:cs="SimSun"/>
          <w:sz w:val="21"/>
          <w:szCs w:val="21"/>
        </w:rPr>
        <w:t>的作用下，核酮糖</w:t>
      </w:r>
      <w:r>
        <w:rPr>
          <w:sz w:val="21"/>
          <w:szCs w:val="21"/>
        </w:rPr>
        <w:t>-1</w:t>
      </w:r>
      <w:r>
        <w:rPr>
          <w:rFonts w:ascii="SimSun" w:eastAsia="SimSun" w:hAnsi="SimSun" w:cs="SimSun"/>
          <w:sz w:val="21"/>
          <w:szCs w:val="21"/>
        </w:rPr>
        <w:t>，</w:t>
      </w:r>
      <w:r>
        <w:rPr>
          <w:sz w:val="21"/>
          <w:szCs w:val="21"/>
        </w:rPr>
        <w:t>5-</w:t>
      </w:r>
      <w:r>
        <w:rPr>
          <w:rFonts w:ascii="SimSun" w:eastAsia="SimSun" w:hAnsi="SimSun" w:cs="SimSun"/>
          <w:sz w:val="21"/>
          <w:szCs w:val="21"/>
        </w:rPr>
        <w:t>二磷酸和</w:t>
      </w:r>
      <w:r>
        <w:rPr>
          <w:sz w:val="21"/>
          <w:szCs w:val="21"/>
        </w:rPr>
        <w:t>CO</w:t>
      </w:r>
      <w:r>
        <w:rPr>
          <w:sz w:val="14"/>
          <w:szCs w:val="14"/>
        </w:rPr>
        <w:t>2</w:t>
      </w:r>
      <w:r>
        <w:rPr>
          <w:rFonts w:ascii="SimSun" w:eastAsia="SimSun" w:hAnsi="SimSun" w:cs="SimSun"/>
          <w:sz w:val="21"/>
          <w:szCs w:val="21"/>
        </w:rPr>
        <w:t>结合形成</w:t>
      </w:r>
      <w:r>
        <w:rPr>
          <w:sz w:val="21"/>
          <w:szCs w:val="21"/>
        </w:rPr>
        <w:t>3-</w:t>
      </w:r>
      <w:r>
        <w:rPr>
          <w:rFonts w:ascii="SimSun" w:eastAsia="SimSun" w:hAnsi="SimSun" w:cs="SimSun"/>
          <w:sz w:val="21"/>
          <w:szCs w:val="21"/>
        </w:rPr>
        <w:t>磷酸甘油酸，参与大肠杆菌正常代谢，可缓解核酮糖</w:t>
      </w:r>
      <w:r>
        <w:rPr>
          <w:sz w:val="21"/>
          <w:szCs w:val="21"/>
        </w:rPr>
        <w:t>-1</w:t>
      </w:r>
      <w:r>
        <w:rPr>
          <w:rFonts w:ascii="SimSun" w:eastAsia="SimSun" w:hAnsi="SimSun" w:cs="SimSun"/>
          <w:sz w:val="21"/>
          <w:szCs w:val="21"/>
        </w:rPr>
        <w:t>，</w:t>
      </w:r>
      <w:r>
        <w:rPr>
          <w:sz w:val="21"/>
          <w:szCs w:val="21"/>
        </w:rPr>
        <w:t>5-</w:t>
      </w:r>
      <w:r>
        <w:rPr>
          <w:rFonts w:ascii="SimSun" w:eastAsia="SimSun" w:hAnsi="SimSun" w:cs="SimSun"/>
          <w:sz w:val="21"/>
          <w:szCs w:val="21"/>
        </w:rPr>
        <w:t>二磷酸对大肠杆菌的抑制作用，对应区域</w:t>
      </w:r>
      <w:r>
        <w:rPr>
          <w:rFonts w:ascii="Cambria Math" w:eastAsia="Cambria Math" w:hAnsi="Cambria Math" w:cs="Cambria Math"/>
          <w:sz w:val="21"/>
          <w:szCs w:val="21"/>
        </w:rPr>
        <w:t>④</w:t>
      </w:r>
      <w:r>
        <w:rPr>
          <w:rFonts w:ascii="SimSun" w:eastAsia="SimSun" w:hAnsi="SimSun" w:cs="SimSun"/>
          <w:sz w:val="21"/>
          <w:szCs w:val="21"/>
        </w:rPr>
        <w:t>；若只导入</w:t>
      </w:r>
      <w:r>
        <w:rPr>
          <w:sz w:val="21"/>
          <w:szCs w:val="21"/>
        </w:rPr>
        <w:t>Rubisco</w:t>
      </w:r>
      <w:r>
        <w:rPr>
          <w:rFonts w:ascii="SimSun" w:eastAsia="SimSun" w:hAnsi="SimSun" w:cs="SimSun"/>
          <w:sz w:val="21"/>
          <w:szCs w:val="21"/>
        </w:rPr>
        <w:t>基因，由于不含核酮糖</w:t>
      </w:r>
      <w:r>
        <w:rPr>
          <w:sz w:val="21"/>
          <w:szCs w:val="21"/>
        </w:rPr>
        <w:t>-1</w:t>
      </w:r>
      <w:r>
        <w:rPr>
          <w:rFonts w:ascii="SimSun" w:eastAsia="SimSun" w:hAnsi="SimSun" w:cs="SimSun"/>
          <w:sz w:val="21"/>
          <w:szCs w:val="21"/>
        </w:rPr>
        <w:t>，</w:t>
      </w:r>
      <w:r>
        <w:rPr>
          <w:sz w:val="21"/>
          <w:szCs w:val="21"/>
        </w:rPr>
        <w:t>5-</w:t>
      </w:r>
      <w:r>
        <w:rPr>
          <w:rFonts w:ascii="SimSun" w:eastAsia="SimSun" w:hAnsi="SimSun" w:cs="SimSun"/>
          <w:sz w:val="21"/>
          <w:szCs w:val="21"/>
        </w:rPr>
        <w:t>二磷酸，</w:t>
      </w:r>
      <w:r>
        <w:rPr>
          <w:sz w:val="21"/>
          <w:szCs w:val="21"/>
        </w:rPr>
        <w:t>Rubisco</w:t>
      </w:r>
      <w:r>
        <w:rPr>
          <w:rFonts w:ascii="SimSun" w:eastAsia="SimSun" w:hAnsi="SimSun" w:cs="SimSun"/>
          <w:sz w:val="21"/>
          <w:szCs w:val="21"/>
        </w:rPr>
        <w:t>无法起作用，与对照组相同，即</w:t>
      </w:r>
      <w:r>
        <w:rPr>
          <w:rFonts w:ascii="Cambria Math" w:eastAsia="Cambria Math" w:hAnsi="Cambria Math" w:cs="Cambria Math"/>
          <w:sz w:val="21"/>
          <w:szCs w:val="21"/>
        </w:rPr>
        <w:t>③</w:t>
      </w:r>
      <w:r>
        <w:rPr>
          <w:rFonts w:ascii="SimSun" w:eastAsia="SimSun" w:hAnsi="SimSun" w:cs="SimSun"/>
          <w:sz w:val="21"/>
          <w:szCs w:val="21"/>
        </w:rPr>
        <w:t>区域。</w:t>
      </w:r>
      <w:r>
        <w:rPr>
          <w:sz w:val="21"/>
          <w:szCs w:val="21"/>
        </w:rPr>
        <w:t>Rubisco</w:t>
      </w:r>
      <w:r>
        <w:rPr>
          <w:rFonts w:ascii="SimSun" w:eastAsia="SimSun" w:hAnsi="SimSun" w:cs="SimSun"/>
          <w:sz w:val="21"/>
          <w:szCs w:val="21"/>
        </w:rPr>
        <w:t>可缓解核酮糖</w:t>
      </w:r>
      <w:r>
        <w:rPr>
          <w:sz w:val="21"/>
          <w:szCs w:val="21"/>
        </w:rPr>
        <w:t>-1</w:t>
      </w:r>
      <w:r>
        <w:rPr>
          <w:rFonts w:ascii="SimSun" w:eastAsia="SimSun" w:hAnsi="SimSun" w:cs="SimSun"/>
          <w:sz w:val="21"/>
          <w:szCs w:val="21"/>
        </w:rPr>
        <w:t>，</w:t>
      </w:r>
      <w:r>
        <w:rPr>
          <w:sz w:val="21"/>
          <w:szCs w:val="21"/>
        </w:rPr>
        <w:t>5-</w:t>
      </w:r>
      <w:r>
        <w:rPr>
          <w:rFonts w:ascii="SimSun" w:eastAsia="SimSun" w:hAnsi="SimSun" w:cs="SimSun"/>
          <w:sz w:val="21"/>
          <w:szCs w:val="21"/>
        </w:rPr>
        <w:t>二磷酸对大肠杆菌的抑制作用，因此</w:t>
      </w:r>
      <w:r>
        <w:rPr>
          <w:sz w:val="21"/>
          <w:szCs w:val="21"/>
        </w:rPr>
        <w:t>Rubisco</w:t>
      </w:r>
      <w:r>
        <w:rPr>
          <w:rFonts w:ascii="SimSun" w:eastAsia="SimSun" w:hAnsi="SimSun" w:cs="SimSun"/>
          <w:sz w:val="21"/>
          <w:szCs w:val="21"/>
        </w:rPr>
        <w:t>越高，大肠杆菌菌落生长状况越好，即携带高活性</w:t>
      </w:r>
      <w:r>
        <w:rPr>
          <w:sz w:val="21"/>
          <w:szCs w:val="21"/>
        </w:rPr>
        <w:t>Rubisco</w:t>
      </w:r>
      <w:r>
        <w:rPr>
          <w:rFonts w:ascii="SimSun" w:eastAsia="SimSun" w:hAnsi="SimSun" w:cs="SimSun"/>
          <w:sz w:val="21"/>
          <w:szCs w:val="21"/>
        </w:rPr>
        <w:t>基因的菌落生长状况更好。</w:t>
      </w:r>
    </w:p>
    <w:p>
      <w:pPr>
        <w:widowControl w:val="0"/>
        <w:spacing w:before="0" w:after="0" w:line="360" w:lineRule="auto"/>
        <w:rPr>
          <w:sz w:val="21"/>
          <w:szCs w:val="21"/>
        </w:rPr>
      </w:pPr>
      <w:r>
        <w:rPr>
          <w:rFonts w:ascii="SimSun" w:eastAsia="SimSun" w:hAnsi="SimSun" w:cs="SimSun"/>
          <w:sz w:val="21"/>
          <w:szCs w:val="21"/>
        </w:rPr>
        <w:t>【小问</w:t>
      </w:r>
      <w:r>
        <w:rPr>
          <w:sz w:val="21"/>
          <w:szCs w:val="21"/>
        </w:rPr>
        <w:t>4</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农杆菌细胞内含有</w:t>
      </w:r>
      <w:r>
        <w:rPr>
          <w:sz w:val="21"/>
          <w:szCs w:val="21"/>
        </w:rPr>
        <w:t>Ti</w:t>
      </w:r>
      <w:r>
        <w:rPr>
          <w:rFonts w:ascii="SimSun" w:eastAsia="SimSun" w:hAnsi="SimSun" w:cs="SimSun"/>
          <w:sz w:val="21"/>
          <w:szCs w:val="21"/>
        </w:rPr>
        <w:t>质粒，当它侵染植物细胞后，能将</w:t>
      </w:r>
      <w:r>
        <w:rPr>
          <w:sz w:val="21"/>
          <w:szCs w:val="21"/>
        </w:rPr>
        <w:t>Ti</w:t>
      </w:r>
      <w:r>
        <w:rPr>
          <w:rFonts w:ascii="SimSun" w:eastAsia="SimSun" w:hAnsi="SimSun" w:cs="SimSun"/>
          <w:sz w:val="21"/>
          <w:szCs w:val="21"/>
        </w:rPr>
        <w:t>质粒上的</w:t>
      </w:r>
      <w:r>
        <w:rPr>
          <w:sz w:val="21"/>
          <w:szCs w:val="21"/>
        </w:rPr>
        <w:t>T-DNA(</w:t>
      </w:r>
      <w:r>
        <w:rPr>
          <w:rFonts w:ascii="SimSun" w:eastAsia="SimSun" w:hAnsi="SimSun" w:cs="SimSun"/>
          <w:sz w:val="21"/>
          <w:szCs w:val="21"/>
        </w:rPr>
        <w:t>可转移的</w:t>
      </w:r>
      <w:r>
        <w:rPr>
          <w:sz w:val="21"/>
          <w:szCs w:val="21"/>
        </w:rPr>
        <w:t>DNA)</w:t>
      </w:r>
      <w:r>
        <w:rPr>
          <w:rFonts w:ascii="SimSun" w:eastAsia="SimSun" w:hAnsi="SimSun" w:cs="SimSun"/>
          <w:sz w:val="21"/>
          <w:szCs w:val="21"/>
        </w:rPr>
        <w:t>转移到被侵染的细胞，并且将其整合到该细胞的染色体</w:t>
      </w:r>
      <w:r>
        <w:rPr>
          <w:sz w:val="21"/>
          <w:szCs w:val="21"/>
        </w:rPr>
        <w:t>DNA</w:t>
      </w:r>
      <w:r>
        <w:rPr>
          <w:rFonts w:ascii="SimSun" w:eastAsia="SimSun" w:hAnsi="SimSun" w:cs="SimSun"/>
          <w:sz w:val="21"/>
          <w:szCs w:val="21"/>
        </w:rPr>
        <w:t>上，根据受体植物的不同，所用的具体转化方法有所区别。携带高活性</w:t>
      </w:r>
      <w:r>
        <w:rPr>
          <w:sz w:val="21"/>
          <w:szCs w:val="21"/>
        </w:rPr>
        <w:t>Rubisco</w:t>
      </w:r>
      <w:r>
        <w:rPr>
          <w:rFonts w:ascii="SimSun" w:eastAsia="SimSun" w:hAnsi="SimSun" w:cs="SimSun"/>
          <w:sz w:val="21"/>
          <w:szCs w:val="21"/>
        </w:rPr>
        <w:t>编码基因的重组质粒无法转化植物，可将重组质粒导入农杆菌，用农杆菌感染大豆愈伤组织，通过植物组织培养培育出大豆植株，筛选高产量大豆品种。</w:t>
      </w:r>
      <w:r>
        <w:rPr>
          <w:strike w:val="0"/>
          <w:sz w:val="21"/>
          <w:szCs w:val="21"/>
          <w:u w:val="none"/>
        </w:rPr>
        <w:drawing>
          <wp:inline>
            <wp:extent cx="28575" cy="28575"/>
            <wp:docPr id="100333" name="" descr="page number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rsidR="00A77B3E"/>
    <w:sectPr>
      <w:type w:val="continuous"/>
      <w:pgSz w:w="11927" w:h="16875"/>
      <w:pgMar w:top="800" w:right="1120" w:bottom="540" w:left="11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settings" Target="settings.xml"/><Relationship Id="rId12" Type="http://schemas.openxmlformats.org/officeDocument/2006/relationships/image" Target="media/image8.png"/><Relationship Id="rId15" Type="http://schemas.openxmlformats.org/officeDocument/2006/relationships/image" Target="media/image9.png"/><Relationship Id="rId18" Type="http://schemas.openxmlformats.org/officeDocument/2006/relationships/image" Target="media/image10.png"/><Relationship Id="rId2" Type="http://schemas.openxmlformats.org/officeDocument/2006/relationships/webSettings" Target="webSettings.xml"/><Relationship Id="rId23" Type="http://schemas.openxmlformats.org/officeDocument/2006/relationships/image" Target="media/image11.png"/><Relationship Id="rId25" Type="http://schemas.openxmlformats.org/officeDocument/2006/relationships/image" Target="media/image12.png"/><Relationship Id="rId27" Type="http://schemas.openxmlformats.org/officeDocument/2006/relationships/image" Target="media/image13.png"/><Relationship Id="rId29" Type="http://schemas.openxmlformats.org/officeDocument/2006/relationships/image" Target="media/image14.png"/><Relationship Id="rId3" Type="http://schemas.openxmlformats.org/officeDocument/2006/relationships/fontTable" Target="fontTable.xml"/><Relationship Id="rId32" Type="http://schemas.openxmlformats.org/officeDocument/2006/relationships/image" Target="media/image15.png"/><Relationship Id="rId33" Type="http://schemas.openxmlformats.org/officeDocument/2006/relationships/image" Target="media/image16.png"/><Relationship Id="rId36" Type="http://schemas.openxmlformats.org/officeDocument/2006/relationships/image" Target="media/image17.png"/><Relationship Id="rId39" Type="http://schemas.openxmlformats.org/officeDocument/2006/relationships/theme" Target="theme/theme1.xml"/><Relationship Id="rId4" Type="http://schemas.openxmlformats.org/officeDocument/2006/relationships/image" Target="media/image1.png"/><Relationship Id="rId40" Type="http://schemas.openxmlformats.org/officeDocument/2006/relationships/styles" Target="styles.xml"/><Relationship Id="rId5" Type="http://schemas.openxmlformats.org/officeDocument/2006/relationships/image" Target="media/image2.png"/><Relationship Id="rId8"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